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4" w:rsidRDefault="00DC0494">
      <w:pPr>
        <w:pStyle w:val="Header"/>
        <w:rPr>
          <w:b/>
          <w:sz w:val="18"/>
          <w:szCs w:val="18"/>
        </w:rPr>
      </w:pPr>
    </w:p>
    <w:tbl>
      <w:tblPr>
        <w:tblW w:w="9789" w:type="dxa"/>
        <w:jc w:val="center"/>
        <w:tblCellMar>
          <w:left w:w="10" w:type="dxa"/>
          <w:right w:w="10" w:type="dxa"/>
        </w:tblCellMar>
        <w:tblLook w:val="0000"/>
      </w:tblPr>
      <w:tblGrid>
        <w:gridCol w:w="3823"/>
        <w:gridCol w:w="2126"/>
        <w:gridCol w:w="3840"/>
      </w:tblGrid>
      <w:tr w:rsidR="00DC0494" w:rsidRPr="00E52A4F">
        <w:trPr>
          <w:trHeight w:val="1285"/>
          <w:jc w:val="center"/>
        </w:trPr>
        <w:tc>
          <w:tcPr>
            <w:tcW w:w="3823" w:type="dxa"/>
            <w:shd w:val="clear" w:color="auto" w:fill="auto"/>
            <w:tcMar>
              <w:top w:w="0" w:type="dxa"/>
              <w:left w:w="108" w:type="dxa"/>
              <w:bottom w:w="0" w:type="dxa"/>
              <w:right w:w="108" w:type="dxa"/>
            </w:tcMar>
          </w:tcPr>
          <w:p w:rsidR="00DC0494" w:rsidRPr="00E52A4F" w:rsidRDefault="00CD586D">
            <w:pPr>
              <w:pStyle w:val="Header"/>
              <w:rPr>
                <w:b/>
                <w:sz w:val="16"/>
                <w:szCs w:val="16"/>
              </w:rPr>
            </w:pPr>
            <w:r w:rsidRPr="00E52A4F">
              <w:rPr>
                <w:b/>
                <w:sz w:val="16"/>
                <w:szCs w:val="16"/>
              </w:rPr>
              <w:t>KLINIČKI BOLNIČKI CENTAR OSIJEK</w:t>
            </w:r>
          </w:p>
          <w:p w:rsidR="00DC0494" w:rsidRPr="00E52A4F" w:rsidRDefault="00C54338">
            <w:pPr>
              <w:pStyle w:val="Header"/>
              <w:rPr>
                <w:b/>
                <w:sz w:val="16"/>
                <w:szCs w:val="16"/>
              </w:rPr>
            </w:pPr>
            <w:r w:rsidRPr="00E52A4F">
              <w:rPr>
                <w:b/>
                <w:sz w:val="16"/>
                <w:szCs w:val="16"/>
              </w:rPr>
              <w:t>Služba za poslove nabave</w:t>
            </w:r>
          </w:p>
          <w:p w:rsidR="00C54338" w:rsidRPr="00E52A4F" w:rsidRDefault="00C54338">
            <w:pPr>
              <w:spacing w:after="0" w:line="240" w:lineRule="auto"/>
              <w:rPr>
                <w:rFonts w:ascii="Times New Roman" w:hAnsi="Times New Roman"/>
                <w:b/>
                <w:sz w:val="16"/>
                <w:szCs w:val="16"/>
              </w:rPr>
            </w:pPr>
          </w:p>
          <w:p w:rsidR="00DC0494" w:rsidRPr="00E52A4F" w:rsidRDefault="00C54338">
            <w:pPr>
              <w:spacing w:after="0" w:line="240" w:lineRule="auto"/>
              <w:rPr>
                <w:rFonts w:ascii="Times New Roman" w:hAnsi="Times New Roman"/>
                <w:b/>
                <w:sz w:val="16"/>
                <w:szCs w:val="16"/>
              </w:rPr>
            </w:pPr>
            <w:r w:rsidRPr="00E52A4F">
              <w:rPr>
                <w:rFonts w:ascii="Times New Roman" w:hAnsi="Times New Roman"/>
                <w:b/>
                <w:sz w:val="16"/>
                <w:szCs w:val="16"/>
              </w:rPr>
              <w:t>Voditelj Službe:</w:t>
            </w:r>
          </w:p>
          <w:p w:rsidR="00C54338" w:rsidRPr="00E52A4F" w:rsidRDefault="00C54338">
            <w:pPr>
              <w:spacing w:after="0" w:line="240" w:lineRule="auto"/>
              <w:rPr>
                <w:rFonts w:ascii="Times New Roman" w:hAnsi="Times New Roman"/>
                <w:b/>
                <w:sz w:val="16"/>
                <w:szCs w:val="16"/>
              </w:rPr>
            </w:pPr>
            <w:r w:rsidRPr="00E52A4F">
              <w:rPr>
                <w:rFonts w:ascii="Times New Roman" w:hAnsi="Times New Roman"/>
                <w:b/>
                <w:sz w:val="16"/>
                <w:szCs w:val="16"/>
              </w:rPr>
              <w:t xml:space="preserve">Boris </w:t>
            </w:r>
            <w:proofErr w:type="spellStart"/>
            <w:r w:rsidRPr="00E52A4F">
              <w:rPr>
                <w:rFonts w:ascii="Times New Roman" w:hAnsi="Times New Roman"/>
                <w:b/>
                <w:sz w:val="16"/>
                <w:szCs w:val="16"/>
              </w:rPr>
              <w:t>Flegar</w:t>
            </w:r>
            <w:proofErr w:type="spellEnd"/>
            <w:r w:rsidRPr="00E52A4F">
              <w:rPr>
                <w:rFonts w:ascii="Times New Roman" w:hAnsi="Times New Roman"/>
                <w:b/>
                <w:sz w:val="16"/>
                <w:szCs w:val="16"/>
              </w:rPr>
              <w:t xml:space="preserve">, </w:t>
            </w:r>
            <w:proofErr w:type="spellStart"/>
            <w:r w:rsidRPr="00E52A4F">
              <w:rPr>
                <w:rFonts w:ascii="Times New Roman" w:hAnsi="Times New Roman"/>
                <w:b/>
                <w:sz w:val="16"/>
                <w:szCs w:val="16"/>
              </w:rPr>
              <w:t>dipl.oec</w:t>
            </w:r>
            <w:proofErr w:type="spellEnd"/>
            <w:r w:rsidRPr="00E52A4F">
              <w:rPr>
                <w:rFonts w:ascii="Times New Roman" w:hAnsi="Times New Roman"/>
                <w:b/>
                <w:sz w:val="16"/>
                <w:szCs w:val="16"/>
              </w:rPr>
              <w:t>.</w:t>
            </w:r>
          </w:p>
          <w:p w:rsidR="00DC0494" w:rsidRPr="00E52A4F" w:rsidRDefault="00CD586D">
            <w:pPr>
              <w:pStyle w:val="Header"/>
              <w:rPr>
                <w:b/>
                <w:sz w:val="16"/>
                <w:szCs w:val="16"/>
              </w:rPr>
            </w:pPr>
            <w:r w:rsidRPr="00E52A4F">
              <w:rPr>
                <w:b/>
                <w:sz w:val="16"/>
                <w:szCs w:val="16"/>
              </w:rPr>
              <w:t>Josipa Huttlera 4</w:t>
            </w:r>
          </w:p>
          <w:p w:rsidR="00DC0494" w:rsidRPr="00E52A4F" w:rsidRDefault="00CD586D">
            <w:pPr>
              <w:pStyle w:val="Header"/>
              <w:rPr>
                <w:b/>
                <w:sz w:val="16"/>
                <w:szCs w:val="16"/>
              </w:rPr>
            </w:pPr>
            <w:r w:rsidRPr="00E52A4F">
              <w:rPr>
                <w:b/>
                <w:sz w:val="16"/>
                <w:szCs w:val="16"/>
              </w:rPr>
              <w:t>31000 Osijek, Hrvatska</w:t>
            </w:r>
          </w:p>
          <w:p w:rsidR="00DC0494" w:rsidRPr="00E52A4F" w:rsidRDefault="00CD586D">
            <w:pPr>
              <w:pStyle w:val="Header"/>
              <w:rPr>
                <w:b/>
                <w:sz w:val="16"/>
                <w:szCs w:val="16"/>
              </w:rPr>
            </w:pPr>
            <w:proofErr w:type="spellStart"/>
            <w:r w:rsidRPr="00E52A4F">
              <w:rPr>
                <w:b/>
                <w:sz w:val="16"/>
                <w:szCs w:val="16"/>
              </w:rPr>
              <w:t>Tel</w:t>
            </w:r>
            <w:proofErr w:type="spellEnd"/>
            <w:r w:rsidRPr="00E52A4F">
              <w:rPr>
                <w:b/>
                <w:sz w:val="16"/>
                <w:szCs w:val="16"/>
              </w:rPr>
              <w:t>:</w:t>
            </w:r>
            <w:r w:rsidR="00C54338" w:rsidRPr="00E52A4F">
              <w:rPr>
                <w:b/>
                <w:sz w:val="16"/>
                <w:szCs w:val="16"/>
              </w:rPr>
              <w:t xml:space="preserve"> 031/511-111</w:t>
            </w:r>
          </w:p>
          <w:p w:rsidR="00DC0494" w:rsidRPr="00E52A4F" w:rsidRDefault="00CD586D">
            <w:pPr>
              <w:pStyle w:val="Header"/>
              <w:rPr>
                <w:b/>
                <w:sz w:val="16"/>
                <w:szCs w:val="16"/>
              </w:rPr>
            </w:pPr>
            <w:r w:rsidRPr="00E52A4F">
              <w:rPr>
                <w:b/>
                <w:sz w:val="16"/>
                <w:szCs w:val="16"/>
              </w:rPr>
              <w:t>E-mail:</w:t>
            </w:r>
            <w:r w:rsidR="00C54338" w:rsidRPr="00E52A4F">
              <w:rPr>
                <w:b/>
                <w:sz w:val="16"/>
                <w:szCs w:val="16"/>
              </w:rPr>
              <w:t xml:space="preserve"> boris.flegar@gmail.com</w:t>
            </w:r>
          </w:p>
          <w:p w:rsidR="00DC0494" w:rsidRPr="00E52A4F" w:rsidRDefault="00DC0494">
            <w:pPr>
              <w:spacing w:after="0" w:line="240" w:lineRule="auto"/>
              <w:rPr>
                <w:rFonts w:ascii="Times New Roman" w:hAnsi="Times New Roman"/>
                <w:sz w:val="16"/>
                <w:szCs w:val="16"/>
              </w:rPr>
            </w:pPr>
          </w:p>
        </w:tc>
        <w:tc>
          <w:tcPr>
            <w:tcW w:w="2126" w:type="dxa"/>
            <w:shd w:val="clear" w:color="auto" w:fill="auto"/>
            <w:tcMar>
              <w:top w:w="0" w:type="dxa"/>
              <w:left w:w="108" w:type="dxa"/>
              <w:bottom w:w="0" w:type="dxa"/>
              <w:right w:w="108" w:type="dxa"/>
            </w:tcMar>
            <w:vAlign w:val="center"/>
          </w:tcPr>
          <w:p w:rsidR="00DC0494" w:rsidRPr="00E52A4F" w:rsidRDefault="00CD586D">
            <w:pPr>
              <w:spacing w:after="0" w:line="240" w:lineRule="auto"/>
              <w:jc w:val="center"/>
              <w:rPr>
                <w:sz w:val="16"/>
                <w:szCs w:val="16"/>
              </w:rPr>
            </w:pPr>
            <w:r w:rsidRPr="00E52A4F">
              <w:rPr>
                <w:noProof/>
                <w:sz w:val="16"/>
                <w:szCs w:val="16"/>
                <w:lang w:eastAsia="hr-HR"/>
              </w:rPr>
              <w:drawing>
                <wp:inline distT="0" distB="0" distL="0" distR="0">
                  <wp:extent cx="885825" cy="850904"/>
                  <wp:effectExtent l="0" t="0" r="0" b="0"/>
                  <wp:docPr id="1" name="Slika 4" descr="http://www.kbco.hr/wp-content/uploads/2016/10/KBC-Fotka.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12871" t="29000" r="56436" b="26500"/>
                          <a:stretch>
                            <a:fillRect/>
                          </a:stretch>
                        </pic:blipFill>
                        <pic:spPr>
                          <a:xfrm>
                            <a:off x="0" y="0"/>
                            <a:ext cx="885825" cy="850904"/>
                          </a:xfrm>
                          <a:prstGeom prst="rect">
                            <a:avLst/>
                          </a:prstGeom>
                          <a:noFill/>
                          <a:ln>
                            <a:noFill/>
                            <a:prstDash/>
                          </a:ln>
                        </pic:spPr>
                      </pic:pic>
                    </a:graphicData>
                  </a:graphic>
                </wp:inline>
              </w:drawing>
            </w:r>
          </w:p>
        </w:tc>
        <w:tc>
          <w:tcPr>
            <w:tcW w:w="3840" w:type="dxa"/>
            <w:shd w:val="clear" w:color="auto" w:fill="auto"/>
            <w:tcMar>
              <w:top w:w="0" w:type="dxa"/>
              <w:left w:w="108" w:type="dxa"/>
              <w:bottom w:w="0" w:type="dxa"/>
              <w:right w:w="108" w:type="dxa"/>
            </w:tcMar>
          </w:tcPr>
          <w:p w:rsidR="00DC0494" w:rsidRPr="00E52A4F" w:rsidRDefault="003039EA">
            <w:pPr>
              <w:spacing w:after="0" w:line="240" w:lineRule="auto"/>
              <w:jc w:val="right"/>
              <w:rPr>
                <w:rFonts w:ascii="Times New Roman" w:hAnsi="Times New Roman"/>
                <w:b/>
                <w:sz w:val="16"/>
                <w:szCs w:val="16"/>
              </w:rPr>
            </w:pPr>
            <w:r w:rsidRPr="00E52A4F">
              <w:rPr>
                <w:rFonts w:ascii="Times New Roman" w:hAnsi="Times New Roman"/>
                <w:b/>
                <w:sz w:val="16"/>
                <w:szCs w:val="16"/>
              </w:rPr>
              <w:t xml:space="preserve">UNIVERSITY HOSPITAL </w:t>
            </w:r>
            <w:r w:rsidR="00CD586D" w:rsidRPr="00E52A4F">
              <w:rPr>
                <w:rFonts w:ascii="Times New Roman" w:hAnsi="Times New Roman"/>
                <w:b/>
                <w:sz w:val="16"/>
                <w:szCs w:val="16"/>
              </w:rPr>
              <w:t>OSIJEK</w:t>
            </w:r>
          </w:p>
          <w:p w:rsidR="00DC0494" w:rsidRPr="00E52A4F" w:rsidRDefault="00C54338">
            <w:pPr>
              <w:spacing w:after="0" w:line="240" w:lineRule="auto"/>
              <w:jc w:val="right"/>
              <w:rPr>
                <w:rFonts w:ascii="Times New Roman" w:hAnsi="Times New Roman"/>
                <w:b/>
                <w:sz w:val="16"/>
                <w:szCs w:val="16"/>
              </w:rPr>
            </w:pPr>
            <w:r w:rsidRPr="00E52A4F">
              <w:rPr>
                <w:rFonts w:ascii="Times New Roman" w:hAnsi="Times New Roman"/>
                <w:b/>
                <w:sz w:val="16"/>
                <w:szCs w:val="16"/>
              </w:rPr>
              <w:t xml:space="preserve">Department </w:t>
            </w:r>
            <w:proofErr w:type="spellStart"/>
            <w:r w:rsidRPr="00E52A4F">
              <w:rPr>
                <w:rFonts w:ascii="Times New Roman" w:hAnsi="Times New Roman"/>
                <w:b/>
                <w:sz w:val="16"/>
                <w:szCs w:val="16"/>
              </w:rPr>
              <w:t>of</w:t>
            </w:r>
            <w:proofErr w:type="spellEnd"/>
            <w:r w:rsidRPr="00E52A4F">
              <w:rPr>
                <w:rFonts w:ascii="Times New Roman" w:hAnsi="Times New Roman"/>
                <w:b/>
                <w:sz w:val="16"/>
                <w:szCs w:val="16"/>
              </w:rPr>
              <w:t xml:space="preserve"> </w:t>
            </w:r>
            <w:proofErr w:type="spellStart"/>
            <w:r w:rsidRPr="00E52A4F">
              <w:rPr>
                <w:rFonts w:ascii="Times New Roman" w:hAnsi="Times New Roman"/>
                <w:b/>
                <w:sz w:val="16"/>
                <w:szCs w:val="16"/>
              </w:rPr>
              <w:t>Supply</w:t>
            </w:r>
            <w:proofErr w:type="spellEnd"/>
          </w:p>
          <w:p w:rsidR="00DC0494" w:rsidRPr="00E52A4F" w:rsidRDefault="00DC0494">
            <w:pPr>
              <w:spacing w:after="0" w:line="240" w:lineRule="auto"/>
              <w:jc w:val="right"/>
              <w:rPr>
                <w:rFonts w:ascii="Times New Roman" w:hAnsi="Times New Roman"/>
                <w:b/>
                <w:sz w:val="16"/>
                <w:szCs w:val="16"/>
              </w:rPr>
            </w:pPr>
          </w:p>
          <w:p w:rsidR="00DC0494" w:rsidRPr="00E52A4F" w:rsidRDefault="00CD586D">
            <w:pPr>
              <w:spacing w:after="0" w:line="240" w:lineRule="auto"/>
              <w:jc w:val="right"/>
              <w:rPr>
                <w:rFonts w:ascii="Times New Roman" w:hAnsi="Times New Roman"/>
                <w:b/>
                <w:sz w:val="16"/>
                <w:szCs w:val="16"/>
              </w:rPr>
            </w:pPr>
            <w:proofErr w:type="spellStart"/>
            <w:r w:rsidRPr="00E52A4F">
              <w:rPr>
                <w:rFonts w:ascii="Times New Roman" w:hAnsi="Times New Roman"/>
                <w:b/>
                <w:sz w:val="16"/>
                <w:szCs w:val="16"/>
              </w:rPr>
              <w:t>Head</w:t>
            </w:r>
            <w:proofErr w:type="spellEnd"/>
            <w:r w:rsidRPr="00E52A4F">
              <w:rPr>
                <w:rFonts w:ascii="Times New Roman" w:hAnsi="Times New Roman"/>
                <w:b/>
                <w:sz w:val="16"/>
                <w:szCs w:val="16"/>
              </w:rPr>
              <w:t xml:space="preserve"> </w:t>
            </w:r>
            <w:proofErr w:type="spellStart"/>
            <w:r w:rsidRPr="00E52A4F">
              <w:rPr>
                <w:rFonts w:ascii="Times New Roman" w:hAnsi="Times New Roman"/>
                <w:b/>
                <w:sz w:val="16"/>
                <w:szCs w:val="16"/>
              </w:rPr>
              <w:t>of</w:t>
            </w:r>
            <w:proofErr w:type="spellEnd"/>
            <w:r w:rsidRPr="00E52A4F">
              <w:rPr>
                <w:rFonts w:ascii="Times New Roman" w:hAnsi="Times New Roman"/>
                <w:b/>
                <w:sz w:val="16"/>
                <w:szCs w:val="16"/>
              </w:rPr>
              <w:t xml:space="preserve"> Department</w:t>
            </w:r>
          </w:p>
          <w:p w:rsidR="00DC0494" w:rsidRPr="00E52A4F" w:rsidRDefault="00B165F6">
            <w:pPr>
              <w:spacing w:after="0" w:line="240" w:lineRule="auto"/>
              <w:jc w:val="right"/>
              <w:rPr>
                <w:rFonts w:ascii="Times New Roman" w:hAnsi="Times New Roman"/>
                <w:b/>
                <w:sz w:val="16"/>
                <w:szCs w:val="16"/>
              </w:rPr>
            </w:pPr>
            <w:r w:rsidRPr="00E52A4F">
              <w:rPr>
                <w:rFonts w:ascii="Times New Roman" w:hAnsi="Times New Roman"/>
                <w:b/>
                <w:sz w:val="16"/>
                <w:szCs w:val="16"/>
              </w:rPr>
              <w:t xml:space="preserve">Boris </w:t>
            </w:r>
            <w:proofErr w:type="spellStart"/>
            <w:r w:rsidRPr="00E52A4F">
              <w:rPr>
                <w:rFonts w:ascii="Times New Roman" w:hAnsi="Times New Roman"/>
                <w:b/>
                <w:sz w:val="16"/>
                <w:szCs w:val="16"/>
              </w:rPr>
              <w:t>Flegar</w:t>
            </w:r>
            <w:proofErr w:type="spellEnd"/>
            <w:r w:rsidR="0029520B" w:rsidRPr="00E52A4F">
              <w:rPr>
                <w:rFonts w:ascii="Times New Roman" w:hAnsi="Times New Roman"/>
                <w:b/>
                <w:sz w:val="16"/>
                <w:szCs w:val="16"/>
              </w:rPr>
              <w:t xml:space="preserve">, </w:t>
            </w:r>
            <w:proofErr w:type="spellStart"/>
            <w:r w:rsidR="0029520B" w:rsidRPr="00E52A4F">
              <w:rPr>
                <w:rFonts w:ascii="Times New Roman" w:hAnsi="Times New Roman"/>
                <w:b/>
                <w:sz w:val="16"/>
                <w:szCs w:val="16"/>
              </w:rPr>
              <w:t>B.Sc</w:t>
            </w:r>
            <w:proofErr w:type="spellEnd"/>
            <w:r w:rsidR="0029520B" w:rsidRPr="00E52A4F">
              <w:rPr>
                <w:rFonts w:ascii="Times New Roman" w:hAnsi="Times New Roman"/>
                <w:b/>
                <w:sz w:val="16"/>
                <w:szCs w:val="16"/>
              </w:rPr>
              <w:t xml:space="preserve"> (</w:t>
            </w:r>
            <w:proofErr w:type="spellStart"/>
            <w:r w:rsidR="0029520B" w:rsidRPr="00E52A4F">
              <w:rPr>
                <w:rFonts w:ascii="Times New Roman" w:hAnsi="Times New Roman"/>
                <w:b/>
                <w:sz w:val="16"/>
                <w:szCs w:val="16"/>
              </w:rPr>
              <w:t>Econ</w:t>
            </w:r>
            <w:proofErr w:type="spellEnd"/>
            <w:r w:rsidR="0029520B" w:rsidRPr="00E52A4F">
              <w:rPr>
                <w:rFonts w:ascii="Times New Roman" w:hAnsi="Times New Roman"/>
                <w:b/>
                <w:sz w:val="16"/>
                <w:szCs w:val="16"/>
              </w:rPr>
              <w:t>.</w:t>
            </w:r>
            <w:r w:rsidR="000F49CB" w:rsidRPr="00E52A4F">
              <w:rPr>
                <w:rFonts w:ascii="Times New Roman" w:hAnsi="Times New Roman"/>
                <w:b/>
                <w:sz w:val="16"/>
                <w:szCs w:val="16"/>
              </w:rPr>
              <w:t>)</w:t>
            </w:r>
          </w:p>
          <w:p w:rsidR="00DC0494" w:rsidRPr="00E52A4F" w:rsidRDefault="00CD586D">
            <w:pPr>
              <w:pStyle w:val="Header"/>
              <w:jc w:val="right"/>
              <w:rPr>
                <w:b/>
                <w:sz w:val="16"/>
                <w:szCs w:val="16"/>
              </w:rPr>
            </w:pPr>
            <w:r w:rsidRPr="00E52A4F">
              <w:rPr>
                <w:b/>
                <w:sz w:val="16"/>
                <w:szCs w:val="16"/>
              </w:rPr>
              <w:t>Josipa Huttlera 4</w:t>
            </w:r>
          </w:p>
          <w:p w:rsidR="00DC0494" w:rsidRPr="00E52A4F" w:rsidRDefault="00CD586D">
            <w:pPr>
              <w:pStyle w:val="Header"/>
              <w:jc w:val="right"/>
              <w:rPr>
                <w:b/>
                <w:sz w:val="16"/>
                <w:szCs w:val="16"/>
              </w:rPr>
            </w:pPr>
            <w:r w:rsidRPr="00E52A4F">
              <w:rPr>
                <w:b/>
                <w:sz w:val="16"/>
                <w:szCs w:val="16"/>
              </w:rPr>
              <w:t>31000 Osijek, Hrvatska</w:t>
            </w:r>
          </w:p>
          <w:p w:rsidR="00DC0494" w:rsidRPr="00E52A4F" w:rsidRDefault="00CD586D">
            <w:pPr>
              <w:pStyle w:val="Header"/>
              <w:jc w:val="right"/>
              <w:rPr>
                <w:b/>
                <w:sz w:val="16"/>
                <w:szCs w:val="16"/>
              </w:rPr>
            </w:pPr>
            <w:proofErr w:type="spellStart"/>
            <w:r w:rsidRPr="00E52A4F">
              <w:rPr>
                <w:b/>
                <w:sz w:val="16"/>
                <w:szCs w:val="16"/>
              </w:rPr>
              <w:t>Phone</w:t>
            </w:r>
            <w:proofErr w:type="spellEnd"/>
            <w:r w:rsidRPr="00E52A4F">
              <w:rPr>
                <w:b/>
                <w:sz w:val="16"/>
                <w:szCs w:val="16"/>
              </w:rPr>
              <w:t>:</w:t>
            </w:r>
            <w:r w:rsidR="00C54338" w:rsidRPr="00E52A4F">
              <w:rPr>
                <w:b/>
                <w:sz w:val="16"/>
                <w:szCs w:val="16"/>
              </w:rPr>
              <w:t xml:space="preserve"> +385 31 511 111</w:t>
            </w:r>
          </w:p>
          <w:p w:rsidR="00DC0494" w:rsidRPr="00E52A4F" w:rsidRDefault="00CD586D">
            <w:pPr>
              <w:pStyle w:val="Header"/>
              <w:jc w:val="right"/>
              <w:rPr>
                <w:b/>
                <w:sz w:val="16"/>
                <w:szCs w:val="16"/>
              </w:rPr>
            </w:pPr>
            <w:r w:rsidRPr="00E52A4F">
              <w:rPr>
                <w:b/>
                <w:sz w:val="16"/>
                <w:szCs w:val="16"/>
              </w:rPr>
              <w:t>E-mail:</w:t>
            </w:r>
            <w:r w:rsidR="00C54338" w:rsidRPr="00E52A4F">
              <w:rPr>
                <w:b/>
                <w:sz w:val="16"/>
                <w:szCs w:val="16"/>
              </w:rPr>
              <w:t xml:space="preserve"> boris.flegar@gmail.com</w:t>
            </w:r>
          </w:p>
          <w:p w:rsidR="00DC0494" w:rsidRPr="00E52A4F" w:rsidRDefault="00DC0494">
            <w:pPr>
              <w:spacing w:after="0" w:line="240" w:lineRule="auto"/>
              <w:jc w:val="right"/>
              <w:rPr>
                <w:rFonts w:ascii="Times New Roman" w:hAnsi="Times New Roman"/>
                <w:sz w:val="16"/>
                <w:szCs w:val="16"/>
              </w:rPr>
            </w:pPr>
          </w:p>
        </w:tc>
      </w:tr>
    </w:tbl>
    <w:p w:rsidR="00DC0494" w:rsidRDefault="00F045E4">
      <w:r>
        <w:rPr>
          <w:lang w:eastAsia="hr-HR"/>
        </w:rPr>
        <w:pict>
          <v:shape id="Double Bracket 1" o:spid="_x0000_s1026" style="position:absolute;margin-left:-12.8pt;margin-top:20.6pt;width:254.65pt;height:121.05pt;z-index:251659264;visibility:visible;mso-position-horizontal-relative:text;mso-position-vertical-relative:text" coordsize="3561716,1732916" o:spt="100" adj="0,,0" path="m,288825nswa,,577650,577650,,288825,288826,l3272891,wa2984066,,3561716,577650,3272891,,3561716,288826l3561716,1444091wa2984066,1155266,3561716,1732916,3561716,1444091,3272891,1732916l288825,1732916wa,1155266,577650,1732916,288825,1732916,,1444091xem288825,1732916nfwa,1155266,577650,1732916,288825,1732916,,1444091l,288825wa,,577650,577650,,288825,288826,m3272891,nfwa2984066,,3561716,577650,3272891,,3561716,288826l3561716,1444091wa2984066,1155266,3561716,1732916,3561716,1444091,3272891,1732916e" filled="f" strokecolor="#5b9bd5" strokeweight=".17625mm">
            <v:stroke joinstyle="miter"/>
            <v:formulas/>
            <v:path arrowok="t" o:connecttype="custom" o:connectlocs="1780858,0;3561716,866458;1780858,1732916;0,866458" o:connectangles="270,0,90,180" textboxrect="84594,84594,3477122,1648322"/>
          </v:shape>
        </w:pict>
      </w:r>
      <w:r w:rsidR="00CD586D">
        <w:t xml:space="preserve">          </w:t>
      </w:r>
    </w:p>
    <w:p w:rsidR="0086564B" w:rsidRDefault="0086564B" w:rsidP="00331868">
      <w:pPr>
        <w:spacing w:after="0" w:line="360" w:lineRule="auto"/>
        <w:rPr>
          <w:rFonts w:ascii="Times New Roman" w:hAnsi="Times New Roman"/>
          <w:b/>
        </w:rPr>
      </w:pPr>
    </w:p>
    <w:p w:rsidR="00331868" w:rsidRDefault="00331868" w:rsidP="00331868">
      <w:pPr>
        <w:spacing w:after="0" w:line="360" w:lineRule="auto"/>
        <w:rPr>
          <w:rFonts w:ascii="Times New Roman" w:hAnsi="Times New Roman"/>
          <w:b/>
        </w:rPr>
      </w:pPr>
      <w:r w:rsidRPr="00331868">
        <w:rPr>
          <w:rFonts w:ascii="Times New Roman" w:hAnsi="Times New Roman"/>
          <w:b/>
        </w:rPr>
        <w:t>SVIM ZAINTERESIRANIM GOSPODARSKIM</w:t>
      </w:r>
    </w:p>
    <w:p w:rsidR="00986437" w:rsidRPr="00331868" w:rsidRDefault="00331868" w:rsidP="00331868">
      <w:pPr>
        <w:spacing w:after="0" w:line="360" w:lineRule="auto"/>
        <w:rPr>
          <w:rFonts w:ascii="Times New Roman" w:hAnsi="Times New Roman"/>
          <w:b/>
        </w:rPr>
      </w:pPr>
      <w:r>
        <w:rPr>
          <w:rFonts w:ascii="Times New Roman" w:hAnsi="Times New Roman"/>
          <w:b/>
        </w:rPr>
        <w:tab/>
      </w:r>
      <w:r>
        <w:rPr>
          <w:rFonts w:ascii="Times New Roman" w:hAnsi="Times New Roman"/>
          <w:b/>
        </w:rPr>
        <w:tab/>
      </w:r>
      <w:r w:rsidRPr="00331868">
        <w:rPr>
          <w:rFonts w:ascii="Times New Roman" w:hAnsi="Times New Roman"/>
          <w:b/>
        </w:rPr>
        <w:t>SUBJEKTIMA</w:t>
      </w:r>
    </w:p>
    <w:p w:rsidR="00986437" w:rsidRPr="009A301C" w:rsidRDefault="00986437" w:rsidP="009A301C">
      <w:pPr>
        <w:spacing w:after="0" w:line="240" w:lineRule="auto"/>
        <w:rPr>
          <w:rFonts w:ascii="Times New Roman" w:hAnsi="Times New Roman"/>
        </w:rPr>
      </w:pPr>
    </w:p>
    <w:p w:rsidR="00986437" w:rsidRPr="009C50DF" w:rsidRDefault="009A301C" w:rsidP="009A301C">
      <w:pPr>
        <w:spacing w:after="0"/>
        <w:rPr>
          <w:rFonts w:ascii="Times New Roman" w:hAnsi="Times New Roman"/>
        </w:rPr>
      </w:pPr>
      <w:r w:rsidRPr="002666E5">
        <w:rPr>
          <w:rFonts w:ascii="Times New Roman" w:hAnsi="Times New Roman"/>
        </w:rPr>
        <w:t>Urbroj:</w:t>
      </w:r>
      <w:r w:rsidR="004D390A">
        <w:rPr>
          <w:rFonts w:ascii="Times New Roman" w:hAnsi="Times New Roman"/>
        </w:rPr>
        <w:t xml:space="preserve"> R6-</w:t>
      </w:r>
      <w:r w:rsidR="00BE7560" w:rsidRPr="009C50DF">
        <w:rPr>
          <w:rFonts w:ascii="Times New Roman" w:hAnsi="Times New Roman"/>
        </w:rPr>
        <w:t>21474-1</w:t>
      </w:r>
      <w:r w:rsidR="0029520B" w:rsidRPr="009C50DF">
        <w:rPr>
          <w:rFonts w:ascii="Times New Roman" w:hAnsi="Times New Roman"/>
        </w:rPr>
        <w:t>/17.</w:t>
      </w:r>
    </w:p>
    <w:p w:rsidR="009A301C" w:rsidRPr="009A301C" w:rsidRDefault="009A301C" w:rsidP="009A301C">
      <w:pPr>
        <w:spacing w:after="0"/>
        <w:rPr>
          <w:rFonts w:ascii="Times New Roman" w:hAnsi="Times New Roman"/>
        </w:rPr>
      </w:pPr>
      <w:r w:rsidRPr="009C50DF">
        <w:rPr>
          <w:rFonts w:ascii="Times New Roman" w:hAnsi="Times New Roman"/>
        </w:rPr>
        <w:t>U Osijeku,</w:t>
      </w:r>
      <w:r w:rsidR="00331868" w:rsidRPr="009C50DF">
        <w:rPr>
          <w:rFonts w:ascii="Times New Roman" w:hAnsi="Times New Roman"/>
        </w:rPr>
        <w:t xml:space="preserve"> </w:t>
      </w:r>
      <w:r w:rsidR="00BE7560" w:rsidRPr="009C50DF">
        <w:rPr>
          <w:rFonts w:ascii="Times New Roman" w:hAnsi="Times New Roman"/>
        </w:rPr>
        <w:t>10. siječnja 2018</w:t>
      </w:r>
      <w:r w:rsidR="00331868" w:rsidRPr="009C50DF">
        <w:rPr>
          <w:rFonts w:ascii="Times New Roman" w:hAnsi="Times New Roman"/>
        </w:rPr>
        <w:t>.</w:t>
      </w:r>
      <w:r w:rsidR="00331868">
        <w:rPr>
          <w:rFonts w:ascii="Times New Roman" w:hAnsi="Times New Roman"/>
        </w:rPr>
        <w:t xml:space="preserve"> </w:t>
      </w:r>
    </w:p>
    <w:p w:rsidR="009A301C" w:rsidRPr="009A301C" w:rsidRDefault="009A301C" w:rsidP="009A301C">
      <w:pPr>
        <w:spacing w:after="0"/>
        <w:rPr>
          <w:rFonts w:ascii="Times New Roman" w:hAnsi="Times New Roman"/>
        </w:rPr>
      </w:pPr>
    </w:p>
    <w:p w:rsidR="009A301C" w:rsidRPr="009A301C" w:rsidRDefault="009A301C" w:rsidP="009A301C">
      <w:pPr>
        <w:spacing w:after="0"/>
        <w:rPr>
          <w:rFonts w:ascii="Times New Roman" w:hAnsi="Times New Roman"/>
        </w:rPr>
      </w:pPr>
    </w:p>
    <w:p w:rsidR="009A301C" w:rsidRPr="009A301C" w:rsidRDefault="009A301C" w:rsidP="009A301C">
      <w:pPr>
        <w:spacing w:after="0"/>
        <w:rPr>
          <w:rFonts w:ascii="Times New Roman" w:hAnsi="Times New Roman"/>
        </w:rPr>
      </w:pPr>
    </w:p>
    <w:p w:rsidR="009A301C" w:rsidRDefault="009A301C" w:rsidP="009A301C">
      <w:pPr>
        <w:spacing w:after="0"/>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7984"/>
      </w:tblGrid>
      <w:tr w:rsidR="00986437" w:rsidRPr="00986437" w:rsidTr="00986437">
        <w:tc>
          <w:tcPr>
            <w:tcW w:w="1242" w:type="dxa"/>
          </w:tcPr>
          <w:p w:rsidR="00986437" w:rsidRPr="00986437" w:rsidRDefault="00986437">
            <w:pPr>
              <w:rPr>
                <w:rFonts w:ascii="Times New Roman" w:hAnsi="Times New Roman"/>
              </w:rPr>
            </w:pPr>
            <w:r w:rsidRPr="00986437">
              <w:rPr>
                <w:rFonts w:ascii="Times New Roman" w:hAnsi="Times New Roman"/>
              </w:rPr>
              <w:t>PREDMET:</w:t>
            </w:r>
          </w:p>
        </w:tc>
        <w:tc>
          <w:tcPr>
            <w:tcW w:w="8046" w:type="dxa"/>
          </w:tcPr>
          <w:p w:rsidR="009553CF" w:rsidRPr="00BE7560" w:rsidRDefault="009553CF" w:rsidP="009553CF">
            <w:pPr>
              <w:rPr>
                <w:rFonts w:ascii="Times New Roman" w:hAnsi="Times New Roman"/>
              </w:rPr>
            </w:pPr>
            <w:r w:rsidRPr="00BE7560">
              <w:rPr>
                <w:rFonts w:ascii="Times New Roman" w:hAnsi="Times New Roman"/>
              </w:rPr>
              <w:t>Izvješće o prihvaćenim i neprihvaćenim primjedbama i prijedlozima u provedenom prethodnom savjetovanju sa zainteresiranim gospodarskim subjektima za pripremu i provedbu otvorenog postupka javne nabave velike vrijednosti za nabavu:</w:t>
            </w:r>
          </w:p>
          <w:p w:rsidR="00BE7560" w:rsidRDefault="00BE7560" w:rsidP="00BE7560">
            <w:pPr>
              <w:rPr>
                <w:rFonts w:ascii="Times New Roman" w:hAnsi="Times New Roman"/>
                <w:b/>
                <w:i/>
              </w:rPr>
            </w:pPr>
            <w:r w:rsidRPr="00BE7560">
              <w:rPr>
                <w:rFonts w:ascii="Times New Roman" w:hAnsi="Times New Roman"/>
                <w:b/>
                <w:i/>
              </w:rPr>
              <w:t xml:space="preserve">USLUGA IZRADE GLAVNOG I IZVEDBENOG PROJEKTA I PROJEKTANTSKOG NADZORA ZA OBJEDINJENI HITNI BOLNIČKI PRIJEM I DNEVNE BOLNICE KLINIČKOG BOLNIČKOG CENTRA OSIJEK </w:t>
            </w:r>
          </w:p>
          <w:p w:rsidR="00BE7560" w:rsidRPr="00BE7560" w:rsidRDefault="00BE7560" w:rsidP="00BE7560">
            <w:pPr>
              <w:rPr>
                <w:rFonts w:ascii="Times New Roman" w:hAnsi="Times New Roman"/>
              </w:rPr>
            </w:pPr>
            <w:r w:rsidRPr="00BE7560">
              <w:rPr>
                <w:rFonts w:ascii="Times New Roman" w:hAnsi="Times New Roman"/>
              </w:rPr>
              <w:t>Evidencijski broj nabave: VV-17/24.1.</w:t>
            </w:r>
          </w:p>
          <w:p w:rsidR="00BE7560" w:rsidRPr="00BE7560" w:rsidRDefault="00BE7560" w:rsidP="00BE7560">
            <w:pPr>
              <w:rPr>
                <w:rFonts w:ascii="Times New Roman" w:hAnsi="Times New Roman"/>
                <w:i/>
              </w:rPr>
            </w:pPr>
          </w:p>
          <w:p w:rsidR="00331868" w:rsidRPr="00BE7560" w:rsidRDefault="00331868">
            <w:pPr>
              <w:rPr>
                <w:rFonts w:ascii="Times New Roman" w:hAnsi="Times New Roman"/>
              </w:rPr>
            </w:pPr>
          </w:p>
        </w:tc>
      </w:tr>
    </w:tbl>
    <w:p w:rsidR="00331868" w:rsidRDefault="00331868" w:rsidP="001277F8">
      <w:pPr>
        <w:spacing w:line="240" w:lineRule="auto"/>
        <w:rPr>
          <w:rFonts w:ascii="Times New Roman" w:hAnsi="Times New Roman"/>
        </w:rPr>
      </w:pPr>
      <w:r>
        <w:rPr>
          <w:rFonts w:ascii="Times New Roman" w:hAnsi="Times New Roman"/>
        </w:rPr>
        <w:tab/>
        <w:t>Poštovani,</w:t>
      </w:r>
    </w:p>
    <w:p w:rsidR="00BE7560" w:rsidRPr="00703D56" w:rsidRDefault="009553CF" w:rsidP="001277F8">
      <w:pPr>
        <w:spacing w:before="158" w:line="240" w:lineRule="auto"/>
        <w:ind w:firstLine="720"/>
        <w:jc w:val="both"/>
        <w:rPr>
          <w:rFonts w:eastAsia="Times New Roman"/>
          <w:color w:val="000000"/>
        </w:rPr>
      </w:pPr>
      <w:r w:rsidRPr="002666E5">
        <w:rPr>
          <w:rFonts w:ascii="Times New Roman" w:hAnsi="Times New Roman"/>
        </w:rPr>
        <w:t xml:space="preserve">temeljem članka 198. stavka 4. Zakona o javnoj nabavi (Narodne novine, broj 120/2016) javni naručitelj Klinički bolnički centar Osijek je dana </w:t>
      </w:r>
      <w:r w:rsidR="00BE7560">
        <w:rPr>
          <w:rFonts w:ascii="Times New Roman" w:hAnsi="Times New Roman"/>
        </w:rPr>
        <w:t>29. prosinca</w:t>
      </w:r>
      <w:r w:rsidRPr="002666E5">
        <w:rPr>
          <w:rFonts w:ascii="Times New Roman" w:hAnsi="Times New Roman"/>
        </w:rPr>
        <w:t xml:space="preserve"> 2017.g. na svojim internetskim stranicama </w:t>
      </w:r>
      <w:hyperlink r:id="rId9" w:history="1">
        <w:r w:rsidR="00DC4C7C" w:rsidRPr="000F7837">
          <w:rPr>
            <w:rStyle w:val="Hiperveza"/>
            <w:rFonts w:ascii="Times New Roman" w:hAnsi="Times New Roman"/>
          </w:rPr>
          <w:t>http://www.kbco.hr/informacije/javna-nabava/</w:t>
        </w:r>
      </w:hyperlink>
      <w:r w:rsidR="00DC4C7C">
        <w:rPr>
          <w:rFonts w:ascii="Times New Roman" w:hAnsi="Times New Roman"/>
        </w:rPr>
        <w:t xml:space="preserve"> </w:t>
      </w:r>
      <w:r w:rsidR="00BE7560">
        <w:rPr>
          <w:rFonts w:ascii="Times New Roman" w:hAnsi="Times New Roman"/>
        </w:rPr>
        <w:t>objavio obavijest</w:t>
      </w:r>
      <w:r w:rsidRPr="002666E5">
        <w:rPr>
          <w:rFonts w:ascii="Times New Roman" w:hAnsi="Times New Roman"/>
        </w:rPr>
        <w:t xml:space="preserve"> o prethodnom savjetovanju sa zainteresiranim gospodarskim subjektima, </w:t>
      </w:r>
      <w:r w:rsidR="00BE7560" w:rsidRPr="00703D56">
        <w:rPr>
          <w:rFonts w:ascii="Times New Roman" w:eastAsia="Times New Roman" w:hAnsi="Times New Roman"/>
          <w:color w:val="000000"/>
        </w:rPr>
        <w:t>nacrt dokumentacije o nabavi, tro</w:t>
      </w:r>
      <w:r w:rsidR="00BE7560" w:rsidRPr="00703D56">
        <w:rPr>
          <w:rFonts w:ascii="Times New Roman" w:eastAsia="Times New Roman" w:hAnsi="Times New Roman"/>
          <w:b/>
          <w:color w:val="000000"/>
        </w:rPr>
        <w:t>š</w:t>
      </w:r>
      <w:r w:rsidR="00BE7560" w:rsidRPr="00703D56">
        <w:rPr>
          <w:rFonts w:ascii="Times New Roman" w:eastAsia="Times New Roman" w:hAnsi="Times New Roman"/>
          <w:color w:val="000000"/>
        </w:rPr>
        <w:t>kovnik, projektni zadatak i idejno rje</w:t>
      </w:r>
      <w:r w:rsidR="00BE7560" w:rsidRPr="00703D56">
        <w:rPr>
          <w:rFonts w:ascii="Times New Roman" w:eastAsia="Times New Roman" w:hAnsi="Times New Roman"/>
          <w:b/>
          <w:color w:val="000000"/>
        </w:rPr>
        <w:t>š</w:t>
      </w:r>
      <w:r w:rsidR="00BE7560" w:rsidRPr="00703D56">
        <w:rPr>
          <w:rFonts w:ascii="Times New Roman" w:eastAsia="Times New Roman" w:hAnsi="Times New Roman"/>
          <w:color w:val="000000"/>
        </w:rPr>
        <w:t>enje arhitekture neophodnih za pokretanje postupka javne nabave</w:t>
      </w:r>
      <w:r w:rsidR="00BE7560">
        <w:rPr>
          <w:rFonts w:ascii="Times New Roman" w:eastAsia="Times New Roman" w:hAnsi="Times New Roman"/>
          <w:color w:val="000000"/>
        </w:rPr>
        <w:t xml:space="preserve"> </w:t>
      </w:r>
      <w:proofErr w:type="spellStart"/>
      <w:r w:rsidR="00BE7560">
        <w:rPr>
          <w:rFonts w:ascii="Times New Roman" w:eastAsia="Times New Roman" w:hAnsi="Times New Roman"/>
          <w:b/>
          <w:i/>
          <w:color w:val="000000"/>
          <w:spacing w:val="-1"/>
          <w:lang w:val="en-US"/>
        </w:rPr>
        <w:t>usluge</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izrade</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glavnog</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i</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izvedbenog</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projekta</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i</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projektantskog</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nadzora</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za</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Objedinjeni</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hitni</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bolnički</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prijem</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i</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dnevne</w:t>
      </w:r>
      <w:proofErr w:type="spellEnd"/>
      <w:r w:rsidR="00BE7560">
        <w:rPr>
          <w:rFonts w:ascii="Times New Roman" w:eastAsia="Times New Roman" w:hAnsi="Times New Roman"/>
          <w:b/>
          <w:i/>
          <w:color w:val="000000"/>
          <w:spacing w:val="-1"/>
          <w:lang w:val="en-US"/>
        </w:rPr>
        <w:t xml:space="preserve"> </w:t>
      </w:r>
      <w:proofErr w:type="spellStart"/>
      <w:r w:rsidR="00BE7560">
        <w:rPr>
          <w:rFonts w:ascii="Times New Roman" w:eastAsia="Times New Roman" w:hAnsi="Times New Roman"/>
          <w:b/>
          <w:i/>
          <w:color w:val="000000"/>
          <w:spacing w:val="-1"/>
          <w:lang w:val="en-US"/>
        </w:rPr>
        <w:t>bolnice</w:t>
      </w:r>
      <w:proofErr w:type="spellEnd"/>
      <w:r w:rsidR="00BE7560">
        <w:rPr>
          <w:rFonts w:ascii="Times New Roman" w:eastAsia="Times New Roman" w:hAnsi="Times New Roman"/>
          <w:b/>
          <w:i/>
          <w:color w:val="000000"/>
          <w:spacing w:val="-1"/>
          <w:lang w:val="en-US"/>
        </w:rPr>
        <w:t xml:space="preserve"> KBC-a Osijek</w:t>
      </w:r>
      <w:r w:rsidR="00BE7560">
        <w:rPr>
          <w:rFonts w:ascii="Times New Roman" w:eastAsia="Times New Roman" w:hAnsi="Times New Roman"/>
          <w:b/>
          <w:color w:val="000000"/>
          <w:spacing w:val="-1"/>
          <w:lang w:val="en-US"/>
        </w:rPr>
        <w:t xml:space="preserve">, pod </w:t>
      </w:r>
      <w:proofErr w:type="spellStart"/>
      <w:r w:rsidR="00BE7560">
        <w:rPr>
          <w:rFonts w:ascii="Times New Roman" w:eastAsia="Times New Roman" w:hAnsi="Times New Roman"/>
          <w:b/>
          <w:color w:val="000000"/>
          <w:spacing w:val="-1"/>
          <w:lang w:val="en-US"/>
        </w:rPr>
        <w:t>evidencijskim</w:t>
      </w:r>
      <w:proofErr w:type="spellEnd"/>
      <w:r w:rsidR="00BE7560">
        <w:rPr>
          <w:rFonts w:ascii="Times New Roman" w:eastAsia="Times New Roman" w:hAnsi="Times New Roman"/>
          <w:b/>
          <w:color w:val="000000"/>
          <w:spacing w:val="-1"/>
          <w:lang w:val="en-US"/>
        </w:rPr>
        <w:t xml:space="preserve"> </w:t>
      </w:r>
      <w:proofErr w:type="spellStart"/>
      <w:r w:rsidR="00BE7560">
        <w:rPr>
          <w:rFonts w:ascii="Times New Roman" w:eastAsia="Times New Roman" w:hAnsi="Times New Roman"/>
          <w:b/>
          <w:color w:val="000000"/>
          <w:spacing w:val="-1"/>
          <w:lang w:val="en-US"/>
        </w:rPr>
        <w:t>broj</w:t>
      </w:r>
      <w:proofErr w:type="spellEnd"/>
      <w:r w:rsidR="00BE7560">
        <w:rPr>
          <w:rFonts w:ascii="Times New Roman" w:eastAsia="Times New Roman" w:hAnsi="Times New Roman"/>
          <w:b/>
          <w:color w:val="000000"/>
          <w:spacing w:val="-1"/>
          <w:lang w:val="en-US"/>
        </w:rPr>
        <w:t xml:space="preserve"> </w:t>
      </w:r>
      <w:proofErr w:type="spellStart"/>
      <w:r w:rsidR="00BE7560">
        <w:rPr>
          <w:rFonts w:ascii="Times New Roman" w:eastAsia="Times New Roman" w:hAnsi="Times New Roman"/>
          <w:b/>
          <w:color w:val="000000"/>
          <w:spacing w:val="-1"/>
          <w:lang w:val="en-US"/>
        </w:rPr>
        <w:t>nabave</w:t>
      </w:r>
      <w:proofErr w:type="spellEnd"/>
      <w:r w:rsidR="00BE7560">
        <w:rPr>
          <w:rFonts w:ascii="Times New Roman" w:eastAsia="Times New Roman" w:hAnsi="Times New Roman"/>
          <w:b/>
          <w:color w:val="000000"/>
          <w:spacing w:val="-1"/>
          <w:lang w:val="en-US"/>
        </w:rPr>
        <w:t>: VV-17/24.1.</w:t>
      </w:r>
    </w:p>
    <w:p w:rsidR="00FD1C2D" w:rsidRPr="002666E5" w:rsidRDefault="00FD1C2D" w:rsidP="001277F8">
      <w:pPr>
        <w:spacing w:line="240" w:lineRule="auto"/>
        <w:jc w:val="both"/>
        <w:rPr>
          <w:rFonts w:ascii="Times New Roman" w:hAnsi="Times New Roman"/>
        </w:rPr>
      </w:pPr>
      <w:r w:rsidRPr="002666E5">
        <w:rPr>
          <w:rFonts w:ascii="Times New Roman" w:hAnsi="Times New Roman"/>
        </w:rPr>
        <w:tab/>
        <w:t xml:space="preserve">Prethodno savjetovanje sa zainteresiranim gospodarskim subjektima trajalo je do </w:t>
      </w:r>
      <w:r w:rsidR="00BE7560">
        <w:rPr>
          <w:rFonts w:ascii="Times New Roman" w:hAnsi="Times New Roman"/>
        </w:rPr>
        <w:t>09. siječnja 2018. godine.</w:t>
      </w:r>
    </w:p>
    <w:p w:rsidR="00FD1C2D" w:rsidRPr="002666E5" w:rsidRDefault="00FD1C2D" w:rsidP="001277F8">
      <w:pPr>
        <w:spacing w:line="240" w:lineRule="auto"/>
        <w:jc w:val="both"/>
        <w:rPr>
          <w:rFonts w:ascii="Times New Roman" w:hAnsi="Times New Roman"/>
        </w:rPr>
      </w:pPr>
      <w:r w:rsidRPr="002666E5">
        <w:rPr>
          <w:rFonts w:ascii="Times New Roman" w:hAnsi="Times New Roman"/>
        </w:rPr>
        <w:tab/>
        <w:t>Tijekom prethodnog savjetovanja Naručitelj je zaprimio primjedbe i prijedloge o</w:t>
      </w:r>
      <w:r w:rsidR="00BE7560">
        <w:rPr>
          <w:rFonts w:ascii="Times New Roman" w:hAnsi="Times New Roman"/>
        </w:rPr>
        <w:t xml:space="preserve"> nacrtu dokumentacije o nabavi dva</w:t>
      </w:r>
      <w:r w:rsidRPr="002666E5">
        <w:rPr>
          <w:rFonts w:ascii="Times New Roman" w:hAnsi="Times New Roman"/>
        </w:rPr>
        <w:t xml:space="preserve"> zainteresiran</w:t>
      </w:r>
      <w:r w:rsidR="00BE7560">
        <w:rPr>
          <w:rFonts w:ascii="Times New Roman" w:hAnsi="Times New Roman"/>
        </w:rPr>
        <w:t>a</w:t>
      </w:r>
      <w:r w:rsidRPr="002666E5">
        <w:rPr>
          <w:rFonts w:ascii="Times New Roman" w:hAnsi="Times New Roman"/>
        </w:rPr>
        <w:t xml:space="preserve"> gospodarska subjek</w:t>
      </w:r>
      <w:r w:rsidR="001B33DF">
        <w:rPr>
          <w:rFonts w:ascii="Times New Roman" w:hAnsi="Times New Roman"/>
        </w:rPr>
        <w:t>a</w:t>
      </w:r>
      <w:r w:rsidRPr="002666E5">
        <w:rPr>
          <w:rFonts w:ascii="Times New Roman" w:hAnsi="Times New Roman"/>
        </w:rPr>
        <w:t>ta. U nastavku citiramo primjedbe i prijedloge gospodarskih subjekata na koje dajemo odgovore kako slijedi:</w:t>
      </w:r>
    </w:p>
    <w:p w:rsidR="00C717A0" w:rsidRPr="00C717A0" w:rsidRDefault="00E42DE6" w:rsidP="001277F8">
      <w:pPr>
        <w:spacing w:line="240" w:lineRule="auto"/>
        <w:jc w:val="both"/>
        <w:rPr>
          <w:rFonts w:ascii="Times New Roman" w:hAnsi="Times New Roman"/>
        </w:rPr>
      </w:pPr>
      <w:r>
        <w:rPr>
          <w:rFonts w:ascii="Times New Roman" w:hAnsi="Times New Roman"/>
          <w:b/>
          <w:u w:val="single"/>
        </w:rPr>
        <w:t>1. Prijedlog:</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rPr>
        <w:t xml:space="preserve"> </w:t>
      </w:r>
      <w:r>
        <w:rPr>
          <w:rFonts w:ascii="Times New Roman" w:hAnsi="Times New Roman"/>
        </w:rPr>
        <w:t>„</w:t>
      </w:r>
      <w:r w:rsidRPr="00C717A0">
        <w:rPr>
          <w:rFonts w:ascii="Times New Roman" w:hAnsi="Times New Roman"/>
          <w:b/>
          <w:bCs/>
        </w:rPr>
        <w:t xml:space="preserve">U točki 4.2.1. ukupni godišnji promet </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i/>
          <w:iCs/>
        </w:rPr>
        <w:t xml:space="preserve">glasi: traži se dokaz da je gospodarski subjekt u prethodne tri financijske godine imao iznos prometa minimalno jednak procijenjenoj vrijednosti nabave, odnosno 3.000.000kn. </w:t>
      </w:r>
    </w:p>
    <w:p w:rsidR="00C717A0" w:rsidRDefault="00C717A0" w:rsidP="001277F8">
      <w:pPr>
        <w:spacing w:after="0" w:line="240" w:lineRule="auto"/>
        <w:jc w:val="both"/>
        <w:rPr>
          <w:rFonts w:ascii="Times New Roman" w:hAnsi="Times New Roman"/>
        </w:rPr>
      </w:pP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rPr>
        <w:t xml:space="preserve">Ako je to tako, onda i drugi ključni uvjeti moraju biti određeni konzekventno ovom uvjetu. </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rPr>
        <w:t xml:space="preserve">To se konkretno odnosi već na točku 4.3.1. </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b/>
          <w:bCs/>
        </w:rPr>
        <w:t xml:space="preserve">Točka 4.3.1. popis glavnih usluga </w:t>
      </w:r>
    </w:p>
    <w:p w:rsidR="00C717A0" w:rsidRPr="00C717A0" w:rsidRDefault="00C717A0" w:rsidP="001277F8">
      <w:pPr>
        <w:spacing w:after="0" w:line="240" w:lineRule="auto"/>
        <w:jc w:val="both"/>
        <w:rPr>
          <w:rFonts w:ascii="Times New Roman" w:hAnsi="Times New Roman"/>
          <w:i/>
          <w:iCs/>
        </w:rPr>
      </w:pPr>
      <w:r w:rsidRPr="00C717A0">
        <w:rPr>
          <w:rFonts w:ascii="Times New Roman" w:hAnsi="Times New Roman"/>
          <w:i/>
          <w:iCs/>
        </w:rPr>
        <w:lastRenderedPageBreak/>
        <w:t>glasi: Gospodarski subjekt mora dokazati da je u godini u kojoj je započeo postupak javne nabave i</w:t>
      </w:r>
      <w:r>
        <w:rPr>
          <w:rFonts w:ascii="Times New Roman" w:hAnsi="Times New Roman"/>
          <w:i/>
          <w:iCs/>
        </w:rPr>
        <w:t xml:space="preserve"> </w:t>
      </w:r>
      <w:r w:rsidRPr="00C717A0">
        <w:rPr>
          <w:rFonts w:ascii="Times New Roman" w:hAnsi="Times New Roman"/>
          <w:i/>
          <w:iCs/>
        </w:rPr>
        <w:t xml:space="preserve">tijekom pet (5) godina koje prethode toj godini pružio usluge iste ili slične predmetu nabave: </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i/>
          <w:iCs/>
        </w:rPr>
        <w:t xml:space="preserve">► Jedna (1) uredno izvršena usluga projektiranja koja sadrži izradu glavnog i/ili izvedbenog projekta za zgradu javne namjene bruto razvijene površine (BRP) minimalno 3000 m2, energetskog razreda A. </w:t>
      </w:r>
    </w:p>
    <w:p w:rsidR="00C717A0" w:rsidRDefault="00C717A0" w:rsidP="001277F8">
      <w:pPr>
        <w:spacing w:after="0" w:line="240" w:lineRule="auto"/>
        <w:jc w:val="both"/>
        <w:rPr>
          <w:rFonts w:ascii="Times New Roman" w:hAnsi="Times New Roman"/>
        </w:rPr>
      </w:pPr>
      <w:r w:rsidRPr="00C717A0">
        <w:rPr>
          <w:rFonts w:ascii="Times New Roman" w:hAnsi="Times New Roman"/>
        </w:rPr>
        <w:t xml:space="preserve">Ako se javnom nabavom traži projektna dokumentacija za zgradu od 8.000m2, energetskog razreda A, onda sukladno točki 4.2.1 gdje se traži promet ekvivalentan procijenjenoj vrijednosti i u popisu glavnih usluga treba tražiti takvu uslugu. </w:t>
      </w:r>
    </w:p>
    <w:p w:rsidR="00C717A0" w:rsidRPr="00C717A0" w:rsidRDefault="00C717A0" w:rsidP="001277F8">
      <w:pPr>
        <w:spacing w:after="0" w:line="240" w:lineRule="auto"/>
        <w:jc w:val="both"/>
        <w:rPr>
          <w:rFonts w:ascii="Times New Roman" w:hAnsi="Times New Roman"/>
        </w:rPr>
      </w:pPr>
    </w:p>
    <w:p w:rsidR="00C717A0" w:rsidRDefault="00C717A0" w:rsidP="001277F8">
      <w:pPr>
        <w:spacing w:after="0" w:line="240" w:lineRule="auto"/>
        <w:jc w:val="both"/>
        <w:rPr>
          <w:rFonts w:ascii="Times New Roman" w:hAnsi="Times New Roman"/>
        </w:rPr>
      </w:pPr>
      <w:r w:rsidRPr="00C717A0">
        <w:rPr>
          <w:rFonts w:ascii="Times New Roman" w:hAnsi="Times New Roman"/>
        </w:rPr>
        <w:t xml:space="preserve">Dakle, potrebno je od ponuditelja tražiti dokaz o uredno izvršenoj usluzi projektiranja koja sadrži izradu glavnog i/ili izvedbenog projekta za zgradu zdravstvene ili javne namjene (ne ograničava se samo na zdravstvenu nego nudi i namjena slična njoj) bruto razvijene površine minimalno 8.000m2 energetskog razreda A. (To je onda konzekventno prometu od 3.000.000, pa i usluga mora biti sukladna toj površini i energetskom razredu). Energetski razred A dokazuje se energetskim certifikatom koji je rezultat energetskog certificiranja zgrade! </w:t>
      </w:r>
    </w:p>
    <w:p w:rsidR="00C717A0" w:rsidRPr="00C717A0" w:rsidRDefault="00C717A0" w:rsidP="001277F8">
      <w:pPr>
        <w:spacing w:after="0" w:line="240" w:lineRule="auto"/>
        <w:jc w:val="both"/>
        <w:rPr>
          <w:rFonts w:ascii="Times New Roman" w:hAnsi="Times New Roman"/>
        </w:rPr>
      </w:pPr>
    </w:p>
    <w:p w:rsidR="00DD34EF" w:rsidRDefault="00C717A0" w:rsidP="001277F8">
      <w:pPr>
        <w:spacing w:after="0" w:line="240" w:lineRule="auto"/>
        <w:jc w:val="both"/>
        <w:rPr>
          <w:rFonts w:ascii="Times New Roman" w:hAnsi="Times New Roman"/>
        </w:rPr>
      </w:pPr>
      <w:r w:rsidRPr="00C717A0">
        <w:rPr>
          <w:rFonts w:ascii="Times New Roman" w:hAnsi="Times New Roman"/>
        </w:rPr>
        <w:t>Navedeni uvjet je potrebno vremenski produžiti, tako da se odnosi na proteklih deset godina, a ne na pet godina kako se ne bi vremenski diskriminirala određena regija u RH, prvenstveno Slavonija. Naime, to su najčešće veliki kapitalni projekti, kod kojih od faze projektiranja do faze izvođenja prođe značajno vrijeme. U Slavoniji su takvi projekti (zdravstvena ili javna namjena, veća kvadratura, energetski razred A) u posljednjih pet godina raritet. Oni koji imaju iskustva na projektiranju kapitalnih projekata, imaju to iskustvo i znanje i duže od pet godina. Kod ključnih usluga vremenski kriterij se obično ne navodi.</w:t>
      </w:r>
    </w:p>
    <w:p w:rsidR="00C717A0" w:rsidRDefault="00C717A0" w:rsidP="001277F8">
      <w:pPr>
        <w:spacing w:after="0" w:line="240" w:lineRule="auto"/>
        <w:jc w:val="both"/>
        <w:rPr>
          <w:rFonts w:ascii="Times New Roman" w:hAnsi="Times New Roman"/>
        </w:rPr>
      </w:pPr>
    </w:p>
    <w:p w:rsidR="00C717A0" w:rsidRDefault="00C717A0" w:rsidP="001277F8">
      <w:pPr>
        <w:spacing w:after="0" w:line="240" w:lineRule="auto"/>
        <w:jc w:val="both"/>
        <w:rPr>
          <w:rFonts w:ascii="Times New Roman" w:hAnsi="Times New Roman"/>
          <w:i/>
          <w:iCs/>
        </w:rPr>
      </w:pPr>
      <w:r w:rsidRPr="00C717A0">
        <w:rPr>
          <w:rFonts w:ascii="Times New Roman" w:hAnsi="Times New Roman"/>
          <w:i/>
          <w:iCs/>
        </w:rPr>
        <w:t xml:space="preserve">Vrijednost uredno izvršene usluge (jedne, odnosno maksimalno dvije u zbroju) mora biti najmanje u visini procijenjene vrijednosti nabave. </w:t>
      </w:r>
    </w:p>
    <w:p w:rsidR="00C717A0" w:rsidRPr="00C717A0" w:rsidRDefault="00C717A0" w:rsidP="001277F8">
      <w:pPr>
        <w:spacing w:after="0" w:line="240" w:lineRule="auto"/>
        <w:jc w:val="both"/>
        <w:rPr>
          <w:rFonts w:ascii="Times New Roman" w:hAnsi="Times New Roman"/>
        </w:rPr>
      </w:pP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rPr>
        <w:t xml:space="preserve">Ovdje ne postoji potreba za propisivanjem financijske vrijednosti usluge, koja je jako diskriminatorna, jer su iznimno rijetki ponuditelji koji ovo mogu dokazati. </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rPr>
        <w:t xml:space="preserve">(samo za kalkulaciju: ako netko prema trenutnim kriterijima ima dvije reference od 3.000m2, što je ukupno 6.000m2, da bi postigao 3.000.000kn, morao je ugovoriti projektiranje za 500kn/m2 što spada u znanstvenu </w:t>
      </w:r>
      <w:proofErr w:type="spellStart"/>
      <w:r w:rsidRPr="00C717A0">
        <w:rPr>
          <w:rFonts w:ascii="Times New Roman" w:hAnsi="Times New Roman"/>
        </w:rPr>
        <w:t>fanatastiku</w:t>
      </w:r>
      <w:proofErr w:type="spellEnd"/>
      <w:r w:rsidRPr="00C717A0">
        <w:rPr>
          <w:rFonts w:ascii="Times New Roman" w:hAnsi="Times New Roman"/>
        </w:rPr>
        <w:t xml:space="preserve">!!). Zaključno, ukupni godišnji promet ekvivalentan procijenjenoj vrijednosti nabave dovoljan je financijski uvjet. </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rPr>
        <w:t xml:space="preserve">Ukoliko smatrate da su dva glavna uvjeta: </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rPr>
        <w:t xml:space="preserve">promet 3.000.000kn i zgrada min. 8.000m2 (medicinske ili javne namjene) A energetskog razreda preoštri kriteriji </w:t>
      </w:r>
    </w:p>
    <w:p w:rsidR="00C717A0" w:rsidRPr="00C717A0" w:rsidRDefault="00C717A0" w:rsidP="001277F8">
      <w:pPr>
        <w:spacing w:after="0" w:line="240" w:lineRule="auto"/>
        <w:jc w:val="both"/>
        <w:rPr>
          <w:rFonts w:ascii="Times New Roman" w:hAnsi="Times New Roman"/>
        </w:rPr>
      </w:pPr>
      <w:r w:rsidRPr="00C717A0">
        <w:rPr>
          <w:rFonts w:ascii="Times New Roman" w:hAnsi="Times New Roman"/>
        </w:rPr>
        <w:t xml:space="preserve">alternativno je moguće umanjiti za 50%: </w:t>
      </w:r>
    </w:p>
    <w:p w:rsidR="00C717A0" w:rsidRDefault="00C717A0" w:rsidP="001277F8">
      <w:pPr>
        <w:spacing w:after="0" w:line="240" w:lineRule="auto"/>
        <w:jc w:val="both"/>
        <w:rPr>
          <w:rFonts w:ascii="Times New Roman" w:hAnsi="Times New Roman"/>
        </w:rPr>
      </w:pPr>
      <w:r w:rsidRPr="00C717A0">
        <w:rPr>
          <w:rFonts w:ascii="Times New Roman" w:hAnsi="Times New Roman"/>
        </w:rPr>
        <w:t>promet 1.500.000kn i zgrada min. 4.000m2 (medicinske ili javne namjene) A energetskog razreda</w:t>
      </w:r>
      <w:r>
        <w:rPr>
          <w:rFonts w:ascii="Times New Roman" w:hAnsi="Times New Roman"/>
        </w:rPr>
        <w:t>.“</w:t>
      </w:r>
    </w:p>
    <w:p w:rsidR="00C717A0" w:rsidRDefault="00C717A0" w:rsidP="001277F8">
      <w:pPr>
        <w:spacing w:after="0" w:line="240" w:lineRule="auto"/>
        <w:jc w:val="both"/>
        <w:rPr>
          <w:rFonts w:ascii="Times New Roman" w:hAnsi="Times New Roman"/>
        </w:rPr>
      </w:pPr>
    </w:p>
    <w:p w:rsidR="00C717A0" w:rsidRPr="00C717A0" w:rsidRDefault="00C717A0" w:rsidP="001277F8">
      <w:pPr>
        <w:pStyle w:val="Odlomakpopisa"/>
        <w:numPr>
          <w:ilvl w:val="0"/>
          <w:numId w:val="17"/>
        </w:numPr>
        <w:spacing w:after="0" w:line="240" w:lineRule="auto"/>
        <w:jc w:val="both"/>
        <w:rPr>
          <w:rFonts w:ascii="Times New Roman" w:hAnsi="Times New Roman"/>
        </w:rPr>
      </w:pPr>
      <w:r w:rsidRPr="00C717A0">
        <w:rPr>
          <w:rFonts w:ascii="Times New Roman" w:hAnsi="Times New Roman"/>
          <w:b/>
          <w:u w:val="single"/>
        </w:rPr>
        <w:t>Odgovor Naručitelja</w:t>
      </w:r>
      <w:r>
        <w:rPr>
          <w:rFonts w:ascii="Times New Roman" w:hAnsi="Times New Roman"/>
        </w:rPr>
        <w:t>:</w:t>
      </w:r>
    </w:p>
    <w:p w:rsidR="00C717A0" w:rsidRDefault="00C717A0" w:rsidP="001277F8">
      <w:pPr>
        <w:spacing w:after="0" w:line="240" w:lineRule="auto"/>
        <w:jc w:val="both"/>
        <w:rPr>
          <w:rFonts w:ascii="Times New Roman" w:hAnsi="Times New Roman"/>
        </w:rPr>
      </w:pPr>
    </w:p>
    <w:p w:rsidR="0038412D" w:rsidRPr="00504902" w:rsidRDefault="0038412D" w:rsidP="001277F8">
      <w:pPr>
        <w:pStyle w:val="Default"/>
        <w:jc w:val="both"/>
        <w:rPr>
          <w:rFonts w:ascii="Times New Roman" w:hAnsi="Times New Roman" w:cs="Times New Roman"/>
          <w:sz w:val="22"/>
          <w:szCs w:val="22"/>
        </w:rPr>
      </w:pPr>
      <w:r w:rsidRPr="00504902">
        <w:rPr>
          <w:rFonts w:ascii="Times New Roman" w:hAnsi="Times New Roman" w:cs="Times New Roman"/>
          <w:sz w:val="22"/>
          <w:szCs w:val="22"/>
        </w:rPr>
        <w:t>Tijeko</w:t>
      </w:r>
      <w:r w:rsidR="00C823BE">
        <w:rPr>
          <w:rFonts w:ascii="Times New Roman" w:hAnsi="Times New Roman" w:cs="Times New Roman"/>
          <w:sz w:val="22"/>
          <w:szCs w:val="22"/>
        </w:rPr>
        <w:t>m izrade Dokumentacije o nabavi Naručitelj se vodio odredbama Zakona o javnoj nabavi (NN 120/2</w:t>
      </w:r>
      <w:r w:rsidR="003E50EB">
        <w:rPr>
          <w:rFonts w:ascii="Times New Roman" w:hAnsi="Times New Roman" w:cs="Times New Roman"/>
          <w:sz w:val="22"/>
          <w:szCs w:val="22"/>
        </w:rPr>
        <w:t>016), pa tako prilikom</w:t>
      </w:r>
      <w:r w:rsidRPr="00504902">
        <w:rPr>
          <w:rFonts w:ascii="Times New Roman" w:hAnsi="Times New Roman" w:cs="Times New Roman"/>
          <w:sz w:val="22"/>
          <w:szCs w:val="22"/>
        </w:rPr>
        <w:t xml:space="preserve"> određivanja minimalnih uvjeta ekonomske i financijske sposobnosti, o</w:t>
      </w:r>
      <w:r w:rsidRPr="00504902">
        <w:rPr>
          <w:rFonts w:ascii="Times New Roman" w:hAnsi="Times New Roman" w:cs="Times New Roman"/>
          <w:sz w:val="22"/>
          <w:szCs w:val="22"/>
        </w:rPr>
        <w:t>d</w:t>
      </w:r>
      <w:r w:rsidRPr="00504902">
        <w:rPr>
          <w:rFonts w:ascii="Times New Roman" w:hAnsi="Times New Roman" w:cs="Times New Roman"/>
          <w:sz w:val="22"/>
          <w:szCs w:val="22"/>
        </w:rPr>
        <w:t>redbama članka 258. ZJN 2016, posebice stavka (2) gdje je propisano kako min</w:t>
      </w:r>
      <w:r w:rsidRPr="00504902">
        <w:rPr>
          <w:rFonts w:ascii="Times New Roman" w:hAnsi="Times New Roman" w:cs="Times New Roman"/>
          <w:sz w:val="22"/>
          <w:szCs w:val="22"/>
        </w:rPr>
        <w:t>i</w:t>
      </w:r>
      <w:r w:rsidRPr="00504902">
        <w:rPr>
          <w:rFonts w:ascii="Times New Roman" w:hAnsi="Times New Roman" w:cs="Times New Roman"/>
          <w:sz w:val="22"/>
          <w:szCs w:val="22"/>
        </w:rPr>
        <w:t>malni godišnji promet ne smije prelaziti dvostruku vrijednost procijenjene vrijednosti nabave, osim u opravdanim slučajev</w:t>
      </w:r>
      <w:r w:rsidRPr="00504902">
        <w:rPr>
          <w:rFonts w:ascii="Times New Roman" w:hAnsi="Times New Roman" w:cs="Times New Roman"/>
          <w:sz w:val="22"/>
          <w:szCs w:val="22"/>
        </w:rPr>
        <w:t>i</w:t>
      </w:r>
      <w:r w:rsidRPr="00504902">
        <w:rPr>
          <w:rFonts w:ascii="Times New Roman" w:hAnsi="Times New Roman" w:cs="Times New Roman"/>
          <w:sz w:val="22"/>
          <w:szCs w:val="22"/>
        </w:rPr>
        <w:t>ma. Navedeni dokazi financijske sposobnosti omogućavaju uvid u financijsku sliku poslovanja pote</w:t>
      </w:r>
      <w:r w:rsidRPr="00504902">
        <w:rPr>
          <w:rFonts w:ascii="Times New Roman" w:hAnsi="Times New Roman" w:cs="Times New Roman"/>
          <w:sz w:val="22"/>
          <w:szCs w:val="22"/>
        </w:rPr>
        <w:t>n</w:t>
      </w:r>
      <w:r w:rsidRPr="00504902">
        <w:rPr>
          <w:rFonts w:ascii="Times New Roman" w:hAnsi="Times New Roman" w:cs="Times New Roman"/>
          <w:sz w:val="22"/>
          <w:szCs w:val="22"/>
        </w:rPr>
        <w:t>cijalnih</w:t>
      </w:r>
      <w:r>
        <w:rPr>
          <w:rFonts w:ascii="Times New Roman" w:hAnsi="Times New Roman" w:cs="Times New Roman"/>
          <w:sz w:val="22"/>
          <w:szCs w:val="22"/>
        </w:rPr>
        <w:t xml:space="preserve"> </w:t>
      </w:r>
      <w:r w:rsidRPr="00504902">
        <w:rPr>
          <w:rFonts w:ascii="Times New Roman" w:hAnsi="Times New Roman" w:cs="Times New Roman"/>
          <w:sz w:val="22"/>
          <w:szCs w:val="22"/>
        </w:rPr>
        <w:t>ponuditelja te se u slučaju zadovoljavanja istih smanjuje rizik financijske nelikvidnosti pon</w:t>
      </w:r>
      <w:r w:rsidRPr="00504902">
        <w:rPr>
          <w:rFonts w:ascii="Times New Roman" w:hAnsi="Times New Roman" w:cs="Times New Roman"/>
          <w:sz w:val="22"/>
          <w:szCs w:val="22"/>
        </w:rPr>
        <w:t>u</w:t>
      </w:r>
      <w:r w:rsidRPr="00504902">
        <w:rPr>
          <w:rFonts w:ascii="Times New Roman" w:hAnsi="Times New Roman" w:cs="Times New Roman"/>
          <w:sz w:val="22"/>
          <w:szCs w:val="22"/>
        </w:rPr>
        <w:t>ditelja, a samim time i izvršavanja ugovornih obv</w:t>
      </w:r>
      <w:r w:rsidRPr="00504902">
        <w:rPr>
          <w:rFonts w:ascii="Times New Roman" w:hAnsi="Times New Roman" w:cs="Times New Roman"/>
          <w:sz w:val="22"/>
          <w:szCs w:val="22"/>
        </w:rPr>
        <w:t>e</w:t>
      </w:r>
      <w:r w:rsidRPr="00504902">
        <w:rPr>
          <w:rFonts w:ascii="Times New Roman" w:hAnsi="Times New Roman" w:cs="Times New Roman"/>
          <w:sz w:val="22"/>
          <w:szCs w:val="22"/>
        </w:rPr>
        <w:t>za.</w:t>
      </w:r>
    </w:p>
    <w:p w:rsidR="00C717A0" w:rsidRDefault="00C717A0" w:rsidP="00C717A0">
      <w:pPr>
        <w:spacing w:after="0"/>
        <w:jc w:val="both"/>
        <w:rPr>
          <w:rFonts w:ascii="Times New Roman" w:hAnsi="Times New Roman"/>
        </w:rPr>
      </w:pPr>
    </w:p>
    <w:p w:rsidR="0038412D" w:rsidRDefault="0038412D" w:rsidP="003E50EB">
      <w:pPr>
        <w:pStyle w:val="Default"/>
        <w:jc w:val="both"/>
        <w:rPr>
          <w:rFonts w:ascii="Times New Roman" w:hAnsi="Times New Roman"/>
          <w:i/>
          <w:iCs/>
          <w:sz w:val="22"/>
          <w:szCs w:val="22"/>
        </w:rPr>
      </w:pPr>
      <w:r w:rsidRPr="00504902">
        <w:rPr>
          <w:rFonts w:ascii="Times New Roman" w:hAnsi="Times New Roman" w:cs="Times New Roman"/>
          <w:sz w:val="22"/>
          <w:szCs w:val="22"/>
        </w:rPr>
        <w:t>Prilikom definiranja uvjeta tehničke i stručne spo</w:t>
      </w:r>
      <w:r w:rsidR="00ED3397">
        <w:rPr>
          <w:rFonts w:ascii="Times New Roman" w:hAnsi="Times New Roman" w:cs="Times New Roman"/>
          <w:sz w:val="22"/>
          <w:szCs w:val="22"/>
        </w:rPr>
        <w:t xml:space="preserve">sobnosti </w:t>
      </w:r>
      <w:r w:rsidRPr="00504902">
        <w:rPr>
          <w:rFonts w:ascii="Times New Roman" w:hAnsi="Times New Roman" w:cs="Times New Roman"/>
          <w:sz w:val="22"/>
          <w:szCs w:val="22"/>
        </w:rPr>
        <w:t>Naručitelj se vodio o</w:t>
      </w:r>
      <w:r w:rsidR="00ED3397">
        <w:rPr>
          <w:rFonts w:ascii="Times New Roman" w:hAnsi="Times New Roman" w:cs="Times New Roman"/>
          <w:sz w:val="22"/>
          <w:szCs w:val="22"/>
        </w:rPr>
        <w:t>dredbama članka 259. i 268. ZJN 2016. Sukladno stavku 4. članka 268. ZJN 2016 Naručitelj je</w:t>
      </w:r>
      <w:r w:rsidRPr="00504902">
        <w:rPr>
          <w:rFonts w:ascii="Times New Roman" w:hAnsi="Times New Roman" w:cs="Times New Roman"/>
          <w:sz w:val="22"/>
          <w:szCs w:val="22"/>
        </w:rPr>
        <w:t xml:space="preserve"> odredio duži rok u kojem su tražene usluge morale biti pružene</w:t>
      </w:r>
      <w:r w:rsidR="003E50EB">
        <w:rPr>
          <w:rFonts w:ascii="Times New Roman" w:hAnsi="Times New Roman" w:cs="Times New Roman"/>
          <w:sz w:val="22"/>
          <w:szCs w:val="22"/>
        </w:rPr>
        <w:t xml:space="preserve"> tijekom</w:t>
      </w:r>
      <w:r w:rsidRPr="00504902">
        <w:rPr>
          <w:rFonts w:ascii="Times New Roman" w:hAnsi="Times New Roman" w:cs="Times New Roman"/>
          <w:sz w:val="22"/>
          <w:szCs w:val="22"/>
        </w:rPr>
        <w:t xml:space="preserve"> </w:t>
      </w:r>
      <w:r w:rsidR="003E50EB" w:rsidRPr="003E50EB">
        <w:rPr>
          <w:rFonts w:ascii="Times New Roman" w:hAnsi="Times New Roman" w:cs="Times New Roman"/>
          <w:sz w:val="22"/>
          <w:szCs w:val="22"/>
        </w:rPr>
        <w:t>petnaest (1</w:t>
      </w:r>
      <w:r w:rsidR="003E50EB">
        <w:rPr>
          <w:rFonts w:ascii="Times New Roman" w:hAnsi="Times New Roman" w:cs="Times New Roman"/>
          <w:sz w:val="22"/>
          <w:szCs w:val="22"/>
        </w:rPr>
        <w:t xml:space="preserve">5) godina </w:t>
      </w:r>
      <w:r w:rsidRPr="00504902">
        <w:rPr>
          <w:rFonts w:ascii="Times New Roman" w:hAnsi="Times New Roman" w:cs="Times New Roman"/>
          <w:sz w:val="22"/>
          <w:szCs w:val="22"/>
        </w:rPr>
        <w:t>koje prethode godini u kojoj je zap</w:t>
      </w:r>
      <w:r w:rsidRPr="00504902">
        <w:rPr>
          <w:rFonts w:ascii="Times New Roman" w:hAnsi="Times New Roman" w:cs="Times New Roman"/>
          <w:sz w:val="22"/>
          <w:szCs w:val="22"/>
        </w:rPr>
        <w:t>o</w:t>
      </w:r>
      <w:r w:rsidRPr="00504902">
        <w:rPr>
          <w:rFonts w:ascii="Times New Roman" w:hAnsi="Times New Roman" w:cs="Times New Roman"/>
          <w:sz w:val="22"/>
          <w:szCs w:val="22"/>
        </w:rPr>
        <w:t>čeo postupak jav</w:t>
      </w:r>
      <w:r w:rsidR="003E50EB">
        <w:rPr>
          <w:rFonts w:ascii="Times New Roman" w:hAnsi="Times New Roman" w:cs="Times New Roman"/>
          <w:sz w:val="22"/>
          <w:szCs w:val="22"/>
        </w:rPr>
        <w:t>ne nabave</w:t>
      </w:r>
      <w:r w:rsidR="003E50EB" w:rsidRPr="003E50EB">
        <w:rPr>
          <w:rFonts w:ascii="Times New Roman" w:hAnsi="Times New Roman" w:cs="Times New Roman"/>
          <w:sz w:val="22"/>
          <w:szCs w:val="22"/>
        </w:rPr>
        <w:t>. P</w:t>
      </w:r>
      <w:r w:rsidR="003E50EB" w:rsidRPr="003E50EB">
        <w:rPr>
          <w:rFonts w:ascii="Times New Roman" w:hAnsi="Times New Roman"/>
          <w:sz w:val="22"/>
          <w:szCs w:val="22"/>
        </w:rPr>
        <w:t>ropisani uvjet u točki 4.3.1. Dokumentacije razmjeran je predmetu nab</w:t>
      </w:r>
      <w:r w:rsidR="003E50EB" w:rsidRPr="003E50EB">
        <w:rPr>
          <w:rFonts w:ascii="Times New Roman" w:hAnsi="Times New Roman"/>
          <w:sz w:val="22"/>
          <w:szCs w:val="22"/>
        </w:rPr>
        <w:t>a</w:t>
      </w:r>
      <w:r w:rsidR="003E50EB" w:rsidRPr="003E50EB">
        <w:rPr>
          <w:rFonts w:ascii="Times New Roman" w:hAnsi="Times New Roman"/>
          <w:sz w:val="22"/>
          <w:szCs w:val="22"/>
        </w:rPr>
        <w:t xml:space="preserve">ve, </w:t>
      </w:r>
      <w:r w:rsidR="005B1ACE">
        <w:rPr>
          <w:rFonts w:ascii="Times New Roman" w:hAnsi="Times New Roman"/>
          <w:sz w:val="22"/>
          <w:szCs w:val="22"/>
        </w:rPr>
        <w:t xml:space="preserve">a </w:t>
      </w:r>
      <w:r w:rsidR="005B1ACE" w:rsidRPr="005B1ACE">
        <w:rPr>
          <w:rFonts w:ascii="Times New Roman" w:hAnsi="Times New Roman"/>
          <w:sz w:val="22"/>
          <w:szCs w:val="22"/>
        </w:rPr>
        <w:t>kako bi osigurao odgovarajuću razina tržišnog natjecanja</w:t>
      </w:r>
      <w:r w:rsidR="005B1ACE">
        <w:rPr>
          <w:rFonts w:ascii="Times New Roman" w:hAnsi="Times New Roman"/>
          <w:sz w:val="22"/>
          <w:szCs w:val="22"/>
        </w:rPr>
        <w:t xml:space="preserve"> Naručitelj je propisao minimalnu raz</w:t>
      </w:r>
      <w:r w:rsidR="005B1ACE">
        <w:rPr>
          <w:rFonts w:ascii="Times New Roman" w:hAnsi="Times New Roman"/>
          <w:sz w:val="22"/>
          <w:szCs w:val="22"/>
        </w:rPr>
        <w:t>i</w:t>
      </w:r>
      <w:r w:rsidR="005B1ACE">
        <w:rPr>
          <w:rFonts w:ascii="Times New Roman" w:hAnsi="Times New Roman"/>
          <w:sz w:val="22"/>
          <w:szCs w:val="22"/>
        </w:rPr>
        <w:t>nu zadovoljavanja uvjeta u vidu „</w:t>
      </w:r>
      <w:r w:rsidR="005B1ACE">
        <w:rPr>
          <w:rFonts w:ascii="Times New Roman" w:hAnsi="Times New Roman"/>
          <w:i/>
          <w:iCs/>
          <w:sz w:val="22"/>
          <w:szCs w:val="22"/>
        </w:rPr>
        <w:t>izrade</w:t>
      </w:r>
      <w:r w:rsidR="005B1ACE" w:rsidRPr="005B1ACE">
        <w:rPr>
          <w:rFonts w:ascii="Times New Roman" w:hAnsi="Times New Roman"/>
          <w:i/>
          <w:iCs/>
          <w:sz w:val="22"/>
          <w:szCs w:val="22"/>
        </w:rPr>
        <w:t xml:space="preserve"> glavnog i/ili izvedbenog projekta za zgradu javne namjene bruto razvijene površine (BRP) </w:t>
      </w:r>
      <w:r w:rsidR="005B1ACE" w:rsidRPr="005B1ACE">
        <w:rPr>
          <w:rFonts w:ascii="Times New Roman" w:hAnsi="Times New Roman"/>
          <w:b/>
          <w:i/>
          <w:iCs/>
          <w:sz w:val="22"/>
          <w:szCs w:val="22"/>
        </w:rPr>
        <w:t>minimalno 3000 m2</w:t>
      </w:r>
      <w:r w:rsidR="005B1ACE" w:rsidRPr="005B1ACE">
        <w:rPr>
          <w:rFonts w:ascii="Times New Roman" w:hAnsi="Times New Roman"/>
          <w:i/>
          <w:iCs/>
          <w:sz w:val="22"/>
          <w:szCs w:val="22"/>
        </w:rPr>
        <w:t>, energetskog razreda A</w:t>
      </w:r>
      <w:r w:rsidR="005B1ACE">
        <w:rPr>
          <w:rFonts w:ascii="Times New Roman" w:hAnsi="Times New Roman"/>
          <w:i/>
          <w:iCs/>
          <w:sz w:val="22"/>
          <w:szCs w:val="22"/>
        </w:rPr>
        <w:t>“.</w:t>
      </w:r>
    </w:p>
    <w:p w:rsidR="005B1ACE" w:rsidRDefault="005B1ACE" w:rsidP="003E50EB">
      <w:pPr>
        <w:pStyle w:val="Default"/>
        <w:jc w:val="both"/>
        <w:rPr>
          <w:rFonts w:ascii="Times New Roman" w:hAnsi="Times New Roman"/>
          <w:iCs/>
          <w:sz w:val="22"/>
          <w:szCs w:val="22"/>
        </w:rPr>
      </w:pPr>
    </w:p>
    <w:p w:rsidR="005B1ACE" w:rsidRDefault="005B1ACE" w:rsidP="003E50EB">
      <w:pPr>
        <w:pStyle w:val="Default"/>
        <w:jc w:val="both"/>
        <w:rPr>
          <w:rFonts w:ascii="Times New Roman" w:hAnsi="Times New Roman"/>
          <w:iCs/>
          <w:sz w:val="22"/>
          <w:szCs w:val="22"/>
        </w:rPr>
      </w:pPr>
      <w:r>
        <w:rPr>
          <w:rFonts w:ascii="Times New Roman" w:hAnsi="Times New Roman"/>
          <w:iCs/>
          <w:sz w:val="22"/>
          <w:szCs w:val="22"/>
        </w:rPr>
        <w:t>Odbacujemo navod gospodarskog subjekta da ne postoji potreba za propisivanjem financijske vrije</w:t>
      </w:r>
      <w:r>
        <w:rPr>
          <w:rFonts w:ascii="Times New Roman" w:hAnsi="Times New Roman"/>
          <w:iCs/>
          <w:sz w:val="22"/>
          <w:szCs w:val="22"/>
        </w:rPr>
        <w:t>d</w:t>
      </w:r>
      <w:r>
        <w:rPr>
          <w:rFonts w:ascii="Times New Roman" w:hAnsi="Times New Roman"/>
          <w:iCs/>
          <w:sz w:val="22"/>
          <w:szCs w:val="22"/>
        </w:rPr>
        <w:t>nosti usluge i da je takav uvjet diskriminatoran, jer Naručitelj je postupio sukladno članku 268. stavku 6. ZJN 2016.</w:t>
      </w:r>
    </w:p>
    <w:p w:rsidR="00F70E62" w:rsidRDefault="00F531C8" w:rsidP="00F70E62">
      <w:pPr>
        <w:pStyle w:val="Default"/>
        <w:jc w:val="both"/>
        <w:rPr>
          <w:rFonts w:ascii="Times New Roman" w:hAnsi="Times New Roman"/>
          <w:iCs/>
          <w:sz w:val="22"/>
          <w:szCs w:val="22"/>
        </w:rPr>
      </w:pPr>
      <w:r>
        <w:rPr>
          <w:rFonts w:ascii="Times New Roman" w:hAnsi="Times New Roman"/>
          <w:iCs/>
          <w:sz w:val="22"/>
          <w:szCs w:val="22"/>
        </w:rPr>
        <w:t>Međutim, Naručitelj će izmijeniti Dokumentaciju o nabavi u točki 4.2.1. u dijelu određivanja financi</w:t>
      </w:r>
      <w:r>
        <w:rPr>
          <w:rFonts w:ascii="Times New Roman" w:hAnsi="Times New Roman"/>
          <w:iCs/>
          <w:sz w:val="22"/>
          <w:szCs w:val="22"/>
        </w:rPr>
        <w:t>j</w:t>
      </w:r>
      <w:r>
        <w:rPr>
          <w:rFonts w:ascii="Times New Roman" w:hAnsi="Times New Roman"/>
          <w:iCs/>
          <w:sz w:val="22"/>
          <w:szCs w:val="22"/>
        </w:rPr>
        <w:t>skog iznosa</w:t>
      </w:r>
      <w:r w:rsidR="00F70E62">
        <w:rPr>
          <w:rFonts w:ascii="Times New Roman" w:hAnsi="Times New Roman"/>
          <w:iCs/>
          <w:sz w:val="22"/>
          <w:szCs w:val="22"/>
        </w:rPr>
        <w:t xml:space="preserve"> prometa, kako slijedi:</w:t>
      </w:r>
    </w:p>
    <w:p w:rsidR="00F70E62" w:rsidRDefault="00F70E62" w:rsidP="00F70E62">
      <w:pPr>
        <w:pStyle w:val="Default"/>
        <w:jc w:val="both"/>
        <w:rPr>
          <w:rFonts w:ascii="Times New Roman" w:hAnsi="Times New Roman"/>
          <w:iCs/>
          <w:sz w:val="22"/>
          <w:szCs w:val="22"/>
        </w:rPr>
      </w:pPr>
    </w:p>
    <w:p w:rsidR="00F70E62" w:rsidRPr="00615CA6" w:rsidRDefault="00F70E62" w:rsidP="00F70E62">
      <w:pPr>
        <w:pStyle w:val="Default"/>
        <w:jc w:val="both"/>
        <w:rPr>
          <w:rFonts w:ascii="Times New Roman" w:hAnsi="Times New Roman"/>
          <w:i/>
          <w:iCs/>
          <w:sz w:val="22"/>
          <w:szCs w:val="22"/>
        </w:rPr>
      </w:pPr>
      <w:r w:rsidRPr="00F70E62">
        <w:rPr>
          <w:rFonts w:ascii="Times New Roman" w:hAnsi="Times New Roman"/>
          <w:iCs/>
          <w:sz w:val="22"/>
          <w:szCs w:val="22"/>
        </w:rPr>
        <w:t>„</w:t>
      </w:r>
      <w:r w:rsidRPr="00615CA6">
        <w:rPr>
          <w:rFonts w:ascii="Times New Roman" w:hAnsi="Times New Roman"/>
          <w:i/>
          <w:iCs/>
          <w:sz w:val="22"/>
          <w:szCs w:val="22"/>
        </w:rPr>
        <w:t>Izjavu o ukupnom prometu gospodarskog subjekta za prethodne tri dostupne financijske godine, ov</w:t>
      </w:r>
      <w:r w:rsidRPr="00615CA6">
        <w:rPr>
          <w:rFonts w:ascii="Times New Roman" w:hAnsi="Times New Roman"/>
          <w:i/>
          <w:iCs/>
          <w:sz w:val="22"/>
          <w:szCs w:val="22"/>
        </w:rPr>
        <w:t>i</w:t>
      </w:r>
      <w:r w:rsidRPr="00615CA6">
        <w:rPr>
          <w:rFonts w:ascii="Times New Roman" w:hAnsi="Times New Roman"/>
          <w:i/>
          <w:iCs/>
          <w:sz w:val="22"/>
          <w:szCs w:val="22"/>
        </w:rPr>
        <w:t>sno o datumu osnivanja ili početka obavljanja djelatnosti gospodarskog subjekta. Gosp</w:t>
      </w:r>
      <w:r w:rsidRPr="00615CA6">
        <w:rPr>
          <w:rFonts w:ascii="Times New Roman" w:hAnsi="Times New Roman"/>
          <w:i/>
          <w:iCs/>
          <w:sz w:val="22"/>
          <w:szCs w:val="22"/>
        </w:rPr>
        <w:t>o</w:t>
      </w:r>
      <w:r w:rsidRPr="00615CA6">
        <w:rPr>
          <w:rFonts w:ascii="Times New Roman" w:hAnsi="Times New Roman"/>
          <w:i/>
          <w:iCs/>
          <w:sz w:val="22"/>
          <w:szCs w:val="22"/>
        </w:rPr>
        <w:t>darski subjekt mora izjavom dokazati da mu je iznos prometa u svakoj od prethodne tri dostup</w:t>
      </w:r>
      <w:r w:rsidR="00615CA6">
        <w:rPr>
          <w:rFonts w:ascii="Times New Roman" w:hAnsi="Times New Roman"/>
          <w:i/>
          <w:iCs/>
          <w:sz w:val="22"/>
          <w:szCs w:val="22"/>
        </w:rPr>
        <w:t>ne financijske god</w:t>
      </w:r>
      <w:r w:rsidR="00615CA6">
        <w:rPr>
          <w:rFonts w:ascii="Times New Roman" w:hAnsi="Times New Roman"/>
          <w:i/>
          <w:iCs/>
          <w:sz w:val="22"/>
          <w:szCs w:val="22"/>
        </w:rPr>
        <w:t>i</w:t>
      </w:r>
      <w:r w:rsidR="00615CA6">
        <w:rPr>
          <w:rFonts w:ascii="Times New Roman" w:hAnsi="Times New Roman"/>
          <w:i/>
          <w:iCs/>
          <w:sz w:val="22"/>
          <w:szCs w:val="22"/>
        </w:rPr>
        <w:t xml:space="preserve">ne u iznosu </w:t>
      </w:r>
      <w:r w:rsidR="00615CA6" w:rsidRPr="00615CA6">
        <w:rPr>
          <w:rFonts w:ascii="Times New Roman" w:hAnsi="Times New Roman"/>
          <w:b/>
          <w:i/>
          <w:iCs/>
          <w:sz w:val="22"/>
          <w:szCs w:val="22"/>
          <w:u w:val="single"/>
        </w:rPr>
        <w:t>minimalno 1.500.000,</w:t>
      </w:r>
      <w:r w:rsidRPr="00615CA6">
        <w:rPr>
          <w:rFonts w:ascii="Times New Roman" w:hAnsi="Times New Roman"/>
          <w:b/>
          <w:i/>
          <w:iCs/>
          <w:sz w:val="22"/>
          <w:szCs w:val="22"/>
          <w:u w:val="single"/>
        </w:rPr>
        <w:t>00 kuna bez PDV-a.</w:t>
      </w:r>
    </w:p>
    <w:p w:rsidR="00F70E62" w:rsidRPr="00615CA6" w:rsidRDefault="00F70E62" w:rsidP="00F70E62">
      <w:pPr>
        <w:pStyle w:val="Default"/>
        <w:jc w:val="both"/>
        <w:rPr>
          <w:rFonts w:ascii="Times New Roman" w:hAnsi="Times New Roman"/>
          <w:i/>
          <w:iCs/>
          <w:sz w:val="22"/>
          <w:szCs w:val="22"/>
        </w:rPr>
      </w:pPr>
      <w:r w:rsidRPr="00615CA6">
        <w:rPr>
          <w:rFonts w:ascii="Times New Roman" w:hAnsi="Times New Roman"/>
          <w:i/>
          <w:iCs/>
          <w:sz w:val="22"/>
          <w:szCs w:val="22"/>
        </w:rPr>
        <w:t>Izjava mora biti ovjerena pečatom (za gospodarske subjekte iz zemalja u kojima se pečat kori</w:t>
      </w:r>
      <w:r w:rsidRPr="00615CA6">
        <w:rPr>
          <w:rFonts w:ascii="Times New Roman" w:hAnsi="Times New Roman"/>
          <w:i/>
          <w:iCs/>
          <w:sz w:val="22"/>
          <w:szCs w:val="22"/>
        </w:rPr>
        <w:t>s</w:t>
      </w:r>
      <w:r w:rsidRPr="00615CA6">
        <w:rPr>
          <w:rFonts w:ascii="Times New Roman" w:hAnsi="Times New Roman"/>
          <w:i/>
          <w:iCs/>
          <w:sz w:val="22"/>
          <w:szCs w:val="22"/>
        </w:rPr>
        <w:t>ti) i potpisom osobe ovlaštene za zastupanje gospodarskog subjekta</w:t>
      </w:r>
      <w:r w:rsidR="00615CA6">
        <w:rPr>
          <w:rFonts w:ascii="Times New Roman" w:hAnsi="Times New Roman"/>
          <w:i/>
          <w:iCs/>
          <w:sz w:val="22"/>
          <w:szCs w:val="22"/>
        </w:rPr>
        <w:t>“</w:t>
      </w:r>
    </w:p>
    <w:p w:rsidR="0038412D" w:rsidRPr="00F70E62" w:rsidRDefault="0038412D" w:rsidP="00D372D5">
      <w:pPr>
        <w:spacing w:after="0"/>
        <w:jc w:val="both"/>
        <w:rPr>
          <w:rFonts w:ascii="Times New Roman" w:hAnsi="Times New Roman"/>
        </w:rPr>
      </w:pPr>
    </w:p>
    <w:p w:rsidR="005B1ACE" w:rsidRDefault="00E42DE6" w:rsidP="00D372D5">
      <w:pPr>
        <w:spacing w:after="0"/>
        <w:jc w:val="both"/>
        <w:rPr>
          <w:rFonts w:ascii="Times New Roman" w:hAnsi="Times New Roman"/>
        </w:rPr>
      </w:pPr>
      <w:r w:rsidRPr="00E42DE6">
        <w:rPr>
          <w:rFonts w:ascii="Times New Roman" w:hAnsi="Times New Roman"/>
          <w:b/>
          <w:u w:val="single"/>
        </w:rPr>
        <w:t>2. Prijedlog</w:t>
      </w:r>
      <w:r>
        <w:rPr>
          <w:rFonts w:ascii="Times New Roman" w:hAnsi="Times New Roman"/>
        </w:rPr>
        <w:t>:</w:t>
      </w:r>
    </w:p>
    <w:p w:rsidR="00E42DE6" w:rsidRPr="00E42DE6" w:rsidRDefault="00E42DE6" w:rsidP="00E42DE6">
      <w:pPr>
        <w:spacing w:after="0"/>
        <w:jc w:val="both"/>
        <w:rPr>
          <w:rFonts w:ascii="Times New Roman" w:hAnsi="Times New Roman"/>
        </w:rPr>
      </w:pPr>
      <w:r>
        <w:rPr>
          <w:rFonts w:ascii="Times New Roman" w:hAnsi="Times New Roman"/>
        </w:rPr>
        <w:t>„</w:t>
      </w:r>
      <w:r w:rsidRPr="00E42DE6">
        <w:rPr>
          <w:rFonts w:ascii="Times New Roman" w:hAnsi="Times New Roman"/>
          <w:b/>
          <w:bCs/>
        </w:rPr>
        <w:t xml:space="preserve">Točka 4.3.2. stručna sposobnost </w:t>
      </w:r>
    </w:p>
    <w:p w:rsidR="00E42DE6" w:rsidRDefault="00E42DE6" w:rsidP="00E42DE6">
      <w:pPr>
        <w:spacing w:after="0"/>
        <w:jc w:val="both"/>
        <w:rPr>
          <w:rFonts w:ascii="Times New Roman" w:hAnsi="Times New Roman"/>
        </w:rPr>
      </w:pPr>
      <w:r w:rsidRPr="00E42DE6">
        <w:rPr>
          <w:rFonts w:ascii="Times New Roman" w:hAnsi="Times New Roman"/>
        </w:rPr>
        <w:t>Svaki predloženi stručnjak bi trebao dokazati da ima je</w:t>
      </w:r>
      <w:r>
        <w:rPr>
          <w:rFonts w:ascii="Times New Roman" w:hAnsi="Times New Roman"/>
        </w:rPr>
        <w:t>dnu referencu istovjetno 4.3.1.“</w:t>
      </w:r>
    </w:p>
    <w:p w:rsidR="00E42DE6" w:rsidRDefault="00E42DE6" w:rsidP="00E42DE6">
      <w:pPr>
        <w:spacing w:after="0"/>
        <w:jc w:val="both"/>
        <w:rPr>
          <w:rFonts w:ascii="Times New Roman" w:hAnsi="Times New Roman"/>
        </w:rPr>
      </w:pPr>
    </w:p>
    <w:p w:rsidR="00E42DE6" w:rsidRPr="00E42DE6" w:rsidRDefault="00E42DE6" w:rsidP="00E42DE6">
      <w:pPr>
        <w:pStyle w:val="Odlomakpopisa"/>
        <w:numPr>
          <w:ilvl w:val="0"/>
          <w:numId w:val="17"/>
        </w:numPr>
        <w:spacing w:after="0"/>
        <w:jc w:val="both"/>
        <w:rPr>
          <w:rFonts w:ascii="Times New Roman" w:hAnsi="Times New Roman"/>
          <w:b/>
          <w:u w:val="single"/>
        </w:rPr>
      </w:pPr>
      <w:r w:rsidRPr="00E42DE6">
        <w:rPr>
          <w:rFonts w:ascii="Times New Roman" w:hAnsi="Times New Roman"/>
          <w:b/>
          <w:u w:val="single"/>
        </w:rPr>
        <w:t>Odgovor Naručitelja:</w:t>
      </w:r>
    </w:p>
    <w:p w:rsidR="00E42DE6" w:rsidRDefault="00E42DE6" w:rsidP="00E42DE6">
      <w:pPr>
        <w:spacing w:after="0" w:line="240" w:lineRule="auto"/>
        <w:jc w:val="both"/>
        <w:rPr>
          <w:rFonts w:ascii="Times New Roman" w:hAnsi="Times New Roman"/>
        </w:rPr>
      </w:pPr>
      <w:r>
        <w:rPr>
          <w:rFonts w:ascii="Times New Roman" w:hAnsi="Times New Roman"/>
        </w:rPr>
        <w:t>Naručitelj nije uvjetovao reference ključnih stručnjaka kao tehničku i stručnu sposobnost koju ponuditelji moraju dokazati, nego se iskustvo i reference ključnih stručnjaka ocjenjuju i boduju kao jedan od kriterija ekonomski najpovoljnije ponude na način kako je definirano u točki 6.7. Dokumentacije o nabavi.</w:t>
      </w:r>
    </w:p>
    <w:p w:rsidR="00E42DE6" w:rsidRDefault="00E42DE6" w:rsidP="00E42DE6">
      <w:pPr>
        <w:spacing w:after="0"/>
        <w:jc w:val="both"/>
        <w:rPr>
          <w:rFonts w:ascii="Times New Roman" w:hAnsi="Times New Roman"/>
        </w:rPr>
      </w:pPr>
    </w:p>
    <w:p w:rsidR="00E42DE6" w:rsidRDefault="00E42DE6" w:rsidP="00E42DE6">
      <w:pPr>
        <w:spacing w:after="0"/>
        <w:jc w:val="both"/>
        <w:rPr>
          <w:rFonts w:ascii="Times New Roman" w:hAnsi="Times New Roman"/>
        </w:rPr>
      </w:pPr>
      <w:r w:rsidRPr="00E42DE6">
        <w:rPr>
          <w:rFonts w:ascii="Times New Roman" w:hAnsi="Times New Roman"/>
          <w:b/>
          <w:u w:val="single"/>
        </w:rPr>
        <w:t>3. Prijedlog</w:t>
      </w:r>
      <w:r>
        <w:rPr>
          <w:rFonts w:ascii="Times New Roman" w:hAnsi="Times New Roman"/>
        </w:rPr>
        <w:t>:</w:t>
      </w:r>
    </w:p>
    <w:p w:rsidR="00E42DE6" w:rsidRPr="00E42DE6" w:rsidRDefault="00E42DE6" w:rsidP="00E42DE6">
      <w:pPr>
        <w:spacing w:after="0"/>
        <w:jc w:val="both"/>
        <w:rPr>
          <w:rFonts w:ascii="Times New Roman" w:hAnsi="Times New Roman"/>
        </w:rPr>
      </w:pPr>
      <w:r>
        <w:rPr>
          <w:rFonts w:ascii="Times New Roman" w:hAnsi="Times New Roman"/>
        </w:rPr>
        <w:t>„</w:t>
      </w:r>
      <w:r w:rsidRPr="00E42DE6">
        <w:rPr>
          <w:rFonts w:ascii="Times New Roman" w:hAnsi="Times New Roman"/>
          <w:b/>
          <w:bCs/>
        </w:rPr>
        <w:t xml:space="preserve">Točka 6.7.2. specifično iskustvo ključnih stručnjaka: </w:t>
      </w:r>
    </w:p>
    <w:p w:rsidR="00E42DE6" w:rsidRPr="00E42DE6" w:rsidRDefault="00E42DE6" w:rsidP="00E42DE6">
      <w:pPr>
        <w:spacing w:after="0"/>
        <w:jc w:val="both"/>
        <w:rPr>
          <w:rFonts w:ascii="Times New Roman" w:hAnsi="Times New Roman"/>
        </w:rPr>
      </w:pPr>
      <w:r w:rsidRPr="00E42DE6">
        <w:rPr>
          <w:rFonts w:ascii="Times New Roman" w:hAnsi="Times New Roman"/>
        </w:rPr>
        <w:t xml:space="preserve">Kako je prethodno dokazano da svi ključni stručnjaci imaju referencu za </w:t>
      </w:r>
      <w:r w:rsidR="00371C99">
        <w:rPr>
          <w:rFonts w:ascii="Times New Roman" w:hAnsi="Times New Roman"/>
        </w:rPr>
        <w:t xml:space="preserve">A energetski razred, točku koja </w:t>
      </w:r>
      <w:r w:rsidRPr="00E42DE6">
        <w:rPr>
          <w:rFonts w:ascii="Times New Roman" w:hAnsi="Times New Roman"/>
        </w:rPr>
        <w:t xml:space="preserve">definira bodovanje specifičnog iskustva ključnih stručnjaka je potrebno staviti u kontekst predmeta nabave. </w:t>
      </w:r>
    </w:p>
    <w:p w:rsidR="00E42DE6" w:rsidRPr="00E42DE6" w:rsidRDefault="00E42DE6" w:rsidP="00E42DE6">
      <w:pPr>
        <w:spacing w:after="0"/>
        <w:jc w:val="both"/>
        <w:rPr>
          <w:rFonts w:ascii="Times New Roman" w:hAnsi="Times New Roman"/>
        </w:rPr>
      </w:pPr>
      <w:r w:rsidRPr="00E42DE6">
        <w:rPr>
          <w:rFonts w:ascii="Times New Roman" w:hAnsi="Times New Roman"/>
        </w:rPr>
        <w:t xml:space="preserve">Bodovati broj projekata veličine 1.000m2 energetskog razreda A, je po visini energetskog razreda visok kriterij, ali u smislu površine prenizak kriterij. </w:t>
      </w:r>
    </w:p>
    <w:p w:rsidR="00E42DE6" w:rsidRPr="00E42DE6" w:rsidRDefault="00E42DE6" w:rsidP="00E42DE6">
      <w:pPr>
        <w:spacing w:after="0"/>
        <w:jc w:val="both"/>
        <w:rPr>
          <w:rFonts w:ascii="Times New Roman" w:hAnsi="Times New Roman"/>
        </w:rPr>
      </w:pPr>
      <w:r w:rsidRPr="00E42DE6">
        <w:rPr>
          <w:rFonts w:ascii="Times New Roman" w:hAnsi="Times New Roman"/>
        </w:rPr>
        <w:t xml:space="preserve">Doslovno ispada, da bi netko tko je radio 5 projekata vrtića od 1.000m2 (zgrada javne namjene) bio bodovan kao bolji stručnjak u odnosu na stručnjaka koji je radio na projektima od 4.000m2 (zgrada javne namjene) koji su ipak složeniji i kompleksniji, a već je dokazao znanje sa A energetskim razredom. </w:t>
      </w:r>
    </w:p>
    <w:p w:rsidR="00E42DE6" w:rsidRPr="00E42DE6" w:rsidRDefault="00E42DE6" w:rsidP="00E42DE6">
      <w:pPr>
        <w:spacing w:after="0"/>
        <w:jc w:val="both"/>
        <w:rPr>
          <w:rFonts w:ascii="Times New Roman" w:hAnsi="Times New Roman"/>
        </w:rPr>
      </w:pPr>
      <w:r w:rsidRPr="00E42DE6">
        <w:rPr>
          <w:rFonts w:ascii="Times New Roman" w:hAnsi="Times New Roman"/>
        </w:rPr>
        <w:t xml:space="preserve">U tom kontekstu bodovanje bi trebalo honorirati stručnjake koji su radili na većim projektima. </w:t>
      </w:r>
    </w:p>
    <w:p w:rsidR="00780C17" w:rsidRDefault="00780C17" w:rsidP="00E42DE6">
      <w:pPr>
        <w:spacing w:after="0"/>
        <w:jc w:val="both"/>
        <w:rPr>
          <w:rFonts w:ascii="Times New Roman" w:hAnsi="Times New Roman"/>
        </w:rPr>
      </w:pPr>
    </w:p>
    <w:p w:rsidR="00E42DE6" w:rsidRPr="00E42DE6" w:rsidRDefault="00E42DE6" w:rsidP="00E42DE6">
      <w:pPr>
        <w:spacing w:after="0"/>
        <w:jc w:val="both"/>
        <w:rPr>
          <w:rFonts w:ascii="Times New Roman" w:hAnsi="Times New Roman"/>
        </w:rPr>
      </w:pPr>
      <w:r w:rsidRPr="00E42DE6">
        <w:rPr>
          <w:rFonts w:ascii="Times New Roman" w:hAnsi="Times New Roman"/>
        </w:rPr>
        <w:t xml:space="preserve">Ključno je: </w:t>
      </w:r>
    </w:p>
    <w:p w:rsidR="00E42DE6" w:rsidRDefault="00E42DE6" w:rsidP="00E42DE6">
      <w:pPr>
        <w:spacing w:after="0"/>
        <w:jc w:val="both"/>
        <w:rPr>
          <w:rFonts w:ascii="Times New Roman" w:hAnsi="Times New Roman"/>
        </w:rPr>
      </w:pPr>
      <w:r w:rsidRPr="00E42DE6">
        <w:rPr>
          <w:rFonts w:ascii="Times New Roman" w:hAnsi="Times New Roman"/>
        </w:rPr>
        <w:t>Broj projekata za zgradu zdravstvene ili javne namjene minimalno 4.000m2.</w:t>
      </w:r>
    </w:p>
    <w:p w:rsidR="00780C17" w:rsidRDefault="00780C17" w:rsidP="00D372D5">
      <w:pPr>
        <w:spacing w:after="0"/>
        <w:jc w:val="both"/>
        <w:rPr>
          <w:rFonts w:ascii="Times New Roman" w:hAnsi="Times New Roman"/>
        </w:rPr>
      </w:pPr>
    </w:p>
    <w:p w:rsidR="00E42DE6" w:rsidRDefault="00E42DE6" w:rsidP="00D372D5">
      <w:pPr>
        <w:spacing w:after="0"/>
        <w:jc w:val="both"/>
        <w:rPr>
          <w:rFonts w:ascii="Times New Roman" w:hAnsi="Times New Roman"/>
        </w:rPr>
      </w:pPr>
      <w:r w:rsidRPr="00E42DE6">
        <w:rPr>
          <w:rFonts w:ascii="Times New Roman" w:hAnsi="Times New Roman"/>
        </w:rPr>
        <w:t>Tablicu je potrebno korigirati jer ako se boduje ključni stručnjak, onda je on morao biti projektant svog dijela, pa nema duplog bodovanja (jednom kao broj projekata, a drugi puta broj projekata u svojstvu projektanta):</w:t>
      </w:r>
      <w:r w:rsidR="00E52A4F">
        <w:rPr>
          <w:rFonts w:ascii="Times New Roman" w:hAnsi="Times New Roman"/>
        </w:rPr>
        <w:tab/>
      </w:r>
    </w:p>
    <w:p w:rsidR="00E42DE6" w:rsidRDefault="00E42DE6" w:rsidP="00D372D5">
      <w:pPr>
        <w:spacing w:after="0"/>
        <w:jc w:val="both"/>
        <w:rPr>
          <w:rFonts w:ascii="Times New Roman" w:hAnsi="Times New Roman"/>
        </w:rPr>
      </w:pPr>
    </w:p>
    <w:tbl>
      <w:tblPr>
        <w:tblStyle w:val="Reetkatablice"/>
        <w:tblW w:w="0" w:type="auto"/>
        <w:tblLook w:val="04A0"/>
      </w:tblPr>
      <w:tblGrid>
        <w:gridCol w:w="3034"/>
        <w:gridCol w:w="2084"/>
        <w:gridCol w:w="2085"/>
        <w:gridCol w:w="2085"/>
      </w:tblGrid>
      <w:tr w:rsidR="00780C17" w:rsidRPr="00780C17" w:rsidTr="00780C17">
        <w:tc>
          <w:tcPr>
            <w:tcW w:w="3034" w:type="dxa"/>
          </w:tcPr>
          <w:p w:rsidR="00780C17" w:rsidRPr="00780C17" w:rsidRDefault="00780C17" w:rsidP="00780C17">
            <w:pPr>
              <w:suppressAutoHyphens w:val="0"/>
              <w:jc w:val="center"/>
              <w:rPr>
                <w:rFonts w:ascii="Times New Roman" w:hAnsi="Times New Roman"/>
                <w:sz w:val="16"/>
                <w:szCs w:val="16"/>
              </w:rPr>
            </w:pPr>
            <w:r w:rsidRPr="00780C17">
              <w:rPr>
                <w:rFonts w:ascii="Times New Roman" w:hAnsi="Times New Roman"/>
                <w:sz w:val="16"/>
                <w:szCs w:val="16"/>
              </w:rPr>
              <w:t>Specifično iskustvo ključnih stručnjaka</w:t>
            </w:r>
          </w:p>
        </w:tc>
        <w:tc>
          <w:tcPr>
            <w:tcW w:w="2084" w:type="dxa"/>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broj</w:t>
            </w:r>
          </w:p>
        </w:tc>
        <w:tc>
          <w:tcPr>
            <w:tcW w:w="2085" w:type="dxa"/>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bodovanje</w:t>
            </w:r>
          </w:p>
        </w:tc>
        <w:tc>
          <w:tcPr>
            <w:tcW w:w="2085" w:type="dxa"/>
          </w:tcPr>
          <w:p w:rsidR="00780C17" w:rsidRPr="00780C17" w:rsidRDefault="00780C17" w:rsidP="00780C17">
            <w:pPr>
              <w:jc w:val="center"/>
              <w:rPr>
                <w:rFonts w:ascii="Times New Roman" w:hAnsi="Times New Roman"/>
                <w:sz w:val="16"/>
                <w:szCs w:val="16"/>
              </w:rPr>
            </w:pPr>
          </w:p>
        </w:tc>
      </w:tr>
      <w:tr w:rsidR="00780C17" w:rsidRPr="00780C17" w:rsidTr="00780C17">
        <w:tc>
          <w:tcPr>
            <w:tcW w:w="3034" w:type="dxa"/>
            <w:shd w:val="clear" w:color="auto" w:fill="D9D9D9" w:themeFill="background1" w:themeFillShade="D9"/>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ključni stručnjak 1:</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voditelj tima i glavni projektant</w:t>
            </w:r>
          </w:p>
        </w:tc>
        <w:tc>
          <w:tcPr>
            <w:tcW w:w="2084"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r>
      <w:tr w:rsidR="00780C17" w:rsidRPr="00780C17" w:rsidTr="00780C17">
        <w:trPr>
          <w:trHeight w:val="777"/>
        </w:trPr>
        <w:tc>
          <w:tcPr>
            <w:tcW w:w="3034" w:type="dxa"/>
          </w:tcPr>
          <w:p w:rsidR="00780C17" w:rsidRPr="00780C17" w:rsidRDefault="00780C17" w:rsidP="00780C17">
            <w:pPr>
              <w:rPr>
                <w:rFonts w:ascii="Times New Roman" w:hAnsi="Times New Roman"/>
                <w:sz w:val="16"/>
                <w:szCs w:val="16"/>
              </w:rPr>
            </w:pPr>
            <w:r w:rsidRPr="00780C17">
              <w:rPr>
                <w:rFonts w:ascii="Times New Roman" w:hAnsi="Times New Roman"/>
                <w:sz w:val="16"/>
                <w:szCs w:val="16"/>
              </w:rPr>
              <w:t xml:space="preserve">Broj projekata za zgradu zdravstvene ili javne namjene minimalno 4.000 m2 </w:t>
            </w:r>
          </w:p>
        </w:tc>
        <w:tc>
          <w:tcPr>
            <w:tcW w:w="2084" w:type="dxa"/>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1</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2</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3</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4</w:t>
            </w:r>
          </w:p>
        </w:tc>
        <w:tc>
          <w:tcPr>
            <w:tcW w:w="2085" w:type="dxa"/>
          </w:tcPr>
          <w:p w:rsidR="00780C17" w:rsidRPr="00780C17" w:rsidRDefault="00780C17" w:rsidP="00780C17">
            <w:pPr>
              <w:jc w:val="center"/>
              <w:rPr>
                <w:rFonts w:ascii="Times New Roman" w:hAnsi="Times New Roman"/>
                <w:sz w:val="16"/>
                <w:szCs w:val="16"/>
              </w:rPr>
            </w:pPr>
          </w:p>
        </w:tc>
        <w:tc>
          <w:tcPr>
            <w:tcW w:w="2085" w:type="dxa"/>
          </w:tcPr>
          <w:p w:rsidR="00780C17" w:rsidRPr="00780C17" w:rsidRDefault="00780C17" w:rsidP="00D372D5">
            <w:pPr>
              <w:jc w:val="both"/>
              <w:rPr>
                <w:rFonts w:ascii="Times New Roman" w:hAnsi="Times New Roman"/>
                <w:sz w:val="16"/>
                <w:szCs w:val="16"/>
              </w:rPr>
            </w:pPr>
          </w:p>
        </w:tc>
      </w:tr>
      <w:tr w:rsidR="00780C17" w:rsidRPr="00780C17" w:rsidTr="00780C17">
        <w:tc>
          <w:tcPr>
            <w:tcW w:w="3034" w:type="dxa"/>
            <w:shd w:val="clear" w:color="auto" w:fill="D9D9D9" w:themeFill="background1" w:themeFillShade="D9"/>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 xml:space="preserve">ključni stručnjak </w:t>
            </w:r>
            <w:r>
              <w:rPr>
                <w:rFonts w:ascii="Times New Roman" w:hAnsi="Times New Roman"/>
                <w:sz w:val="16"/>
                <w:szCs w:val="16"/>
              </w:rPr>
              <w:t>2</w:t>
            </w:r>
            <w:r w:rsidRPr="00780C17">
              <w:rPr>
                <w:rFonts w:ascii="Times New Roman" w:hAnsi="Times New Roman"/>
                <w:sz w:val="16"/>
                <w:szCs w:val="16"/>
              </w:rPr>
              <w:t>:</w:t>
            </w:r>
          </w:p>
          <w:p w:rsidR="00780C17" w:rsidRPr="00780C17" w:rsidRDefault="00780C17" w:rsidP="00780C17">
            <w:pPr>
              <w:jc w:val="center"/>
              <w:rPr>
                <w:rFonts w:ascii="Times New Roman" w:hAnsi="Times New Roman"/>
                <w:sz w:val="16"/>
                <w:szCs w:val="16"/>
              </w:rPr>
            </w:pPr>
            <w:r>
              <w:rPr>
                <w:rFonts w:ascii="Times New Roman" w:hAnsi="Times New Roman"/>
                <w:sz w:val="16"/>
                <w:szCs w:val="16"/>
              </w:rPr>
              <w:t>projektant za arhitektonski dio projekta</w:t>
            </w:r>
          </w:p>
        </w:tc>
        <w:tc>
          <w:tcPr>
            <w:tcW w:w="2084"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r>
      <w:tr w:rsidR="00780C17" w:rsidRPr="00780C17" w:rsidTr="00780C17">
        <w:tc>
          <w:tcPr>
            <w:tcW w:w="3034" w:type="dxa"/>
          </w:tcPr>
          <w:p w:rsidR="00780C17" w:rsidRPr="00780C17" w:rsidRDefault="00780C17" w:rsidP="00780C17">
            <w:pPr>
              <w:rPr>
                <w:rFonts w:ascii="Times New Roman" w:hAnsi="Times New Roman"/>
                <w:sz w:val="16"/>
                <w:szCs w:val="16"/>
              </w:rPr>
            </w:pPr>
            <w:r w:rsidRPr="00780C17">
              <w:rPr>
                <w:rFonts w:ascii="Times New Roman" w:hAnsi="Times New Roman"/>
                <w:sz w:val="16"/>
                <w:szCs w:val="16"/>
              </w:rPr>
              <w:t xml:space="preserve">Broj projekata za zgradu zdravstvene ili javne namjene minimalno 4.000 m2 </w:t>
            </w:r>
          </w:p>
        </w:tc>
        <w:tc>
          <w:tcPr>
            <w:tcW w:w="2084" w:type="dxa"/>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1</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2</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3</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lastRenderedPageBreak/>
              <w:t>4</w:t>
            </w:r>
          </w:p>
        </w:tc>
        <w:tc>
          <w:tcPr>
            <w:tcW w:w="2085" w:type="dxa"/>
          </w:tcPr>
          <w:p w:rsidR="00780C17" w:rsidRPr="00780C17" w:rsidRDefault="00780C17" w:rsidP="00780C17">
            <w:pPr>
              <w:jc w:val="center"/>
              <w:rPr>
                <w:rFonts w:ascii="Times New Roman" w:hAnsi="Times New Roman"/>
                <w:sz w:val="16"/>
                <w:szCs w:val="16"/>
              </w:rPr>
            </w:pPr>
          </w:p>
        </w:tc>
        <w:tc>
          <w:tcPr>
            <w:tcW w:w="2085" w:type="dxa"/>
          </w:tcPr>
          <w:p w:rsidR="00780C17" w:rsidRPr="00780C17" w:rsidRDefault="00780C17" w:rsidP="00780C17">
            <w:pPr>
              <w:jc w:val="both"/>
              <w:rPr>
                <w:rFonts w:ascii="Times New Roman" w:hAnsi="Times New Roman"/>
                <w:sz w:val="16"/>
                <w:szCs w:val="16"/>
              </w:rPr>
            </w:pPr>
          </w:p>
        </w:tc>
      </w:tr>
      <w:tr w:rsidR="00780C17" w:rsidRPr="00780C17" w:rsidTr="00780C17">
        <w:tc>
          <w:tcPr>
            <w:tcW w:w="3034" w:type="dxa"/>
            <w:shd w:val="clear" w:color="auto" w:fill="D9D9D9" w:themeFill="background1" w:themeFillShade="D9"/>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lastRenderedPageBreak/>
              <w:t xml:space="preserve">ključni stručnjak </w:t>
            </w:r>
            <w:r>
              <w:rPr>
                <w:rFonts w:ascii="Times New Roman" w:hAnsi="Times New Roman"/>
                <w:sz w:val="16"/>
                <w:szCs w:val="16"/>
              </w:rPr>
              <w:t>3</w:t>
            </w:r>
            <w:r w:rsidRPr="00780C17">
              <w:rPr>
                <w:rFonts w:ascii="Times New Roman" w:hAnsi="Times New Roman"/>
                <w:sz w:val="16"/>
                <w:szCs w:val="16"/>
              </w:rPr>
              <w:t>:</w:t>
            </w:r>
          </w:p>
          <w:p w:rsidR="00780C17" w:rsidRPr="00780C17" w:rsidRDefault="00780C17" w:rsidP="00780C17">
            <w:pPr>
              <w:jc w:val="center"/>
              <w:rPr>
                <w:rFonts w:ascii="Times New Roman" w:hAnsi="Times New Roman"/>
                <w:sz w:val="16"/>
                <w:szCs w:val="16"/>
              </w:rPr>
            </w:pPr>
            <w:r>
              <w:rPr>
                <w:rFonts w:ascii="Times New Roman" w:hAnsi="Times New Roman"/>
                <w:sz w:val="16"/>
                <w:szCs w:val="16"/>
              </w:rPr>
              <w:t>projektant za građevinski dio projekta</w:t>
            </w:r>
          </w:p>
        </w:tc>
        <w:tc>
          <w:tcPr>
            <w:tcW w:w="2084"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r>
      <w:tr w:rsidR="00780C17" w:rsidRPr="00780C17" w:rsidTr="00780C17">
        <w:tc>
          <w:tcPr>
            <w:tcW w:w="3034" w:type="dxa"/>
          </w:tcPr>
          <w:p w:rsidR="00780C17" w:rsidRPr="00780C17" w:rsidRDefault="00780C17" w:rsidP="00780C17">
            <w:pPr>
              <w:rPr>
                <w:rFonts w:ascii="Times New Roman" w:hAnsi="Times New Roman"/>
                <w:sz w:val="16"/>
                <w:szCs w:val="16"/>
              </w:rPr>
            </w:pPr>
            <w:r w:rsidRPr="00780C17">
              <w:rPr>
                <w:rFonts w:ascii="Times New Roman" w:hAnsi="Times New Roman"/>
                <w:sz w:val="16"/>
                <w:szCs w:val="16"/>
              </w:rPr>
              <w:t xml:space="preserve">Broj projekata za zgradu zdravstvene ili javne namjene minimalno 4.000 m2 </w:t>
            </w:r>
          </w:p>
        </w:tc>
        <w:tc>
          <w:tcPr>
            <w:tcW w:w="2084" w:type="dxa"/>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1</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2</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3</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4</w:t>
            </w:r>
          </w:p>
        </w:tc>
        <w:tc>
          <w:tcPr>
            <w:tcW w:w="2085" w:type="dxa"/>
          </w:tcPr>
          <w:p w:rsidR="00780C17" w:rsidRPr="00780C17" w:rsidRDefault="00780C17" w:rsidP="00780C17">
            <w:pPr>
              <w:jc w:val="center"/>
              <w:rPr>
                <w:rFonts w:ascii="Times New Roman" w:hAnsi="Times New Roman"/>
                <w:sz w:val="16"/>
                <w:szCs w:val="16"/>
              </w:rPr>
            </w:pPr>
          </w:p>
        </w:tc>
        <w:tc>
          <w:tcPr>
            <w:tcW w:w="2085" w:type="dxa"/>
          </w:tcPr>
          <w:p w:rsidR="00780C17" w:rsidRPr="00780C17" w:rsidRDefault="00780C17" w:rsidP="00780C17">
            <w:pPr>
              <w:jc w:val="both"/>
              <w:rPr>
                <w:rFonts w:ascii="Times New Roman" w:hAnsi="Times New Roman"/>
                <w:sz w:val="16"/>
                <w:szCs w:val="16"/>
              </w:rPr>
            </w:pPr>
          </w:p>
        </w:tc>
      </w:tr>
      <w:tr w:rsidR="00780C17" w:rsidRPr="00780C17" w:rsidTr="00780C17">
        <w:tc>
          <w:tcPr>
            <w:tcW w:w="3034" w:type="dxa"/>
            <w:shd w:val="clear" w:color="auto" w:fill="D9D9D9" w:themeFill="background1" w:themeFillShade="D9"/>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 xml:space="preserve">ključni stručnjak </w:t>
            </w:r>
            <w:r>
              <w:rPr>
                <w:rFonts w:ascii="Times New Roman" w:hAnsi="Times New Roman"/>
                <w:sz w:val="16"/>
                <w:szCs w:val="16"/>
              </w:rPr>
              <w:t>4</w:t>
            </w:r>
            <w:r w:rsidRPr="00780C17">
              <w:rPr>
                <w:rFonts w:ascii="Times New Roman" w:hAnsi="Times New Roman"/>
                <w:sz w:val="16"/>
                <w:szCs w:val="16"/>
              </w:rPr>
              <w:t>:</w:t>
            </w:r>
          </w:p>
          <w:p w:rsidR="00780C17" w:rsidRPr="00780C17" w:rsidRDefault="00780C17" w:rsidP="00780C17">
            <w:pPr>
              <w:jc w:val="center"/>
              <w:rPr>
                <w:rFonts w:ascii="Times New Roman" w:hAnsi="Times New Roman"/>
                <w:sz w:val="16"/>
                <w:szCs w:val="16"/>
              </w:rPr>
            </w:pPr>
            <w:r>
              <w:rPr>
                <w:rFonts w:ascii="Times New Roman" w:hAnsi="Times New Roman"/>
                <w:sz w:val="16"/>
                <w:szCs w:val="16"/>
              </w:rPr>
              <w:t>projektant strojarskog dijela projekta</w:t>
            </w:r>
          </w:p>
        </w:tc>
        <w:tc>
          <w:tcPr>
            <w:tcW w:w="2084"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r>
      <w:tr w:rsidR="00780C17" w:rsidRPr="00780C17" w:rsidTr="00780C17">
        <w:tc>
          <w:tcPr>
            <w:tcW w:w="3034" w:type="dxa"/>
          </w:tcPr>
          <w:p w:rsidR="00780C17" w:rsidRPr="00780C17" w:rsidRDefault="00780C17" w:rsidP="00780C17">
            <w:pPr>
              <w:rPr>
                <w:rFonts w:ascii="Times New Roman" w:hAnsi="Times New Roman"/>
                <w:sz w:val="16"/>
                <w:szCs w:val="16"/>
              </w:rPr>
            </w:pPr>
            <w:r w:rsidRPr="00780C17">
              <w:rPr>
                <w:rFonts w:ascii="Times New Roman" w:hAnsi="Times New Roman"/>
                <w:sz w:val="16"/>
                <w:szCs w:val="16"/>
              </w:rPr>
              <w:t xml:space="preserve">Broj projekata za zgradu zdravstvene ili javne namjene minimalno 4.000 m2 </w:t>
            </w:r>
          </w:p>
        </w:tc>
        <w:tc>
          <w:tcPr>
            <w:tcW w:w="2084" w:type="dxa"/>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1</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2</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3</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4</w:t>
            </w:r>
          </w:p>
        </w:tc>
        <w:tc>
          <w:tcPr>
            <w:tcW w:w="2085" w:type="dxa"/>
          </w:tcPr>
          <w:p w:rsidR="00780C17" w:rsidRPr="00780C17" w:rsidRDefault="00780C17" w:rsidP="00780C17">
            <w:pPr>
              <w:jc w:val="center"/>
              <w:rPr>
                <w:rFonts w:ascii="Times New Roman" w:hAnsi="Times New Roman"/>
                <w:sz w:val="16"/>
                <w:szCs w:val="16"/>
              </w:rPr>
            </w:pPr>
          </w:p>
        </w:tc>
        <w:tc>
          <w:tcPr>
            <w:tcW w:w="2085" w:type="dxa"/>
          </w:tcPr>
          <w:p w:rsidR="00780C17" w:rsidRPr="00780C17" w:rsidRDefault="00780C17" w:rsidP="00780C17">
            <w:pPr>
              <w:jc w:val="both"/>
              <w:rPr>
                <w:rFonts w:ascii="Times New Roman" w:hAnsi="Times New Roman"/>
                <w:sz w:val="16"/>
                <w:szCs w:val="16"/>
              </w:rPr>
            </w:pPr>
          </w:p>
        </w:tc>
      </w:tr>
      <w:tr w:rsidR="00780C17" w:rsidRPr="00780C17" w:rsidTr="00780C17">
        <w:tc>
          <w:tcPr>
            <w:tcW w:w="3034" w:type="dxa"/>
            <w:shd w:val="clear" w:color="auto" w:fill="D9D9D9" w:themeFill="background1" w:themeFillShade="D9"/>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 xml:space="preserve">ključni stručnjak </w:t>
            </w:r>
            <w:r>
              <w:rPr>
                <w:rFonts w:ascii="Times New Roman" w:hAnsi="Times New Roman"/>
                <w:sz w:val="16"/>
                <w:szCs w:val="16"/>
              </w:rPr>
              <w:t>5</w:t>
            </w:r>
            <w:r w:rsidRPr="00780C17">
              <w:rPr>
                <w:rFonts w:ascii="Times New Roman" w:hAnsi="Times New Roman"/>
                <w:sz w:val="16"/>
                <w:szCs w:val="16"/>
              </w:rPr>
              <w:t>:</w:t>
            </w:r>
          </w:p>
          <w:p w:rsidR="00780C17" w:rsidRPr="00780C17" w:rsidRDefault="00780C17" w:rsidP="00780C17">
            <w:pPr>
              <w:jc w:val="center"/>
              <w:rPr>
                <w:rFonts w:ascii="Times New Roman" w:hAnsi="Times New Roman"/>
                <w:sz w:val="16"/>
                <w:szCs w:val="16"/>
              </w:rPr>
            </w:pPr>
            <w:r>
              <w:rPr>
                <w:rFonts w:ascii="Times New Roman" w:hAnsi="Times New Roman"/>
                <w:sz w:val="16"/>
                <w:szCs w:val="16"/>
              </w:rPr>
              <w:t>projektant elektro dijela projekta</w:t>
            </w:r>
          </w:p>
        </w:tc>
        <w:tc>
          <w:tcPr>
            <w:tcW w:w="2084"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c>
          <w:tcPr>
            <w:tcW w:w="2085" w:type="dxa"/>
            <w:shd w:val="clear" w:color="auto" w:fill="D9D9D9" w:themeFill="background1" w:themeFillShade="D9"/>
          </w:tcPr>
          <w:p w:rsidR="00780C17" w:rsidRPr="00780C17" w:rsidRDefault="00780C17" w:rsidP="00780C17">
            <w:pPr>
              <w:jc w:val="center"/>
              <w:rPr>
                <w:rFonts w:ascii="Times New Roman" w:hAnsi="Times New Roman"/>
                <w:sz w:val="16"/>
                <w:szCs w:val="16"/>
              </w:rPr>
            </w:pPr>
          </w:p>
        </w:tc>
      </w:tr>
      <w:tr w:rsidR="00780C17" w:rsidRPr="00780C17" w:rsidTr="00780C17">
        <w:tc>
          <w:tcPr>
            <w:tcW w:w="3034" w:type="dxa"/>
          </w:tcPr>
          <w:p w:rsidR="00780C17" w:rsidRPr="00780C17" w:rsidRDefault="00780C17" w:rsidP="00780C17">
            <w:pPr>
              <w:rPr>
                <w:rFonts w:ascii="Times New Roman" w:hAnsi="Times New Roman"/>
                <w:sz w:val="16"/>
                <w:szCs w:val="16"/>
              </w:rPr>
            </w:pPr>
            <w:r w:rsidRPr="00780C17">
              <w:rPr>
                <w:rFonts w:ascii="Times New Roman" w:hAnsi="Times New Roman"/>
                <w:sz w:val="16"/>
                <w:szCs w:val="16"/>
              </w:rPr>
              <w:t xml:space="preserve">Broj projekata za zgradu zdravstvene ili javne namjene minimalno 4.000 m2 </w:t>
            </w:r>
          </w:p>
        </w:tc>
        <w:tc>
          <w:tcPr>
            <w:tcW w:w="2084" w:type="dxa"/>
          </w:tcPr>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1</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2</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3</w:t>
            </w:r>
          </w:p>
          <w:p w:rsidR="00780C17" w:rsidRPr="00780C17" w:rsidRDefault="00780C17" w:rsidP="00780C17">
            <w:pPr>
              <w:jc w:val="center"/>
              <w:rPr>
                <w:rFonts w:ascii="Times New Roman" w:hAnsi="Times New Roman"/>
                <w:sz w:val="16"/>
                <w:szCs w:val="16"/>
              </w:rPr>
            </w:pPr>
            <w:r w:rsidRPr="00780C17">
              <w:rPr>
                <w:rFonts w:ascii="Times New Roman" w:hAnsi="Times New Roman"/>
                <w:sz w:val="16"/>
                <w:szCs w:val="16"/>
              </w:rPr>
              <w:t>4</w:t>
            </w:r>
          </w:p>
        </w:tc>
        <w:tc>
          <w:tcPr>
            <w:tcW w:w="2085" w:type="dxa"/>
          </w:tcPr>
          <w:p w:rsidR="00780C17" w:rsidRPr="00780C17" w:rsidRDefault="00780C17" w:rsidP="00780C17">
            <w:pPr>
              <w:jc w:val="center"/>
              <w:rPr>
                <w:rFonts w:ascii="Times New Roman" w:hAnsi="Times New Roman"/>
                <w:sz w:val="16"/>
                <w:szCs w:val="16"/>
              </w:rPr>
            </w:pPr>
          </w:p>
        </w:tc>
        <w:tc>
          <w:tcPr>
            <w:tcW w:w="2085" w:type="dxa"/>
          </w:tcPr>
          <w:p w:rsidR="00780C17" w:rsidRPr="00780C17" w:rsidRDefault="00780C17" w:rsidP="00780C17">
            <w:pPr>
              <w:jc w:val="both"/>
              <w:rPr>
                <w:rFonts w:ascii="Times New Roman" w:hAnsi="Times New Roman"/>
                <w:sz w:val="16"/>
                <w:szCs w:val="16"/>
              </w:rPr>
            </w:pPr>
          </w:p>
        </w:tc>
      </w:tr>
      <w:tr w:rsidR="00780C17" w:rsidRPr="00780C17" w:rsidTr="00780C17">
        <w:tc>
          <w:tcPr>
            <w:tcW w:w="3034" w:type="dxa"/>
          </w:tcPr>
          <w:p w:rsidR="00780C17" w:rsidRPr="00780C17" w:rsidRDefault="00780C17" w:rsidP="00D372D5">
            <w:pPr>
              <w:jc w:val="both"/>
              <w:rPr>
                <w:rFonts w:ascii="Times New Roman" w:hAnsi="Times New Roman"/>
                <w:sz w:val="16"/>
                <w:szCs w:val="16"/>
              </w:rPr>
            </w:pPr>
          </w:p>
        </w:tc>
        <w:tc>
          <w:tcPr>
            <w:tcW w:w="2084" w:type="dxa"/>
          </w:tcPr>
          <w:p w:rsidR="00780C17" w:rsidRPr="00780C17" w:rsidRDefault="00780C17" w:rsidP="00D372D5">
            <w:pPr>
              <w:jc w:val="both"/>
              <w:rPr>
                <w:rFonts w:ascii="Times New Roman" w:hAnsi="Times New Roman"/>
                <w:sz w:val="16"/>
                <w:szCs w:val="16"/>
              </w:rPr>
            </w:pPr>
          </w:p>
        </w:tc>
        <w:tc>
          <w:tcPr>
            <w:tcW w:w="2085" w:type="dxa"/>
          </w:tcPr>
          <w:p w:rsidR="00780C17" w:rsidRPr="00780C17" w:rsidRDefault="00780C17" w:rsidP="00D372D5">
            <w:pPr>
              <w:jc w:val="both"/>
              <w:rPr>
                <w:rFonts w:ascii="Times New Roman" w:hAnsi="Times New Roman"/>
                <w:sz w:val="16"/>
                <w:szCs w:val="16"/>
              </w:rPr>
            </w:pPr>
          </w:p>
        </w:tc>
        <w:tc>
          <w:tcPr>
            <w:tcW w:w="2085" w:type="dxa"/>
          </w:tcPr>
          <w:p w:rsidR="00780C17" w:rsidRPr="00780C17" w:rsidRDefault="00780C17" w:rsidP="00D372D5">
            <w:pPr>
              <w:jc w:val="both"/>
              <w:rPr>
                <w:rFonts w:ascii="Times New Roman" w:hAnsi="Times New Roman"/>
                <w:sz w:val="16"/>
                <w:szCs w:val="16"/>
              </w:rPr>
            </w:pPr>
          </w:p>
        </w:tc>
      </w:tr>
      <w:tr w:rsidR="00780C17" w:rsidRPr="00780C17" w:rsidTr="00780C17">
        <w:tc>
          <w:tcPr>
            <w:tcW w:w="3034" w:type="dxa"/>
          </w:tcPr>
          <w:p w:rsidR="00780C17" w:rsidRPr="00780C17" w:rsidRDefault="00780C17" w:rsidP="00D372D5">
            <w:pPr>
              <w:jc w:val="both"/>
              <w:rPr>
                <w:rFonts w:ascii="Times New Roman" w:hAnsi="Times New Roman"/>
                <w:sz w:val="16"/>
                <w:szCs w:val="16"/>
              </w:rPr>
            </w:pPr>
            <w:r>
              <w:rPr>
                <w:rFonts w:ascii="Times New Roman" w:hAnsi="Times New Roman"/>
                <w:sz w:val="16"/>
                <w:szCs w:val="16"/>
              </w:rPr>
              <w:t>SVEUKUPNO</w:t>
            </w:r>
          </w:p>
        </w:tc>
        <w:tc>
          <w:tcPr>
            <w:tcW w:w="2084" w:type="dxa"/>
          </w:tcPr>
          <w:p w:rsidR="00780C17" w:rsidRPr="00780C17" w:rsidRDefault="00780C17" w:rsidP="00D372D5">
            <w:pPr>
              <w:jc w:val="both"/>
              <w:rPr>
                <w:rFonts w:ascii="Times New Roman" w:hAnsi="Times New Roman"/>
                <w:sz w:val="16"/>
                <w:szCs w:val="16"/>
              </w:rPr>
            </w:pPr>
          </w:p>
        </w:tc>
        <w:tc>
          <w:tcPr>
            <w:tcW w:w="2085" w:type="dxa"/>
          </w:tcPr>
          <w:p w:rsidR="00780C17" w:rsidRPr="00780C17" w:rsidRDefault="00780C17" w:rsidP="00D372D5">
            <w:pPr>
              <w:jc w:val="both"/>
              <w:rPr>
                <w:rFonts w:ascii="Times New Roman" w:hAnsi="Times New Roman"/>
                <w:sz w:val="16"/>
                <w:szCs w:val="16"/>
              </w:rPr>
            </w:pPr>
          </w:p>
        </w:tc>
        <w:tc>
          <w:tcPr>
            <w:tcW w:w="2085" w:type="dxa"/>
          </w:tcPr>
          <w:p w:rsidR="00780C17" w:rsidRPr="00780C17" w:rsidRDefault="00780C17" w:rsidP="00D372D5">
            <w:pPr>
              <w:jc w:val="both"/>
              <w:rPr>
                <w:rFonts w:ascii="Times New Roman" w:hAnsi="Times New Roman"/>
                <w:sz w:val="16"/>
                <w:szCs w:val="16"/>
              </w:rPr>
            </w:pPr>
          </w:p>
        </w:tc>
      </w:tr>
    </w:tbl>
    <w:p w:rsidR="00E42DE6" w:rsidRDefault="00E42DE6" w:rsidP="00D372D5">
      <w:pPr>
        <w:spacing w:after="0"/>
        <w:jc w:val="both"/>
        <w:rPr>
          <w:rFonts w:ascii="Times New Roman" w:hAnsi="Times New Roman"/>
        </w:rPr>
      </w:pPr>
    </w:p>
    <w:p w:rsidR="00E42DE6" w:rsidRDefault="00780C17" w:rsidP="00780C17">
      <w:pPr>
        <w:spacing w:after="0" w:line="240" w:lineRule="auto"/>
        <w:jc w:val="both"/>
        <w:rPr>
          <w:rFonts w:ascii="Times New Roman" w:hAnsi="Times New Roman"/>
        </w:rPr>
      </w:pPr>
      <w:r w:rsidRPr="00780C17">
        <w:rPr>
          <w:rFonts w:ascii="Times New Roman" w:hAnsi="Times New Roman"/>
        </w:rPr>
        <w:t xml:space="preserve">Navedene primjedbe i prijedlozi, ne diskriminiraju, ne ograničavaju i ne favoriziraju </w:t>
      </w:r>
      <w:r>
        <w:rPr>
          <w:rFonts w:ascii="Times New Roman" w:hAnsi="Times New Roman"/>
        </w:rPr>
        <w:t xml:space="preserve"> </w:t>
      </w:r>
      <w:r w:rsidRPr="00780C17">
        <w:rPr>
          <w:rFonts w:ascii="Times New Roman" w:hAnsi="Times New Roman"/>
        </w:rPr>
        <w:t>pojedinog ponuditelja. Svrha je postaviti kriteriji sukladno predmetu nabave, njegovoj financijskoj vrijednosti i prostornoj važnosti.</w:t>
      </w:r>
      <w:r>
        <w:rPr>
          <w:rFonts w:ascii="Times New Roman" w:hAnsi="Times New Roman"/>
        </w:rPr>
        <w:t>“</w:t>
      </w:r>
    </w:p>
    <w:p w:rsidR="00E42DE6" w:rsidRDefault="00E42DE6" w:rsidP="00780C17">
      <w:pPr>
        <w:spacing w:after="0" w:line="240" w:lineRule="auto"/>
        <w:jc w:val="both"/>
        <w:rPr>
          <w:rFonts w:ascii="Times New Roman" w:hAnsi="Times New Roman"/>
        </w:rPr>
      </w:pPr>
    </w:p>
    <w:p w:rsidR="00E42DE6" w:rsidRDefault="00E42DE6" w:rsidP="00D372D5">
      <w:pPr>
        <w:spacing w:after="0"/>
        <w:jc w:val="both"/>
        <w:rPr>
          <w:rFonts w:ascii="Times New Roman" w:hAnsi="Times New Roman"/>
        </w:rPr>
      </w:pPr>
    </w:p>
    <w:p w:rsidR="00371C99" w:rsidRDefault="00780C17" w:rsidP="00371C99">
      <w:pPr>
        <w:pStyle w:val="Odlomakpopisa"/>
        <w:numPr>
          <w:ilvl w:val="0"/>
          <w:numId w:val="17"/>
        </w:numPr>
        <w:spacing w:after="0"/>
        <w:jc w:val="both"/>
        <w:rPr>
          <w:rFonts w:ascii="Times New Roman" w:hAnsi="Times New Roman"/>
          <w:b/>
          <w:u w:val="single"/>
        </w:rPr>
      </w:pPr>
      <w:r w:rsidRPr="00371C99">
        <w:rPr>
          <w:rFonts w:ascii="Times New Roman" w:hAnsi="Times New Roman"/>
          <w:b/>
          <w:u w:val="single"/>
        </w:rPr>
        <w:t>Odgovor Naručitelja</w:t>
      </w:r>
      <w:r w:rsidR="00371C99">
        <w:rPr>
          <w:rFonts w:ascii="Times New Roman" w:hAnsi="Times New Roman"/>
          <w:b/>
          <w:u w:val="single"/>
        </w:rPr>
        <w:t>:</w:t>
      </w:r>
    </w:p>
    <w:p w:rsidR="00371C99" w:rsidRPr="00371C99" w:rsidRDefault="00371C99" w:rsidP="001D3347">
      <w:pPr>
        <w:pStyle w:val="Bezproreda"/>
      </w:pPr>
      <w:r>
        <w:t xml:space="preserve">Kod određivanja kriterija ekonomski najpovoljnije ponude Naručitelj je imao u vidu da odabrani kriterij </w:t>
      </w:r>
      <w:r>
        <w:rPr>
          <w:i/>
        </w:rPr>
        <w:t xml:space="preserve">specifično iskustvo ključnih stručnjaka </w:t>
      </w:r>
      <w:r>
        <w:t xml:space="preserve"> i opisani uvjeti i njihov način bodovanja nisu diskriminirajući, povezan je s predmetnom nabave te omogućava </w:t>
      </w:r>
      <w:r w:rsidR="000108CB">
        <w:t>slobodno t</w:t>
      </w:r>
      <w:r>
        <w:t>ržišno natjecanje. Smatramo da je definirani uvjet objektivan</w:t>
      </w:r>
      <w:r w:rsidR="000108CB">
        <w:t xml:space="preserve">, neograničavajući i nefavorizirajući. </w:t>
      </w:r>
      <w:r w:rsidR="000108CB">
        <w:br/>
        <w:t>Odbijamo prijedlog zainteresiranog gospodarskog subjekta za izmjenom uvjeta Dokumentacije o nabavi.</w:t>
      </w:r>
    </w:p>
    <w:p w:rsidR="001277F8" w:rsidRDefault="001277F8" w:rsidP="00D372D5">
      <w:pPr>
        <w:spacing w:after="0"/>
        <w:jc w:val="both"/>
        <w:rPr>
          <w:rFonts w:ascii="Times New Roman" w:hAnsi="Times New Roman"/>
        </w:rPr>
      </w:pPr>
    </w:p>
    <w:p w:rsidR="001277F8" w:rsidRPr="001277F8" w:rsidRDefault="001277F8" w:rsidP="00D372D5">
      <w:pPr>
        <w:spacing w:after="0"/>
        <w:jc w:val="both"/>
        <w:rPr>
          <w:rFonts w:ascii="Times New Roman" w:hAnsi="Times New Roman"/>
          <w:b/>
          <w:u w:val="single"/>
        </w:rPr>
      </w:pPr>
      <w:r w:rsidRPr="001277F8">
        <w:rPr>
          <w:rFonts w:ascii="Times New Roman" w:hAnsi="Times New Roman"/>
          <w:b/>
          <w:u w:val="single"/>
        </w:rPr>
        <w:t>4. Prijedlog:</w:t>
      </w:r>
    </w:p>
    <w:p w:rsidR="00A71D00" w:rsidRPr="00A71D00" w:rsidRDefault="00A71D00" w:rsidP="00A71D00">
      <w:pPr>
        <w:spacing w:after="0"/>
        <w:jc w:val="both"/>
        <w:rPr>
          <w:rFonts w:ascii="Times New Roman" w:hAnsi="Times New Roman"/>
          <w:b/>
        </w:rPr>
      </w:pPr>
      <w:r w:rsidRPr="00A71D00">
        <w:rPr>
          <w:rFonts w:ascii="Times New Roman" w:hAnsi="Times New Roman"/>
          <w:b/>
        </w:rPr>
        <w:t>„4.3. Uvjeti tehničke i stručne sposobnosti i njihove minimalne razine</w:t>
      </w:r>
    </w:p>
    <w:p w:rsidR="00A71D00" w:rsidRPr="00A71D00" w:rsidRDefault="00A71D00" w:rsidP="00A71D00">
      <w:pPr>
        <w:spacing w:after="0"/>
        <w:jc w:val="both"/>
        <w:rPr>
          <w:rFonts w:ascii="Times New Roman" w:hAnsi="Times New Roman"/>
          <w:b/>
        </w:rPr>
      </w:pPr>
    </w:p>
    <w:p w:rsidR="00A71D00" w:rsidRPr="00A71D00" w:rsidRDefault="00A71D00" w:rsidP="00A71D00">
      <w:pPr>
        <w:spacing w:after="0"/>
        <w:jc w:val="both"/>
        <w:rPr>
          <w:rFonts w:ascii="Times New Roman" w:hAnsi="Times New Roman"/>
          <w:b/>
          <w:u w:val="single"/>
        </w:rPr>
      </w:pPr>
      <w:r w:rsidRPr="00A71D00">
        <w:rPr>
          <w:rFonts w:ascii="Times New Roman" w:hAnsi="Times New Roman"/>
          <w:b/>
          <w:u w:val="single"/>
        </w:rPr>
        <w:t>4.3.1. Popis glavnih usluga</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Prema zahtjevu u ovoj točki Gospodarski subjekt mora dokazati da je izvršio uslugu projektiranja za zgradu energetskog razreda A.</w:t>
      </w:r>
    </w:p>
    <w:p w:rsidR="00A71D00" w:rsidRPr="00A71D00" w:rsidRDefault="00A71D00" w:rsidP="001D3347">
      <w:pPr>
        <w:spacing w:after="0" w:line="240" w:lineRule="auto"/>
        <w:jc w:val="both"/>
        <w:rPr>
          <w:rFonts w:ascii="Times New Roman" w:hAnsi="Times New Roman"/>
        </w:rPr>
      </w:pP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Komentar:</w:t>
      </w:r>
    </w:p>
    <w:p w:rsidR="00A71D00" w:rsidRPr="00A71D00" w:rsidRDefault="00A71D00" w:rsidP="001D3347">
      <w:pPr>
        <w:spacing w:after="0" w:line="240" w:lineRule="auto"/>
        <w:jc w:val="both"/>
        <w:rPr>
          <w:rFonts w:ascii="Times New Roman" w:hAnsi="Times New Roman"/>
        </w:rPr>
      </w:pP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U dijelu natječaja „UVJETI SPOSOBNOSTI“ naručitelj određuje kriterije koje su isključivo vezane uz GS te ih svi GS koji dostavljaju ponudu moraju zadovoljit, odnosno utvrđuje se sposobnost GS za obavljanje profesionalne djelatnosti.</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Traženi uvjet u ovom poglavlju (energetski razred A) vezan je za stručnost i sposobnost odgovornih PROJEKTANATA</w:t>
      </w:r>
      <w:r>
        <w:rPr>
          <w:rFonts w:ascii="Times New Roman" w:hAnsi="Times New Roman"/>
        </w:rPr>
        <w:t>,</w:t>
      </w:r>
      <w:r w:rsidRPr="00A71D00">
        <w:rPr>
          <w:rFonts w:ascii="Times New Roman" w:hAnsi="Times New Roman"/>
        </w:rPr>
        <w:t xml:space="preserve"> a ne GS te se stoga ne može koristiti kao izlučni kriterij. Postavljanje uvjeta sposobnosti</w:t>
      </w:r>
      <w:r>
        <w:rPr>
          <w:rFonts w:ascii="Times New Roman" w:hAnsi="Times New Roman"/>
        </w:rPr>
        <w:t xml:space="preserve"> </w:t>
      </w:r>
      <w:r w:rsidRPr="00A71D00">
        <w:rPr>
          <w:rFonts w:ascii="Times New Roman" w:hAnsi="Times New Roman"/>
        </w:rPr>
        <w:t>koji nije vezan uz GS, u ovom dijelu natječaja, može biti razlog žalbe ponuditelja.</w:t>
      </w:r>
    </w:p>
    <w:p w:rsidR="00A71D00" w:rsidRPr="00A71D00" w:rsidRDefault="00A71D00" w:rsidP="001D3347">
      <w:pPr>
        <w:spacing w:after="0" w:line="240" w:lineRule="auto"/>
        <w:jc w:val="both"/>
        <w:rPr>
          <w:rFonts w:ascii="Times New Roman" w:hAnsi="Times New Roman"/>
        </w:rPr>
      </w:pP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Prijedlog:</w:t>
      </w:r>
    </w:p>
    <w:p w:rsidR="00A71D00" w:rsidRPr="00A71D00" w:rsidRDefault="00A71D00" w:rsidP="001D3347">
      <w:pPr>
        <w:spacing w:after="0" w:line="240" w:lineRule="auto"/>
        <w:jc w:val="both"/>
        <w:rPr>
          <w:rFonts w:ascii="Times New Roman" w:hAnsi="Times New Roman"/>
        </w:rPr>
      </w:pPr>
    </w:p>
    <w:p w:rsidR="00A71D00" w:rsidRDefault="00A71D00" w:rsidP="001D3347">
      <w:pPr>
        <w:spacing w:after="0" w:line="240" w:lineRule="auto"/>
        <w:jc w:val="both"/>
        <w:rPr>
          <w:rFonts w:ascii="Times New Roman" w:hAnsi="Times New Roman"/>
        </w:rPr>
      </w:pPr>
      <w:r w:rsidRPr="00A71D00">
        <w:rPr>
          <w:rFonts w:ascii="Times New Roman" w:hAnsi="Times New Roman"/>
        </w:rPr>
        <w:t>Brisati točku 4.3.1.</w:t>
      </w:r>
      <w:r>
        <w:rPr>
          <w:rFonts w:ascii="Times New Roman" w:hAnsi="Times New Roman"/>
        </w:rPr>
        <w:t>“</w:t>
      </w:r>
    </w:p>
    <w:p w:rsidR="00A71D00" w:rsidRPr="001D3347" w:rsidRDefault="00A71D00" w:rsidP="00A71D00">
      <w:pPr>
        <w:spacing w:after="0"/>
        <w:jc w:val="both"/>
        <w:rPr>
          <w:rFonts w:ascii="Times New Roman" w:hAnsi="Times New Roman"/>
          <w:u w:val="single"/>
        </w:rPr>
      </w:pPr>
    </w:p>
    <w:p w:rsidR="00A71D00" w:rsidRDefault="00A71D00" w:rsidP="00A71D00">
      <w:pPr>
        <w:pStyle w:val="Odlomakpopisa"/>
        <w:numPr>
          <w:ilvl w:val="0"/>
          <w:numId w:val="17"/>
        </w:numPr>
        <w:spacing w:after="0"/>
        <w:jc w:val="both"/>
        <w:rPr>
          <w:rFonts w:ascii="Times New Roman" w:hAnsi="Times New Roman"/>
        </w:rPr>
      </w:pPr>
      <w:r w:rsidRPr="001D3347">
        <w:rPr>
          <w:rFonts w:ascii="Times New Roman" w:hAnsi="Times New Roman"/>
          <w:b/>
          <w:u w:val="single"/>
        </w:rPr>
        <w:t>Odgovor Naručitelja</w:t>
      </w:r>
      <w:r>
        <w:rPr>
          <w:rFonts w:ascii="Times New Roman" w:hAnsi="Times New Roman"/>
        </w:rPr>
        <w:t>:</w:t>
      </w:r>
    </w:p>
    <w:p w:rsidR="00A71D00" w:rsidRDefault="00A71D00" w:rsidP="001D3347">
      <w:pPr>
        <w:pStyle w:val="Bezproreda"/>
      </w:pPr>
      <w:r w:rsidRPr="00504902">
        <w:t>Prilikom definiranja uvjeta tehničke i stručne spo</w:t>
      </w:r>
      <w:r>
        <w:t xml:space="preserve">sobnosti </w:t>
      </w:r>
      <w:r w:rsidRPr="00504902">
        <w:t>Naručitelj se vodio o</w:t>
      </w:r>
      <w:r>
        <w:t>dredbama članka 259. i 268. ZJN 2016. Sukladno stavku 4. i stavku 5. članka 268. ZJN 2016 Naručitelj je</w:t>
      </w:r>
      <w:r w:rsidRPr="00504902">
        <w:t xml:space="preserve"> odredio duži rok u kojem su tražene usluge morale biti pružene</w:t>
      </w:r>
      <w:r>
        <w:t xml:space="preserve"> tijekom</w:t>
      </w:r>
      <w:r w:rsidRPr="00504902">
        <w:t xml:space="preserve"> </w:t>
      </w:r>
      <w:r w:rsidRPr="003E50EB">
        <w:t>petnaest (1</w:t>
      </w:r>
      <w:r>
        <w:t xml:space="preserve">5) godina </w:t>
      </w:r>
      <w:r w:rsidRPr="00504902">
        <w:t>koje prethode godini u kojoj je započeo postupak jav</w:t>
      </w:r>
      <w:r>
        <w:t xml:space="preserve">ne nabave, a uvjet tehničke i stručne sposobnosti gospodarskog subjekta  </w:t>
      </w:r>
      <w:r>
        <w:lastRenderedPageBreak/>
        <w:t>tražen u točki 4.3.1. Dokumentacije o nabavi vezan je uz predmet nabave te potvrđuje odgovarajuću razinu kvalitete i dovoljnu razinu iskustva gospodarskog subjekta za izvršenje predmeta nabave, što je za Naručitelja veoma bitno u ovom postupku javne nabave.</w:t>
      </w:r>
    </w:p>
    <w:p w:rsidR="00A71D00" w:rsidRDefault="00A71D00" w:rsidP="001D3347">
      <w:pPr>
        <w:pStyle w:val="Bezproreda"/>
      </w:pPr>
      <w:r>
        <w:t>Naručitelj, stoga, odbija prijedlog zainteresiranog gospodarskog subjekta.</w:t>
      </w:r>
    </w:p>
    <w:p w:rsidR="00A71D00" w:rsidRDefault="00A71D00" w:rsidP="00A71D00">
      <w:pPr>
        <w:pStyle w:val="Odlomakpopisa"/>
        <w:spacing w:after="0"/>
        <w:jc w:val="both"/>
        <w:rPr>
          <w:rFonts w:ascii="Times New Roman" w:hAnsi="Times New Roman"/>
        </w:rPr>
      </w:pPr>
    </w:p>
    <w:p w:rsidR="00A71D00" w:rsidRPr="00A71D00" w:rsidRDefault="00A71D00" w:rsidP="00A71D00">
      <w:pPr>
        <w:pStyle w:val="Odlomakpopisa"/>
        <w:spacing w:after="0"/>
        <w:jc w:val="both"/>
        <w:rPr>
          <w:rFonts w:ascii="Times New Roman" w:hAnsi="Times New Roman"/>
        </w:rPr>
      </w:pPr>
    </w:p>
    <w:p w:rsidR="001D3347" w:rsidRDefault="001D3347" w:rsidP="00A71D00">
      <w:pPr>
        <w:spacing w:after="0"/>
        <w:jc w:val="both"/>
        <w:rPr>
          <w:rFonts w:ascii="Times New Roman" w:hAnsi="Times New Roman"/>
          <w:b/>
          <w:u w:val="single"/>
        </w:rPr>
      </w:pPr>
      <w:r>
        <w:rPr>
          <w:rFonts w:ascii="Times New Roman" w:hAnsi="Times New Roman"/>
          <w:b/>
          <w:u w:val="single"/>
        </w:rPr>
        <w:t>5. Prijedlog:</w:t>
      </w:r>
    </w:p>
    <w:p w:rsidR="001D3347" w:rsidRDefault="001D3347" w:rsidP="00A71D00">
      <w:pPr>
        <w:spacing w:after="0"/>
        <w:jc w:val="both"/>
        <w:rPr>
          <w:rFonts w:ascii="Times New Roman" w:hAnsi="Times New Roman"/>
          <w:b/>
          <w:u w:val="single"/>
        </w:rPr>
      </w:pPr>
    </w:p>
    <w:p w:rsidR="00A71D00" w:rsidRPr="00A71D00" w:rsidRDefault="001D3347" w:rsidP="00A71D00">
      <w:pPr>
        <w:spacing w:after="0"/>
        <w:jc w:val="both"/>
        <w:rPr>
          <w:rFonts w:ascii="Times New Roman" w:hAnsi="Times New Roman"/>
          <w:b/>
          <w:u w:val="single"/>
        </w:rPr>
      </w:pPr>
      <w:r>
        <w:rPr>
          <w:rFonts w:ascii="Times New Roman" w:hAnsi="Times New Roman"/>
          <w:b/>
          <w:u w:val="single"/>
        </w:rPr>
        <w:t>„</w:t>
      </w:r>
      <w:r w:rsidR="00A71D00" w:rsidRPr="00A71D00">
        <w:rPr>
          <w:rFonts w:ascii="Times New Roman" w:hAnsi="Times New Roman"/>
          <w:b/>
          <w:u w:val="single"/>
        </w:rPr>
        <w:t>4.3.2. Stručna sposobnost</w:t>
      </w:r>
    </w:p>
    <w:p w:rsidR="00A71D00" w:rsidRPr="00A71D00" w:rsidRDefault="00A71D00" w:rsidP="00A71D00">
      <w:pPr>
        <w:spacing w:after="0"/>
        <w:jc w:val="both"/>
        <w:rPr>
          <w:rFonts w:ascii="Times New Roman" w:hAnsi="Times New Roman"/>
        </w:rPr>
      </w:pPr>
    </w:p>
    <w:p w:rsidR="00A71D00" w:rsidRPr="001D3347" w:rsidRDefault="00A71D00" w:rsidP="00A71D00">
      <w:pPr>
        <w:spacing w:after="0"/>
        <w:jc w:val="both"/>
        <w:rPr>
          <w:rFonts w:ascii="Times New Roman" w:hAnsi="Times New Roman"/>
          <w:strike/>
          <w:color w:val="FF0000"/>
        </w:rPr>
      </w:pPr>
      <w:r w:rsidRPr="00A71D00">
        <w:rPr>
          <w:rFonts w:ascii="Times New Roman" w:hAnsi="Times New Roman"/>
        </w:rPr>
        <w:t>Prema zahtjevu iz ove točke GS u postupku javne nabave mora dokazati</w:t>
      </w:r>
      <w:r>
        <w:rPr>
          <w:rFonts w:ascii="Times New Roman" w:hAnsi="Times New Roman"/>
        </w:rPr>
        <w:t xml:space="preserve"> </w:t>
      </w:r>
      <w:r w:rsidRPr="00A71D00">
        <w:rPr>
          <w:rFonts w:ascii="Times New Roman" w:hAnsi="Times New Roman"/>
        </w:rPr>
        <w:t>da raspolaže s najmanje pet (5) ključnih stručnjaka koji posjeduju strukovnu sposobnost kao i</w:t>
      </w:r>
      <w:r w:rsidR="001D3347">
        <w:rPr>
          <w:rFonts w:ascii="Times New Roman" w:hAnsi="Times New Roman"/>
        </w:rPr>
        <w:t xml:space="preserve"> </w:t>
      </w:r>
      <w:r w:rsidRPr="00A71D00">
        <w:rPr>
          <w:rFonts w:ascii="Times New Roman" w:hAnsi="Times New Roman"/>
        </w:rPr>
        <w:t>stručno znanje potrebno</w:t>
      </w:r>
      <w:r w:rsidR="001D3347">
        <w:rPr>
          <w:rFonts w:ascii="Times New Roman" w:hAnsi="Times New Roman"/>
        </w:rPr>
        <w:t xml:space="preserve"> </w:t>
      </w:r>
      <w:r w:rsidRPr="00A71D00">
        <w:rPr>
          <w:rFonts w:ascii="Times New Roman" w:hAnsi="Times New Roman"/>
        </w:rPr>
        <w:t xml:space="preserve">za izvršavanje usluga. </w:t>
      </w:r>
      <w:r w:rsidRPr="001D3347">
        <w:rPr>
          <w:rFonts w:ascii="Times New Roman" w:hAnsi="Times New Roman"/>
          <w:color w:val="FF0000"/>
        </w:rPr>
        <w:t>……………</w:t>
      </w:r>
      <w:proofErr w:type="spellStart"/>
      <w:r w:rsidRPr="001D3347">
        <w:rPr>
          <w:rFonts w:ascii="Times New Roman" w:hAnsi="Times New Roman"/>
          <w:color w:val="FF0000"/>
        </w:rPr>
        <w:t>..</w:t>
      </w:r>
      <w:r w:rsidRPr="001D3347">
        <w:rPr>
          <w:rFonts w:ascii="Times New Roman" w:hAnsi="Times New Roman"/>
          <w:strike/>
          <w:color w:val="FF0000"/>
        </w:rPr>
        <w:t>Specifično</w:t>
      </w:r>
      <w:proofErr w:type="spellEnd"/>
      <w:r w:rsidRPr="001D3347">
        <w:rPr>
          <w:rFonts w:ascii="Times New Roman" w:hAnsi="Times New Roman"/>
          <w:strike/>
          <w:color w:val="FF0000"/>
        </w:rPr>
        <w:t xml:space="preserve"> iskustvo traženih profila ključnih stručnjaka biti će predmetom bodovanja, te je ponuditelj dužan u ponudi dostaviti životopise svakog od predloženih ključnih stručnjaka.</w:t>
      </w:r>
    </w:p>
    <w:p w:rsidR="00A71D00" w:rsidRPr="00A71D00" w:rsidRDefault="00A71D00" w:rsidP="00A71D00">
      <w:pPr>
        <w:spacing w:after="0"/>
        <w:jc w:val="both"/>
        <w:rPr>
          <w:rFonts w:ascii="Times New Roman" w:hAnsi="Times New Roman"/>
        </w:rPr>
      </w:pPr>
    </w:p>
    <w:p w:rsidR="00A71D00" w:rsidRPr="00A71D00" w:rsidRDefault="001D3347" w:rsidP="00A71D00">
      <w:pPr>
        <w:spacing w:after="0"/>
        <w:jc w:val="both"/>
        <w:rPr>
          <w:rFonts w:ascii="Times New Roman" w:hAnsi="Times New Roman"/>
        </w:rPr>
      </w:pPr>
      <w:r>
        <w:rPr>
          <w:rFonts w:ascii="Times New Roman" w:hAnsi="Times New Roman"/>
        </w:rPr>
        <w:t>Prijedlog:</w:t>
      </w:r>
    </w:p>
    <w:p w:rsidR="00A71D00" w:rsidRPr="00A71D00" w:rsidRDefault="00A71D00" w:rsidP="00A71D00">
      <w:pPr>
        <w:spacing w:after="0"/>
        <w:jc w:val="both"/>
        <w:rPr>
          <w:rFonts w:ascii="Times New Roman" w:hAnsi="Times New Roman"/>
        </w:rPr>
      </w:pPr>
      <w:r w:rsidRPr="00A71D00">
        <w:rPr>
          <w:rFonts w:ascii="Times New Roman" w:hAnsi="Times New Roman"/>
        </w:rPr>
        <w:t>Brisati dijelove (označene crveno) iz istih razloga navedenih u prethodnoj točki</w:t>
      </w:r>
      <w:r w:rsidR="001D3347">
        <w:rPr>
          <w:rFonts w:ascii="Times New Roman" w:hAnsi="Times New Roman"/>
        </w:rPr>
        <w:t>.“</w:t>
      </w:r>
    </w:p>
    <w:p w:rsidR="00A71D00" w:rsidRDefault="00A71D00" w:rsidP="00A71D00">
      <w:pPr>
        <w:spacing w:after="0"/>
        <w:jc w:val="both"/>
        <w:rPr>
          <w:rFonts w:ascii="Times New Roman" w:hAnsi="Times New Roman"/>
        </w:rPr>
      </w:pPr>
    </w:p>
    <w:p w:rsidR="001D3347" w:rsidRPr="001D3347" w:rsidRDefault="001D3347" w:rsidP="001D3347">
      <w:pPr>
        <w:pStyle w:val="Odlomakpopisa"/>
        <w:numPr>
          <w:ilvl w:val="0"/>
          <w:numId w:val="17"/>
        </w:numPr>
        <w:spacing w:after="0"/>
        <w:jc w:val="both"/>
        <w:rPr>
          <w:rFonts w:ascii="Times New Roman" w:hAnsi="Times New Roman"/>
          <w:b/>
          <w:u w:val="single"/>
        </w:rPr>
      </w:pPr>
      <w:r w:rsidRPr="001D3347">
        <w:rPr>
          <w:rFonts w:ascii="Times New Roman" w:hAnsi="Times New Roman"/>
          <w:b/>
          <w:u w:val="single"/>
        </w:rPr>
        <w:t>Odgovor Naručitelja:</w:t>
      </w:r>
    </w:p>
    <w:p w:rsidR="001D3347" w:rsidRDefault="001D3347" w:rsidP="001D3347">
      <w:pPr>
        <w:pStyle w:val="Bezproreda"/>
      </w:pPr>
      <w:r>
        <w:t xml:space="preserve">Sukladno članku 259. ZJN 216. javni naručitelj može odrediti uvjete tehničke i stručne sposobnosti kojima osigurava da gospodarski subjekt ima potrebne ljudske i tehničke resurse te iskustvo potrebno za izvršenje ugovora o javnoj nabavi na odgovarajućoj razini kvalitete, a osobito </w:t>
      </w:r>
      <w:proofErr w:type="spellStart"/>
      <w:r>
        <w:t>zahtjevati</w:t>
      </w:r>
      <w:proofErr w:type="spellEnd"/>
      <w:r>
        <w:t xml:space="preserve"> da gospodarski subjekt ima dovoljnu razinu iskustva, što dokazuje odgovarajućim referencijama iz prije izvršenih ugovora. Nadalje, u </w:t>
      </w:r>
      <w:r w:rsidRPr="001D3347">
        <w:t>postupku javne nabave čiji je pr</w:t>
      </w:r>
      <w:r>
        <w:t xml:space="preserve">edmet, između ostalog, </w:t>
      </w:r>
      <w:r w:rsidRPr="001D3347">
        <w:t xml:space="preserve"> pružanje usluga ili izvođenje radova, stručna sposobnost gospodarskog subjekta za izvođenje poslova postavljanja ili instalacije robe, pružanje usluga ili izvođenje radova može se ocjenjivati u odnosu na njegove vještine, učin</w:t>
      </w:r>
      <w:r>
        <w:t xml:space="preserve">kovitost, iskustvo i pouzdanost sukladno stavku 3. istog članka ZJN 2016. </w:t>
      </w:r>
    </w:p>
    <w:p w:rsidR="001D3347" w:rsidRDefault="001D3347" w:rsidP="001D3347">
      <w:pPr>
        <w:pStyle w:val="Bezproreda"/>
      </w:pPr>
      <w:r>
        <w:t>Naručitelj odbija prijedlog zainteresiranog gospodarskog subjekta.</w:t>
      </w:r>
    </w:p>
    <w:p w:rsidR="001D3347" w:rsidRDefault="001D3347" w:rsidP="001D3347">
      <w:pPr>
        <w:pStyle w:val="Odlomakpopisa"/>
        <w:spacing w:after="0"/>
        <w:jc w:val="both"/>
        <w:rPr>
          <w:rFonts w:ascii="Times New Roman" w:hAnsi="Times New Roman"/>
        </w:rPr>
      </w:pPr>
    </w:p>
    <w:p w:rsidR="001D3347" w:rsidRDefault="001D3347" w:rsidP="001D3347">
      <w:pPr>
        <w:pStyle w:val="Bezproreda"/>
      </w:pPr>
    </w:p>
    <w:p w:rsidR="001D3347" w:rsidRDefault="001D3347" w:rsidP="001D3347">
      <w:pPr>
        <w:pStyle w:val="Bezproreda"/>
        <w:rPr>
          <w:b/>
          <w:u w:val="single"/>
        </w:rPr>
      </w:pPr>
      <w:r>
        <w:rPr>
          <w:b/>
          <w:u w:val="single"/>
        </w:rPr>
        <w:t>6. Prijedlog:</w:t>
      </w:r>
    </w:p>
    <w:p w:rsidR="001D3347" w:rsidRPr="001D3347" w:rsidRDefault="001D3347" w:rsidP="001D3347">
      <w:pPr>
        <w:pStyle w:val="Bezproreda"/>
        <w:rPr>
          <w:b/>
          <w:u w:val="single"/>
        </w:rPr>
      </w:pPr>
    </w:p>
    <w:p w:rsidR="00A71D00" w:rsidRPr="00A71D00" w:rsidRDefault="001D3347" w:rsidP="00A71D00">
      <w:pPr>
        <w:spacing w:after="0"/>
        <w:jc w:val="both"/>
        <w:rPr>
          <w:rFonts w:ascii="Times New Roman" w:hAnsi="Times New Roman"/>
          <w:b/>
          <w:u w:val="single"/>
        </w:rPr>
      </w:pPr>
      <w:r>
        <w:rPr>
          <w:rFonts w:ascii="Times New Roman" w:hAnsi="Times New Roman"/>
          <w:b/>
          <w:u w:val="single"/>
        </w:rPr>
        <w:t>„</w:t>
      </w:r>
      <w:r w:rsidR="00A71D00" w:rsidRPr="00A71D00">
        <w:rPr>
          <w:rFonts w:ascii="Times New Roman" w:hAnsi="Times New Roman"/>
          <w:b/>
          <w:u w:val="single"/>
        </w:rPr>
        <w:t>6.7. Kriterij za odabir ponude</w:t>
      </w:r>
    </w:p>
    <w:p w:rsidR="00A71D00" w:rsidRPr="00A71D00" w:rsidRDefault="00A71D00" w:rsidP="00A71D00">
      <w:pPr>
        <w:spacing w:after="0"/>
        <w:jc w:val="both"/>
        <w:rPr>
          <w:rFonts w:ascii="Times New Roman" w:hAnsi="Times New Roman"/>
        </w:rPr>
      </w:pP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 xml:space="preserve">Ovdje je potrebno utvrditi kriterije za odabir najpovoljnije ponude između svih valjanih ponuda koje su podnijeli sposobni GS. Kriteriji ne smiju biti diskriminirajući te moraju biti povezani s predmetom nabave. Ako je kvaliteta zaposlenog osoblja relevantna za razinu uspješnosti izvršenja ugovora, kao kriterij za dodjelu potrebno je koristiti </w:t>
      </w:r>
      <w:r w:rsidRPr="00A71D00">
        <w:rPr>
          <w:rFonts w:ascii="Times New Roman" w:hAnsi="Times New Roman"/>
          <w:u w:val="single"/>
        </w:rPr>
        <w:t>organizaciju, kvalifikacije i iskustvo osoblja</w:t>
      </w:r>
      <w:r w:rsidRPr="00A71D00">
        <w:rPr>
          <w:rFonts w:ascii="Times New Roman" w:hAnsi="Times New Roman"/>
        </w:rPr>
        <w:t xml:space="preserve"> angažiranog za izvršenje određenog ugovora jer to može utjecati na kvalitetu izvršenja ugovora i shodno tome na ekonomsku vrijednost ponude.</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Predlažem vrednovanje slijedećih referenci odgovornih projektanata glavnog i/ili izvedbenog projekta</w:t>
      </w:r>
      <w:r w:rsidR="001D3347">
        <w:rPr>
          <w:rFonts w:ascii="Times New Roman" w:hAnsi="Times New Roman"/>
        </w:rPr>
        <w:t xml:space="preserve"> </w:t>
      </w:r>
      <w:r w:rsidRPr="00A71D00">
        <w:rPr>
          <w:rFonts w:ascii="Times New Roman" w:hAnsi="Times New Roman"/>
        </w:rPr>
        <w:t>po glavnim strukama vezanih uz:</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1. kvadraturu objekta</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2. realizaciju pojedinih faza projekta</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3. vrstu objekata po namjeni - zdravstvo</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4. financiranje EU fondovima</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5. primjena BIM tehnologije</w:t>
      </w:r>
    </w:p>
    <w:p w:rsidR="00A71D00" w:rsidRPr="00A71D00" w:rsidRDefault="00A71D00" w:rsidP="001D3347">
      <w:pPr>
        <w:spacing w:after="0" w:line="240" w:lineRule="auto"/>
        <w:jc w:val="both"/>
        <w:rPr>
          <w:rFonts w:ascii="Times New Roman" w:hAnsi="Times New Roman"/>
        </w:rPr>
      </w:pPr>
    </w:p>
    <w:p w:rsidR="00A71D00" w:rsidRPr="00A71D00" w:rsidRDefault="00A71D00" w:rsidP="001D3347">
      <w:pPr>
        <w:spacing w:after="0" w:line="240" w:lineRule="auto"/>
        <w:jc w:val="both"/>
        <w:rPr>
          <w:rFonts w:ascii="Times New Roman" w:hAnsi="Times New Roman"/>
          <w:b/>
        </w:rPr>
      </w:pPr>
      <w:r w:rsidRPr="00A71D00">
        <w:rPr>
          <w:rFonts w:ascii="Times New Roman" w:hAnsi="Times New Roman"/>
          <w:b/>
        </w:rPr>
        <w:t>1. KVADRATURA</w:t>
      </w:r>
    </w:p>
    <w:p w:rsidR="00A71D00" w:rsidRPr="00A71D00" w:rsidRDefault="00A71D00" w:rsidP="001D3347">
      <w:pPr>
        <w:spacing w:after="0" w:line="240" w:lineRule="auto"/>
        <w:jc w:val="both"/>
        <w:rPr>
          <w:rFonts w:ascii="Times New Roman" w:hAnsi="Times New Roman"/>
        </w:rPr>
      </w:pPr>
      <w:r w:rsidRPr="00A71D00">
        <w:rPr>
          <w:rFonts w:ascii="Times New Roman" w:hAnsi="Times New Roman"/>
        </w:rPr>
        <w:t xml:space="preserve">valoriziraju se REFERENCE odgovornih projektanata prema veličini odnosno kvadraturi, </w:t>
      </w:r>
      <w:proofErr w:type="spellStart"/>
      <w:r w:rsidRPr="00A71D00">
        <w:rPr>
          <w:rFonts w:ascii="Times New Roman" w:hAnsi="Times New Roman"/>
        </w:rPr>
        <w:t>npr</w:t>
      </w:r>
      <w:proofErr w:type="spellEnd"/>
      <w:r w:rsidRPr="00A71D00">
        <w:rPr>
          <w:rFonts w:ascii="Times New Roman" w:hAnsi="Times New Roman"/>
        </w:rPr>
        <w:t>:</w:t>
      </w:r>
    </w:p>
    <w:p w:rsidR="00A71D00" w:rsidRPr="00A71D00" w:rsidRDefault="00A71D00" w:rsidP="001D3347">
      <w:pPr>
        <w:numPr>
          <w:ilvl w:val="0"/>
          <w:numId w:val="20"/>
        </w:numPr>
        <w:spacing w:after="0" w:line="240" w:lineRule="auto"/>
        <w:jc w:val="both"/>
        <w:rPr>
          <w:rFonts w:ascii="Times New Roman" w:hAnsi="Times New Roman"/>
        </w:rPr>
      </w:pPr>
      <w:r w:rsidRPr="00A71D00">
        <w:rPr>
          <w:rFonts w:ascii="Times New Roman" w:hAnsi="Times New Roman"/>
        </w:rPr>
        <w:t>do 1.000 m2</w:t>
      </w:r>
    </w:p>
    <w:p w:rsidR="00A71D00" w:rsidRPr="00A71D00" w:rsidRDefault="00A71D00" w:rsidP="001D3347">
      <w:pPr>
        <w:numPr>
          <w:ilvl w:val="0"/>
          <w:numId w:val="20"/>
        </w:numPr>
        <w:spacing w:after="0" w:line="240" w:lineRule="auto"/>
        <w:jc w:val="both"/>
        <w:rPr>
          <w:rFonts w:ascii="Times New Roman" w:hAnsi="Times New Roman"/>
        </w:rPr>
      </w:pPr>
      <w:r w:rsidRPr="00A71D00">
        <w:rPr>
          <w:rFonts w:ascii="Times New Roman" w:hAnsi="Times New Roman"/>
        </w:rPr>
        <w:t>od 1.000 m2 do 2.000 m2</w:t>
      </w:r>
    </w:p>
    <w:p w:rsidR="00A71D00" w:rsidRPr="00A71D00" w:rsidRDefault="00A71D00" w:rsidP="00A71D00">
      <w:pPr>
        <w:numPr>
          <w:ilvl w:val="0"/>
          <w:numId w:val="20"/>
        </w:numPr>
        <w:spacing w:after="0"/>
        <w:jc w:val="both"/>
        <w:rPr>
          <w:rFonts w:ascii="Times New Roman" w:hAnsi="Times New Roman"/>
        </w:rPr>
      </w:pPr>
      <w:r w:rsidRPr="00A71D00">
        <w:rPr>
          <w:rFonts w:ascii="Times New Roman" w:hAnsi="Times New Roman"/>
        </w:rPr>
        <w:t>od 2.000 m2 do 3.000 m2</w:t>
      </w:r>
    </w:p>
    <w:p w:rsidR="00A71D00" w:rsidRPr="00A71D00" w:rsidRDefault="00A71D00" w:rsidP="00A71D00">
      <w:pPr>
        <w:numPr>
          <w:ilvl w:val="0"/>
          <w:numId w:val="20"/>
        </w:numPr>
        <w:spacing w:after="0"/>
        <w:jc w:val="both"/>
        <w:rPr>
          <w:rFonts w:ascii="Times New Roman" w:hAnsi="Times New Roman"/>
        </w:rPr>
      </w:pPr>
      <w:r w:rsidRPr="00A71D00">
        <w:rPr>
          <w:rFonts w:ascii="Times New Roman" w:hAnsi="Times New Roman"/>
        </w:rPr>
        <w:lastRenderedPageBreak/>
        <w:t>iznad 3.000 m2</w:t>
      </w:r>
    </w:p>
    <w:p w:rsidR="00A71D00" w:rsidRPr="00A71D00" w:rsidRDefault="00A71D00" w:rsidP="00A71D00">
      <w:pPr>
        <w:spacing w:after="0"/>
        <w:jc w:val="both"/>
        <w:rPr>
          <w:rFonts w:ascii="Times New Roman" w:hAnsi="Times New Roman"/>
          <w:u w:val="single"/>
        </w:rPr>
      </w:pPr>
      <w:r w:rsidRPr="00A71D00">
        <w:rPr>
          <w:rFonts w:ascii="Times New Roman" w:hAnsi="Times New Roman"/>
          <w:u w:val="single"/>
        </w:rPr>
        <w:t>Zašto reference vezane uz KVADRATURU projekta?</w:t>
      </w:r>
    </w:p>
    <w:p w:rsidR="00A71D00" w:rsidRPr="00A71D00" w:rsidRDefault="00A71D00" w:rsidP="00A71D00">
      <w:pPr>
        <w:spacing w:after="0"/>
        <w:jc w:val="both"/>
        <w:rPr>
          <w:rFonts w:ascii="Times New Roman" w:hAnsi="Times New Roman"/>
        </w:rPr>
      </w:pPr>
      <w:r w:rsidRPr="00A71D00">
        <w:rPr>
          <w:rFonts w:ascii="Times New Roman" w:hAnsi="Times New Roman"/>
        </w:rPr>
        <w:t>Veličina zahvata odnosno kvadratura objekta bitan je element za određenje zahtjevnosti i složenosti projektne dokumentacije koju je potrebno izraditi pa je iskustvo s takvim projektima važno kao dokaz vještine i kvalitete ponuditelja.</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b/>
        </w:rPr>
      </w:pPr>
      <w:r w:rsidRPr="00A71D00">
        <w:rPr>
          <w:rFonts w:ascii="Times New Roman" w:hAnsi="Times New Roman"/>
          <w:b/>
        </w:rPr>
        <w:t>2. FAZE</w:t>
      </w:r>
    </w:p>
    <w:p w:rsidR="00A71D00" w:rsidRPr="00A71D00" w:rsidRDefault="00A71D00" w:rsidP="00A71D00">
      <w:pPr>
        <w:spacing w:after="0"/>
        <w:jc w:val="both"/>
        <w:rPr>
          <w:rFonts w:ascii="Times New Roman" w:hAnsi="Times New Roman"/>
        </w:rPr>
      </w:pPr>
      <w:r w:rsidRPr="00A71D00">
        <w:rPr>
          <w:rFonts w:ascii="Times New Roman" w:hAnsi="Times New Roman"/>
        </w:rPr>
        <w:t>valoriziraju se REFERENCE odgovornih projektanata ovisno o fazama izrade projektne dokumentacije:</w:t>
      </w:r>
    </w:p>
    <w:p w:rsidR="00A71D00" w:rsidRPr="00A71D00" w:rsidRDefault="00A71D00" w:rsidP="00A71D00">
      <w:pPr>
        <w:numPr>
          <w:ilvl w:val="0"/>
          <w:numId w:val="21"/>
        </w:numPr>
        <w:spacing w:after="0"/>
        <w:jc w:val="both"/>
        <w:rPr>
          <w:rFonts w:ascii="Times New Roman" w:hAnsi="Times New Roman"/>
        </w:rPr>
      </w:pPr>
      <w:r w:rsidRPr="00A71D00">
        <w:rPr>
          <w:rFonts w:ascii="Times New Roman" w:hAnsi="Times New Roman"/>
        </w:rPr>
        <w:t>glavni projekt (građevinska dozvola)</w:t>
      </w:r>
    </w:p>
    <w:p w:rsidR="00A71D00" w:rsidRPr="00A71D00" w:rsidRDefault="00A71D00" w:rsidP="00A71D00">
      <w:pPr>
        <w:numPr>
          <w:ilvl w:val="0"/>
          <w:numId w:val="21"/>
        </w:numPr>
        <w:spacing w:after="0"/>
        <w:jc w:val="both"/>
        <w:rPr>
          <w:rFonts w:ascii="Times New Roman" w:hAnsi="Times New Roman"/>
        </w:rPr>
      </w:pPr>
      <w:r w:rsidRPr="00A71D00">
        <w:rPr>
          <w:rFonts w:ascii="Times New Roman" w:hAnsi="Times New Roman"/>
        </w:rPr>
        <w:t>izvedbeni projekt i projektantski nadzor (uporabna dozvola)</w:t>
      </w:r>
    </w:p>
    <w:p w:rsidR="00A71D00" w:rsidRPr="00A71D00" w:rsidRDefault="00A71D00" w:rsidP="00A71D00">
      <w:pPr>
        <w:spacing w:after="0"/>
        <w:jc w:val="both"/>
        <w:rPr>
          <w:rFonts w:ascii="Times New Roman" w:hAnsi="Times New Roman"/>
          <w:u w:val="single"/>
        </w:rPr>
      </w:pPr>
      <w:r w:rsidRPr="00A71D00">
        <w:rPr>
          <w:rFonts w:ascii="Times New Roman" w:hAnsi="Times New Roman"/>
          <w:u w:val="single"/>
        </w:rPr>
        <w:t>Zašto reference vezane uz FAZE izrade projektne dokumentacije</w:t>
      </w:r>
    </w:p>
    <w:p w:rsidR="00A71D00" w:rsidRPr="00A71D00" w:rsidRDefault="00A71D00" w:rsidP="00A71D00">
      <w:pPr>
        <w:spacing w:after="0"/>
        <w:jc w:val="both"/>
        <w:rPr>
          <w:rFonts w:ascii="Times New Roman" w:hAnsi="Times New Roman"/>
        </w:rPr>
      </w:pPr>
      <w:r w:rsidRPr="00A71D00">
        <w:rPr>
          <w:rFonts w:ascii="Times New Roman" w:hAnsi="Times New Roman"/>
        </w:rPr>
        <w:t>Kako je predmet ove nabave izrada glavnog projekta koji prvenstveno služi za ishođenje dozvole za građenje, ali i izvedbenog projekta uključujući projektantski nadzor što je kod ovako tehničko-tehnoloških zahtjevnih i složenih objekata posebno važan za dobivanje kvalitete potrebno je posebno vrednovati sve faze projektiranja odnosno projektantskog nadzora. Naime iskustvo tijekom izrade izvedbenog projekta i obavljanja projektantskog nadzor izuzetno je važno kao dokaz vještine i kvalitete ponuditelja.</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b/>
        </w:rPr>
      </w:pPr>
      <w:r w:rsidRPr="00A71D00">
        <w:rPr>
          <w:rFonts w:ascii="Times New Roman" w:hAnsi="Times New Roman"/>
          <w:b/>
        </w:rPr>
        <w:t>3. ZDRAVSTVO</w:t>
      </w:r>
    </w:p>
    <w:p w:rsidR="00A71D00" w:rsidRPr="00A71D00" w:rsidRDefault="00A71D00" w:rsidP="00A71D00">
      <w:pPr>
        <w:spacing w:after="0"/>
        <w:jc w:val="both"/>
        <w:rPr>
          <w:rFonts w:ascii="Times New Roman" w:hAnsi="Times New Roman"/>
        </w:rPr>
      </w:pPr>
      <w:r w:rsidRPr="00A71D00">
        <w:rPr>
          <w:rFonts w:ascii="Times New Roman" w:hAnsi="Times New Roman"/>
        </w:rPr>
        <w:t xml:space="preserve">Valoriziraju se REFERENCE odgovornih projektanata iz područja zdravstva i </w:t>
      </w:r>
      <w:proofErr w:type="spellStart"/>
      <w:r w:rsidRPr="00A71D00">
        <w:rPr>
          <w:rFonts w:ascii="Times New Roman" w:hAnsi="Times New Roman"/>
        </w:rPr>
        <w:t>sl</w:t>
      </w:r>
      <w:proofErr w:type="spellEnd"/>
      <w:r w:rsidRPr="00A71D00">
        <w:rPr>
          <w:rFonts w:ascii="Times New Roman" w:hAnsi="Times New Roman"/>
        </w:rPr>
        <w:t xml:space="preserve">. </w:t>
      </w:r>
      <w:proofErr w:type="spellStart"/>
      <w:r w:rsidRPr="00A71D00">
        <w:rPr>
          <w:rFonts w:ascii="Times New Roman" w:hAnsi="Times New Roman"/>
        </w:rPr>
        <w:t>npr</w:t>
      </w:r>
      <w:proofErr w:type="spellEnd"/>
      <w:r w:rsidRPr="00A71D00">
        <w:rPr>
          <w:rFonts w:ascii="Times New Roman" w:hAnsi="Times New Roman"/>
        </w:rPr>
        <w:t>:</w:t>
      </w:r>
    </w:p>
    <w:p w:rsidR="00A71D00" w:rsidRPr="00A71D00" w:rsidRDefault="00A71D00" w:rsidP="00A71D00">
      <w:pPr>
        <w:numPr>
          <w:ilvl w:val="0"/>
          <w:numId w:val="21"/>
        </w:numPr>
        <w:spacing w:after="0"/>
        <w:jc w:val="both"/>
        <w:rPr>
          <w:rFonts w:ascii="Times New Roman" w:hAnsi="Times New Roman"/>
        </w:rPr>
      </w:pPr>
      <w:r w:rsidRPr="00A71D00">
        <w:rPr>
          <w:rFonts w:ascii="Times New Roman" w:hAnsi="Times New Roman"/>
        </w:rPr>
        <w:t>bolnice</w:t>
      </w:r>
    </w:p>
    <w:p w:rsidR="00A71D00" w:rsidRPr="00A71D00" w:rsidRDefault="00A71D00" w:rsidP="00A71D00">
      <w:pPr>
        <w:numPr>
          <w:ilvl w:val="0"/>
          <w:numId w:val="21"/>
        </w:numPr>
        <w:spacing w:after="0"/>
        <w:jc w:val="both"/>
        <w:rPr>
          <w:rFonts w:ascii="Times New Roman" w:hAnsi="Times New Roman"/>
        </w:rPr>
      </w:pPr>
      <w:r w:rsidRPr="00A71D00">
        <w:rPr>
          <w:rFonts w:ascii="Times New Roman" w:hAnsi="Times New Roman"/>
        </w:rPr>
        <w:t>zdravstvene ustanove</w:t>
      </w:r>
    </w:p>
    <w:p w:rsidR="00A71D00" w:rsidRPr="00A71D00" w:rsidRDefault="00A71D00" w:rsidP="00A71D00">
      <w:pPr>
        <w:numPr>
          <w:ilvl w:val="0"/>
          <w:numId w:val="21"/>
        </w:numPr>
        <w:spacing w:after="0"/>
        <w:jc w:val="both"/>
        <w:rPr>
          <w:rFonts w:ascii="Times New Roman" w:hAnsi="Times New Roman"/>
        </w:rPr>
      </w:pPr>
      <w:r w:rsidRPr="00A71D00">
        <w:rPr>
          <w:rFonts w:ascii="Times New Roman" w:hAnsi="Times New Roman"/>
        </w:rPr>
        <w:t>razni laboratoriji i tehničko-tehnološki slični objekti</w:t>
      </w:r>
    </w:p>
    <w:p w:rsidR="00A71D00" w:rsidRPr="00A71D00" w:rsidRDefault="00A71D00" w:rsidP="00A71D00">
      <w:pPr>
        <w:spacing w:after="0"/>
        <w:jc w:val="both"/>
        <w:rPr>
          <w:rFonts w:ascii="Times New Roman" w:hAnsi="Times New Roman"/>
          <w:u w:val="single"/>
        </w:rPr>
      </w:pPr>
      <w:r w:rsidRPr="00A71D00">
        <w:rPr>
          <w:rFonts w:ascii="Times New Roman" w:hAnsi="Times New Roman"/>
          <w:u w:val="single"/>
        </w:rPr>
        <w:t>Zašto reference vezane uz zgade ZDRAVSTVA</w:t>
      </w:r>
    </w:p>
    <w:p w:rsidR="00A71D00" w:rsidRPr="00A71D00" w:rsidRDefault="00A71D00" w:rsidP="00A71D00">
      <w:pPr>
        <w:spacing w:after="0"/>
        <w:jc w:val="both"/>
        <w:rPr>
          <w:rFonts w:ascii="Times New Roman" w:hAnsi="Times New Roman"/>
        </w:rPr>
      </w:pPr>
      <w:r w:rsidRPr="00A71D00">
        <w:rPr>
          <w:rFonts w:ascii="Times New Roman" w:hAnsi="Times New Roman"/>
        </w:rPr>
        <w:t>Kako je predmet ove nabave projektna dokumentacija i projektantski nadzor za zgradu objedinjenog hitnog bolničkog prijema i dnevne bolnice Kliničkog bolničkog centra Osijek što predstavlja vrlo specifičan i tehničko-tehnološki složen objekt, iskustvo na tom području izuzetno je važno kao dokaz vještine i kvalitete ponuditelja</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b/>
        </w:rPr>
      </w:pPr>
      <w:r w:rsidRPr="00A71D00">
        <w:rPr>
          <w:rFonts w:ascii="Times New Roman" w:hAnsi="Times New Roman"/>
          <w:b/>
        </w:rPr>
        <w:t>4. EU FONDOVI</w:t>
      </w:r>
    </w:p>
    <w:p w:rsidR="00A71D00" w:rsidRPr="00A71D00" w:rsidRDefault="00A71D00" w:rsidP="00A71D00">
      <w:pPr>
        <w:spacing w:after="0"/>
        <w:jc w:val="both"/>
        <w:rPr>
          <w:rFonts w:ascii="Times New Roman" w:hAnsi="Times New Roman"/>
        </w:rPr>
      </w:pPr>
      <w:r w:rsidRPr="00A71D00">
        <w:rPr>
          <w:rFonts w:ascii="Times New Roman" w:hAnsi="Times New Roman"/>
        </w:rPr>
        <w:t xml:space="preserve">valoriziraju se REFERENCE </w:t>
      </w:r>
      <w:proofErr w:type="spellStart"/>
      <w:r w:rsidRPr="00A71D00">
        <w:rPr>
          <w:rFonts w:ascii="Times New Roman" w:hAnsi="Times New Roman"/>
        </w:rPr>
        <w:t>odg</w:t>
      </w:r>
      <w:proofErr w:type="spellEnd"/>
      <w:r w:rsidRPr="00A71D00">
        <w:rPr>
          <w:rFonts w:ascii="Times New Roman" w:hAnsi="Times New Roman"/>
        </w:rPr>
        <w:t>. projektanata vezanih uz projekte financiranim od strane EU fonda</w:t>
      </w:r>
    </w:p>
    <w:p w:rsidR="00A71D00" w:rsidRPr="00A71D00" w:rsidRDefault="00A71D00" w:rsidP="00A71D00">
      <w:pPr>
        <w:spacing w:after="0"/>
        <w:jc w:val="both"/>
        <w:rPr>
          <w:rFonts w:ascii="Times New Roman" w:hAnsi="Times New Roman"/>
          <w:u w:val="single"/>
        </w:rPr>
      </w:pPr>
      <w:r w:rsidRPr="00A71D00">
        <w:rPr>
          <w:rFonts w:ascii="Times New Roman" w:hAnsi="Times New Roman"/>
          <w:u w:val="single"/>
        </w:rPr>
        <w:t>Zašto reference vezane uz objektne financirane EU FONDOVIMA</w:t>
      </w:r>
    </w:p>
    <w:p w:rsidR="00A71D00" w:rsidRPr="00A71D00" w:rsidRDefault="00A71D00" w:rsidP="00A71D00">
      <w:pPr>
        <w:spacing w:after="0"/>
        <w:jc w:val="both"/>
        <w:rPr>
          <w:rFonts w:ascii="Times New Roman" w:hAnsi="Times New Roman"/>
        </w:rPr>
      </w:pPr>
      <w:r w:rsidRPr="00A71D00">
        <w:rPr>
          <w:rFonts w:ascii="Times New Roman" w:hAnsi="Times New Roman"/>
        </w:rPr>
        <w:t>S obzirom da se izgradnja zgrade objedinjenog hitnog bolničkog prijema i dnevne bolnice Kliničkog bolničkog centra Osijek namjerava sufinancirati sredstvima Europskog fonda koji imaju izuzetno razrađen, specifičan i vrlo strog način kontrole troškova građenja koji mora biti potpuno usklađen tijekom svih faza projektiranja, od glavnog projekta preko izvedbenog do vrlo detaljnog, nedvosmislenog i točnog troškovnika. Najmanja odstupanja razlog su nepriznavanje tih radova i troškova građenja što za posljedicu ima neodobravanje sredstava sufinanciranja. Investitor u tom slučaju mora sam snositi cijeli iznos vrijednosti tih radova iz vlastitih sredstava. Iskustvo na EU projektima izuzetno je zbog toga važno kao dokaz vještine i kvalitete ponuditelja.</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b/>
        </w:rPr>
      </w:pPr>
      <w:r w:rsidRPr="00A71D00">
        <w:rPr>
          <w:rFonts w:ascii="Times New Roman" w:hAnsi="Times New Roman"/>
          <w:b/>
        </w:rPr>
        <w:t>6. BIM</w:t>
      </w:r>
    </w:p>
    <w:p w:rsidR="00A71D00" w:rsidRPr="00A71D00" w:rsidRDefault="00A71D00" w:rsidP="00A71D00">
      <w:pPr>
        <w:spacing w:after="0"/>
        <w:jc w:val="both"/>
        <w:rPr>
          <w:rFonts w:ascii="Times New Roman" w:hAnsi="Times New Roman"/>
        </w:rPr>
      </w:pPr>
      <w:r w:rsidRPr="00A71D00">
        <w:rPr>
          <w:rFonts w:ascii="Times New Roman" w:hAnsi="Times New Roman"/>
        </w:rPr>
        <w:t>valoriziraju se REFERENCE odgovornih projektanata vezanih uz BIM proces i tehnologiju s kojom ponuditelj raspolaže prilikom izrade projektne dokumentacije uz propisanu minimalnu razinu:</w:t>
      </w:r>
    </w:p>
    <w:p w:rsidR="00A71D00" w:rsidRPr="00A71D00" w:rsidRDefault="00A71D00" w:rsidP="00A71D00">
      <w:pPr>
        <w:numPr>
          <w:ilvl w:val="0"/>
          <w:numId w:val="22"/>
        </w:numPr>
        <w:spacing w:after="0"/>
        <w:jc w:val="both"/>
        <w:rPr>
          <w:rFonts w:ascii="Times New Roman" w:hAnsi="Times New Roman"/>
        </w:rPr>
      </w:pPr>
      <w:r w:rsidRPr="00A71D00">
        <w:rPr>
          <w:rFonts w:ascii="Times New Roman" w:hAnsi="Times New Roman"/>
        </w:rPr>
        <w:t>LOD 300 - za glavni projekt</w:t>
      </w:r>
    </w:p>
    <w:p w:rsidR="00A71D00" w:rsidRPr="00A71D00" w:rsidRDefault="00A71D00" w:rsidP="00A71D00">
      <w:pPr>
        <w:numPr>
          <w:ilvl w:val="0"/>
          <w:numId w:val="22"/>
        </w:numPr>
        <w:spacing w:after="0"/>
        <w:jc w:val="both"/>
        <w:rPr>
          <w:rFonts w:ascii="Times New Roman" w:hAnsi="Times New Roman"/>
        </w:rPr>
      </w:pPr>
      <w:r w:rsidRPr="00A71D00">
        <w:rPr>
          <w:rFonts w:ascii="Times New Roman" w:hAnsi="Times New Roman"/>
        </w:rPr>
        <w:t>LOD 400 - za izvedbeni projekt</w:t>
      </w:r>
    </w:p>
    <w:p w:rsidR="00A71D00" w:rsidRPr="00A71D00" w:rsidRDefault="00A71D00" w:rsidP="00A71D00">
      <w:pPr>
        <w:spacing w:after="0"/>
        <w:jc w:val="both"/>
        <w:rPr>
          <w:rFonts w:ascii="Times New Roman" w:hAnsi="Times New Roman"/>
          <w:u w:val="single"/>
        </w:rPr>
      </w:pPr>
      <w:r w:rsidRPr="00A71D00">
        <w:rPr>
          <w:rFonts w:ascii="Times New Roman" w:hAnsi="Times New Roman"/>
          <w:u w:val="single"/>
        </w:rPr>
        <w:t>Zašto reference vezane uz BIM proces i tehnologiju?</w:t>
      </w:r>
    </w:p>
    <w:p w:rsidR="00A71D00" w:rsidRPr="00A71D00" w:rsidRDefault="00A71D00" w:rsidP="00A71D00">
      <w:pPr>
        <w:spacing w:after="0"/>
        <w:jc w:val="both"/>
        <w:rPr>
          <w:rFonts w:ascii="Times New Roman" w:hAnsi="Times New Roman"/>
        </w:rPr>
      </w:pPr>
      <w:r w:rsidRPr="00A71D00">
        <w:rPr>
          <w:rFonts w:ascii="Times New Roman" w:hAnsi="Times New Roman"/>
        </w:rPr>
        <w:t xml:space="preserve">BIM (Building </w:t>
      </w:r>
      <w:proofErr w:type="spellStart"/>
      <w:r w:rsidRPr="00A71D00">
        <w:rPr>
          <w:rFonts w:ascii="Times New Roman" w:hAnsi="Times New Roman"/>
        </w:rPr>
        <w:t>InformationModeling</w:t>
      </w:r>
      <w:proofErr w:type="spellEnd"/>
      <w:r w:rsidRPr="00A71D00">
        <w:rPr>
          <w:rFonts w:ascii="Times New Roman" w:hAnsi="Times New Roman"/>
        </w:rPr>
        <w:t xml:space="preserve">) je najnovija tehnologija za projektiranje u visokogradnji, ali i ostalim smjerovima gradnje, (umjesto CAD-a). No, ono što je važnije, BIM je PROCES koji prati </w:t>
      </w:r>
      <w:r w:rsidRPr="00A71D00">
        <w:rPr>
          <w:rFonts w:ascii="Times New Roman" w:hAnsi="Times New Roman"/>
        </w:rPr>
        <w:lastRenderedPageBreak/>
        <w:t xml:space="preserve">građevinu od idejnog rješenja, kroz sve procese analiza pa sve do održavanja i upravljanja istom nakon izgradnje. Nadalje, BIM omogućava značajno povećanje produktivnosti, preciznije i detaljnije analize projekta, kvalitetnu kolaboraciju, brze izmjene, rano uočavanje problema te niz drugih </w:t>
      </w:r>
      <w:proofErr w:type="spellStart"/>
      <w:r w:rsidRPr="00A71D00">
        <w:rPr>
          <w:rFonts w:ascii="Times New Roman" w:hAnsi="Times New Roman"/>
        </w:rPr>
        <w:t>prednosti.Čelnici</w:t>
      </w:r>
      <w:proofErr w:type="spellEnd"/>
      <w:r w:rsidRPr="00A71D00">
        <w:rPr>
          <w:rFonts w:ascii="Times New Roman" w:hAnsi="Times New Roman"/>
        </w:rPr>
        <w:t xml:space="preserve"> europske arhitekture, inženjerske i građevinske industrije izrazili su svoju potporu odlukama Europskog parlamenta o modernizaciji europskih pravila o javnoj nabavi preporukom korištenja elektroničkih alata kao što su izgradnja informatičkog elektroničkog modeliranja ili BIM za ugovore o javnim radovima i natječaja za </w:t>
      </w:r>
      <w:proofErr w:type="spellStart"/>
      <w:r w:rsidRPr="00A71D00">
        <w:rPr>
          <w:rFonts w:ascii="Times New Roman" w:hAnsi="Times New Roman"/>
        </w:rPr>
        <w:t>dizajn.Kao</w:t>
      </w:r>
      <w:proofErr w:type="spellEnd"/>
      <w:r w:rsidRPr="00A71D00">
        <w:rPr>
          <w:rFonts w:ascii="Times New Roman" w:hAnsi="Times New Roman"/>
        </w:rPr>
        <w:t xml:space="preserve"> rezultat toga, projekti izgradnje i infrastrukture kreirani su i dovršeni brže, ekonomičnije uz postizanje daleko veće kvalitete.</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r w:rsidRPr="00A71D00">
        <w:rPr>
          <w:rFonts w:ascii="Times New Roman" w:hAnsi="Times New Roman"/>
        </w:rPr>
        <w:t xml:space="preserve">Za METODOLOGIJU OCJENE ekonomski najpovoljnije ponude predlažem primijeniti </w:t>
      </w:r>
      <w:r w:rsidRPr="00A71D00">
        <w:rPr>
          <w:rFonts w:ascii="Times New Roman" w:hAnsi="Times New Roman"/>
          <w:u w:val="single"/>
        </w:rPr>
        <w:t>Apsolutni model ocjene ponuda.</w:t>
      </w:r>
    </w:p>
    <w:p w:rsidR="00A71D00" w:rsidRPr="00A71D00" w:rsidRDefault="00A71D00" w:rsidP="00A71D00">
      <w:pPr>
        <w:spacing w:after="0"/>
        <w:jc w:val="both"/>
        <w:rPr>
          <w:rFonts w:ascii="Times New Roman" w:hAnsi="Times New Roman"/>
        </w:rPr>
      </w:pPr>
      <w:r w:rsidRPr="00A71D00">
        <w:rPr>
          <w:rFonts w:ascii="Times New Roman" w:hAnsi="Times New Roman"/>
        </w:rPr>
        <w:t>Glavna osobina apsolutnih modela ocjene ponuda je da ocjena pojedine ponude NE OVISI O OSTALIM PONUDAMA dostavljenim u postupku javne nabave. Naručitelj za svaki od kriterija odabira utvrđuje određeni novčani iznos. Ne-cjenovnim kriterijima odabira ne pridaje se relativni značaj u postotcima, već se svakom kriteriju pridaje određena NOVČANA VRIJEDNSOT. Navedeni model daje daleko točnije rezultate i naručitelj točno zna koliko je spreman platiti za traženu kvalitetu.</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r w:rsidRPr="00A71D00">
        <w:rPr>
          <w:rFonts w:ascii="Times New Roman" w:hAnsi="Times New Roman"/>
        </w:rPr>
        <w:t>1. KORAK</w:t>
      </w:r>
    </w:p>
    <w:p w:rsidR="00A71D00" w:rsidRPr="00A71D00" w:rsidRDefault="00A71D00" w:rsidP="00A71D00">
      <w:pPr>
        <w:spacing w:after="0"/>
        <w:jc w:val="both"/>
        <w:rPr>
          <w:rFonts w:ascii="Times New Roman" w:hAnsi="Times New Roman"/>
        </w:rPr>
      </w:pPr>
      <w:r w:rsidRPr="00A71D00">
        <w:rPr>
          <w:rFonts w:ascii="Times New Roman" w:hAnsi="Times New Roman"/>
        </w:rPr>
        <w:t>svakoj pojedinoj referenci dodjeljuje se određeni novčani iznos</w:t>
      </w:r>
    </w:p>
    <w:p w:rsidR="00A71D00" w:rsidRPr="00A71D00" w:rsidRDefault="00A71D00" w:rsidP="00A71D00">
      <w:pPr>
        <w:spacing w:after="0"/>
        <w:jc w:val="both"/>
        <w:rPr>
          <w:rFonts w:ascii="Times New Roman" w:hAnsi="Times New Roman"/>
        </w:rPr>
      </w:pPr>
      <w:r w:rsidRPr="00A71D00">
        <w:rPr>
          <w:rFonts w:ascii="Times New Roman" w:hAnsi="Times New Roman"/>
        </w:rPr>
        <w:t>2. KORAK</w:t>
      </w:r>
    </w:p>
    <w:p w:rsidR="00A71D00" w:rsidRPr="00A71D00" w:rsidRDefault="00A71D00" w:rsidP="00A71D00">
      <w:pPr>
        <w:spacing w:after="0"/>
        <w:jc w:val="both"/>
        <w:rPr>
          <w:rFonts w:ascii="Times New Roman" w:hAnsi="Times New Roman"/>
        </w:rPr>
      </w:pPr>
      <w:r w:rsidRPr="00A71D00">
        <w:rPr>
          <w:rFonts w:ascii="Times New Roman" w:hAnsi="Times New Roman"/>
        </w:rPr>
        <w:t>od ponuđenog iznosa pojedinog GS oduzima se novčani iznos jednak zbroju vrijednosti svih referenci iz prvog koraka - i dobiva se ponuda sa  “kvalitativno usklađenom cijenom.”</w:t>
      </w:r>
    </w:p>
    <w:p w:rsidR="00A71D00" w:rsidRPr="00A71D00" w:rsidRDefault="00A71D00" w:rsidP="00A71D00">
      <w:pPr>
        <w:spacing w:after="0"/>
        <w:jc w:val="both"/>
        <w:rPr>
          <w:rFonts w:ascii="Times New Roman" w:hAnsi="Times New Roman"/>
        </w:rPr>
      </w:pPr>
      <w:r w:rsidRPr="00A71D00">
        <w:rPr>
          <w:rFonts w:ascii="Times New Roman" w:hAnsi="Times New Roman"/>
        </w:rPr>
        <w:t>3. KORAK</w:t>
      </w:r>
    </w:p>
    <w:p w:rsidR="00A71D00" w:rsidRPr="00A71D00" w:rsidRDefault="00A71D00" w:rsidP="00A71D00">
      <w:pPr>
        <w:spacing w:after="0"/>
        <w:jc w:val="both"/>
        <w:rPr>
          <w:rFonts w:ascii="Times New Roman" w:hAnsi="Times New Roman"/>
        </w:rPr>
      </w:pPr>
      <w:r w:rsidRPr="00A71D00">
        <w:rPr>
          <w:rFonts w:ascii="Times New Roman" w:hAnsi="Times New Roman"/>
        </w:rPr>
        <w:t>ponude se uspoređuju jedna s drugom i odabire se ponuda s najnižom “kvalitativno usklađenom cijenom“</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r w:rsidRPr="00A71D00">
        <w:rPr>
          <w:rFonts w:ascii="Times New Roman" w:hAnsi="Times New Roman"/>
        </w:rPr>
        <w:t xml:space="preserve">Ponuditelj u popis referenci navodi samo jednu, najvišu referencu za svaku </w:t>
      </w:r>
      <w:proofErr w:type="spellStart"/>
      <w:r w:rsidRPr="00A71D00">
        <w:rPr>
          <w:rFonts w:ascii="Times New Roman" w:hAnsi="Times New Roman"/>
        </w:rPr>
        <w:t>podtočku</w:t>
      </w:r>
      <w:proofErr w:type="spellEnd"/>
      <w:r w:rsidRPr="00A71D00">
        <w:rPr>
          <w:rFonts w:ascii="Times New Roman" w:hAnsi="Times New Roman"/>
        </w:rPr>
        <w:t xml:space="preserve"> referenci. U slučaju da ponuditelj dostavi više referenci, naručitelj će uzeti u obzir samo jednu referencu, onu s najviše iskazanih m2 za svaku </w:t>
      </w:r>
      <w:proofErr w:type="spellStart"/>
      <w:r w:rsidRPr="00A71D00">
        <w:rPr>
          <w:rFonts w:ascii="Times New Roman" w:hAnsi="Times New Roman"/>
        </w:rPr>
        <w:t>podtočku</w:t>
      </w:r>
      <w:proofErr w:type="spellEnd"/>
      <w:r w:rsidRPr="00A71D00">
        <w:rPr>
          <w:rFonts w:ascii="Times New Roman" w:hAnsi="Times New Roman"/>
        </w:rPr>
        <w:t xml:space="preserve"> za koju je  dostavljeno više referenci.</w:t>
      </w:r>
    </w:p>
    <w:p w:rsidR="00A71D00" w:rsidRPr="00A71D00" w:rsidRDefault="00A71D00" w:rsidP="00A71D00">
      <w:pPr>
        <w:spacing w:after="0"/>
        <w:jc w:val="both"/>
        <w:rPr>
          <w:rFonts w:ascii="Times New Roman" w:hAnsi="Times New Roman"/>
        </w:rPr>
      </w:pPr>
      <w:r w:rsidRPr="00A71D00">
        <w:rPr>
          <w:rFonts w:ascii="Times New Roman" w:hAnsi="Times New Roman"/>
        </w:rPr>
        <w:t xml:space="preserve">Ukoliko ponuditelj nije ostvario niti jednu referencu iz pojedine </w:t>
      </w:r>
      <w:proofErr w:type="spellStart"/>
      <w:r w:rsidRPr="00A71D00">
        <w:rPr>
          <w:rFonts w:ascii="Times New Roman" w:hAnsi="Times New Roman"/>
        </w:rPr>
        <w:t>podtočke</w:t>
      </w:r>
      <w:proofErr w:type="spellEnd"/>
      <w:r w:rsidRPr="00A71D00">
        <w:rPr>
          <w:rFonts w:ascii="Times New Roman" w:hAnsi="Times New Roman"/>
        </w:rPr>
        <w:t xml:space="preserve"> isto nije razlog za odbijanje ponude. Usklađena cijena takve ponude bit će ponuđena cijena ponude</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r w:rsidRPr="00A71D00">
        <w:rPr>
          <w:rFonts w:ascii="Times New Roman" w:hAnsi="Times New Roman"/>
        </w:rPr>
        <w:t>U nastavku dostavljam primjer odnosno prijedlog novčanog vrednovanja pojedinih referenci. Ukupni maksimalni iznos koji se može ostvariti kroz reference je 50% procijenjene vrijednosti nabave odnosno 1.500.000 kn:</w:t>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r w:rsidRPr="00A71D00">
        <w:rPr>
          <w:rFonts w:ascii="Times New Roman" w:hAnsi="Times New Roman"/>
        </w:rPr>
        <w:lastRenderedPageBreak/>
        <w:drawing>
          <wp:inline distT="0" distB="0" distL="0" distR="0">
            <wp:extent cx="4667535" cy="464007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8084" cy="4640625"/>
                    </a:xfrm>
                    <a:prstGeom prst="rect">
                      <a:avLst/>
                    </a:prstGeom>
                    <a:noFill/>
                    <a:ln>
                      <a:noFill/>
                    </a:ln>
                  </pic:spPr>
                </pic:pic>
              </a:graphicData>
            </a:graphic>
          </wp:inline>
        </w:drawing>
      </w:r>
    </w:p>
    <w:p w:rsidR="00A71D00" w:rsidRPr="00A71D00" w:rsidRDefault="00A71D00" w:rsidP="00A71D00">
      <w:pPr>
        <w:spacing w:after="0"/>
        <w:jc w:val="both"/>
        <w:rPr>
          <w:rFonts w:ascii="Times New Roman" w:hAnsi="Times New Roman"/>
        </w:rPr>
      </w:pPr>
      <w:r w:rsidRPr="00A71D00">
        <w:rPr>
          <w:rFonts w:ascii="Times New Roman" w:hAnsi="Times New Roman"/>
        </w:rPr>
        <w:lastRenderedPageBreak/>
        <w:drawing>
          <wp:inline distT="0" distB="0" distL="0" distR="0">
            <wp:extent cx="4619625" cy="482917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9625" cy="4829175"/>
                    </a:xfrm>
                    <a:prstGeom prst="rect">
                      <a:avLst/>
                    </a:prstGeom>
                    <a:noFill/>
                    <a:ln>
                      <a:noFill/>
                    </a:ln>
                  </pic:spPr>
                </pic:pic>
              </a:graphicData>
            </a:graphic>
          </wp:inline>
        </w:drawing>
      </w:r>
    </w:p>
    <w:p w:rsidR="00A71D00" w:rsidRPr="00A71D00" w:rsidRDefault="00A71D00" w:rsidP="00A71D00">
      <w:pPr>
        <w:spacing w:after="0"/>
        <w:jc w:val="both"/>
        <w:rPr>
          <w:rFonts w:ascii="Times New Roman" w:hAnsi="Times New Roman"/>
        </w:rPr>
      </w:pPr>
      <w:r w:rsidRPr="00A71D00">
        <w:rPr>
          <w:rFonts w:ascii="Times New Roman" w:hAnsi="Times New Roman"/>
        </w:rPr>
        <w:lastRenderedPageBreak/>
        <w:drawing>
          <wp:inline distT="0" distB="0" distL="0" distR="0">
            <wp:extent cx="4619625" cy="482917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9625" cy="4829175"/>
                    </a:xfrm>
                    <a:prstGeom prst="rect">
                      <a:avLst/>
                    </a:prstGeom>
                    <a:noFill/>
                    <a:ln>
                      <a:noFill/>
                    </a:ln>
                  </pic:spPr>
                </pic:pic>
              </a:graphicData>
            </a:graphic>
          </wp:inline>
        </w:drawing>
      </w:r>
    </w:p>
    <w:p w:rsidR="00A71D00" w:rsidRPr="00A71D00" w:rsidRDefault="00A71D00" w:rsidP="00A71D00">
      <w:pPr>
        <w:spacing w:after="0"/>
        <w:jc w:val="both"/>
        <w:rPr>
          <w:rFonts w:ascii="Times New Roman" w:hAnsi="Times New Roman"/>
        </w:rPr>
      </w:pPr>
    </w:p>
    <w:p w:rsidR="00A71D00" w:rsidRPr="00A71D00" w:rsidRDefault="00A71D00" w:rsidP="00A71D00">
      <w:pPr>
        <w:spacing w:after="0"/>
        <w:jc w:val="both"/>
        <w:rPr>
          <w:rFonts w:ascii="Times New Roman" w:hAnsi="Times New Roman"/>
        </w:rPr>
      </w:pPr>
    </w:p>
    <w:p w:rsidR="00A71D00" w:rsidRPr="00A71D00" w:rsidRDefault="00A71D00" w:rsidP="00D458D5">
      <w:pPr>
        <w:spacing w:after="0" w:line="240" w:lineRule="auto"/>
        <w:jc w:val="both"/>
        <w:rPr>
          <w:rFonts w:ascii="Times New Roman" w:hAnsi="Times New Roman"/>
          <w:b/>
          <w:u w:val="single"/>
        </w:rPr>
      </w:pPr>
      <w:r w:rsidRPr="00A71D00">
        <w:rPr>
          <w:rFonts w:ascii="Times New Roman" w:hAnsi="Times New Roman"/>
          <w:b/>
          <w:u w:val="single"/>
        </w:rPr>
        <w:t>Primjer određivanja Kvalitativno usklađene cijene</w:t>
      </w:r>
    </w:p>
    <w:p w:rsidR="00A71D00" w:rsidRPr="00A71D00" w:rsidRDefault="00A71D00" w:rsidP="00D458D5">
      <w:pPr>
        <w:spacing w:after="0" w:line="240" w:lineRule="auto"/>
        <w:jc w:val="both"/>
        <w:rPr>
          <w:rFonts w:ascii="Times New Roman" w:hAnsi="Times New Roman"/>
        </w:rPr>
      </w:pPr>
    </w:p>
    <w:p w:rsidR="00A71D00" w:rsidRPr="00A71D00" w:rsidRDefault="00A71D00" w:rsidP="00D458D5">
      <w:pPr>
        <w:spacing w:after="0" w:line="240" w:lineRule="auto"/>
        <w:jc w:val="both"/>
        <w:rPr>
          <w:rFonts w:ascii="Times New Roman" w:hAnsi="Times New Roman"/>
        </w:rPr>
      </w:pPr>
      <w:r w:rsidRPr="00A71D00">
        <w:rPr>
          <w:rFonts w:ascii="Times New Roman" w:hAnsi="Times New Roman"/>
        </w:rPr>
        <w:t>Ponuditelj je dostavio slijedeću ponudu odnosno reference:</w:t>
      </w:r>
      <w:r w:rsidRPr="00A71D00">
        <w:rPr>
          <w:rFonts w:ascii="Times New Roman" w:hAnsi="Times New Roman"/>
        </w:rPr>
        <w:tab/>
      </w:r>
    </w:p>
    <w:p w:rsidR="00A71D00" w:rsidRPr="00A71D00" w:rsidRDefault="00A71D00" w:rsidP="00D458D5">
      <w:pPr>
        <w:numPr>
          <w:ilvl w:val="0"/>
          <w:numId w:val="23"/>
        </w:numPr>
        <w:spacing w:after="0" w:line="240" w:lineRule="auto"/>
        <w:jc w:val="both"/>
        <w:rPr>
          <w:rFonts w:ascii="Times New Roman" w:hAnsi="Times New Roman"/>
        </w:rPr>
      </w:pPr>
      <w:r w:rsidRPr="00A71D00">
        <w:rPr>
          <w:rFonts w:ascii="Times New Roman" w:hAnsi="Times New Roman"/>
        </w:rPr>
        <w:t>Ponuđeni iznos: 2.550.000 kn</w:t>
      </w:r>
      <w:r w:rsidRPr="00A71D00">
        <w:rPr>
          <w:rFonts w:ascii="Times New Roman" w:hAnsi="Times New Roman"/>
        </w:rPr>
        <w:tab/>
      </w:r>
    </w:p>
    <w:p w:rsidR="00A71D00" w:rsidRPr="00A71D00" w:rsidRDefault="00A71D00" w:rsidP="00D458D5">
      <w:pPr>
        <w:numPr>
          <w:ilvl w:val="0"/>
          <w:numId w:val="23"/>
        </w:numPr>
        <w:spacing w:after="0" w:line="240" w:lineRule="auto"/>
        <w:jc w:val="both"/>
        <w:rPr>
          <w:rFonts w:ascii="Times New Roman" w:hAnsi="Times New Roman"/>
        </w:rPr>
      </w:pPr>
      <w:r w:rsidRPr="00A71D00">
        <w:rPr>
          <w:rFonts w:ascii="Times New Roman" w:hAnsi="Times New Roman"/>
        </w:rPr>
        <w:t>REF 1: Projekt zdravstvene ustanove, 4.500 m2; financiran od EU; Glavni i izvedbeni projekt; svi projektanti</w:t>
      </w:r>
      <w:r w:rsidRPr="00A71D00">
        <w:rPr>
          <w:rFonts w:ascii="Times New Roman" w:hAnsi="Times New Roman"/>
        </w:rPr>
        <w:tab/>
      </w:r>
    </w:p>
    <w:p w:rsidR="00A71D00" w:rsidRPr="00A71D00" w:rsidRDefault="00A71D00" w:rsidP="00D458D5">
      <w:pPr>
        <w:numPr>
          <w:ilvl w:val="0"/>
          <w:numId w:val="23"/>
        </w:numPr>
        <w:spacing w:after="0" w:line="240" w:lineRule="auto"/>
        <w:jc w:val="both"/>
        <w:rPr>
          <w:rFonts w:ascii="Times New Roman" w:hAnsi="Times New Roman"/>
        </w:rPr>
      </w:pPr>
      <w:r w:rsidRPr="00A71D00">
        <w:rPr>
          <w:rFonts w:ascii="Times New Roman" w:hAnsi="Times New Roman"/>
        </w:rPr>
        <w:t>REF 2. Projekt izrađen u BIM tehnologiji, 1.900 m2; samo arhitektonski i strojarski projekt, glavni i izvedbeni</w:t>
      </w:r>
      <w:r w:rsidRPr="00A71D00">
        <w:rPr>
          <w:rFonts w:ascii="Times New Roman" w:hAnsi="Times New Roman"/>
        </w:rPr>
        <w:tab/>
      </w:r>
    </w:p>
    <w:p w:rsidR="00A71D00" w:rsidRPr="00A71D00" w:rsidRDefault="00A71D00" w:rsidP="00D458D5">
      <w:pPr>
        <w:spacing w:after="0" w:line="240" w:lineRule="auto"/>
        <w:jc w:val="both"/>
        <w:rPr>
          <w:rFonts w:ascii="Times New Roman" w:hAnsi="Times New Roman"/>
        </w:rPr>
      </w:pPr>
      <w:r w:rsidRPr="00A71D00">
        <w:rPr>
          <w:rFonts w:ascii="Times New Roman" w:hAnsi="Times New Roman"/>
        </w:rPr>
        <w:tab/>
      </w:r>
    </w:p>
    <w:p w:rsidR="00A71D00" w:rsidRPr="00A71D00" w:rsidRDefault="00A71D00" w:rsidP="00D458D5">
      <w:pPr>
        <w:spacing w:after="0" w:line="240" w:lineRule="auto"/>
        <w:jc w:val="both"/>
        <w:rPr>
          <w:rFonts w:ascii="Times New Roman" w:hAnsi="Times New Roman"/>
        </w:rPr>
      </w:pPr>
      <w:r w:rsidRPr="00A71D00">
        <w:rPr>
          <w:rFonts w:ascii="Times New Roman" w:hAnsi="Times New Roman"/>
        </w:rPr>
        <w:t>Kvalitativno usklađena cijena:</w:t>
      </w:r>
      <w:r w:rsidRPr="00A71D00">
        <w:rPr>
          <w:rFonts w:ascii="Times New Roman" w:hAnsi="Times New Roman"/>
        </w:rPr>
        <w:tab/>
      </w:r>
    </w:p>
    <w:p w:rsidR="00A71D00" w:rsidRPr="00A71D00" w:rsidRDefault="00A71D00" w:rsidP="00D458D5">
      <w:pPr>
        <w:spacing w:after="0" w:line="240" w:lineRule="auto"/>
        <w:jc w:val="both"/>
        <w:rPr>
          <w:rFonts w:ascii="Times New Roman" w:hAnsi="Times New Roman"/>
        </w:rPr>
      </w:pPr>
    </w:p>
    <w:p w:rsidR="00A71D00" w:rsidRPr="00A71D00" w:rsidRDefault="00A71D00" w:rsidP="00D458D5">
      <w:pPr>
        <w:spacing w:after="0" w:line="240" w:lineRule="auto"/>
        <w:jc w:val="both"/>
        <w:rPr>
          <w:rFonts w:ascii="Times New Roman" w:hAnsi="Times New Roman"/>
        </w:rPr>
      </w:pPr>
      <w:r w:rsidRPr="00A71D00">
        <w:rPr>
          <w:rFonts w:ascii="Times New Roman" w:hAnsi="Times New Roman"/>
        </w:rPr>
        <w:t>2.550.000,00 kn</w:t>
      </w:r>
      <w:r w:rsidRPr="00A71D00">
        <w:rPr>
          <w:rFonts w:ascii="Times New Roman" w:hAnsi="Times New Roman"/>
        </w:rPr>
        <w:tab/>
        <w:t>Ponuđeni iznos</w:t>
      </w:r>
    </w:p>
    <w:p w:rsidR="00A71D00" w:rsidRPr="00A71D00" w:rsidRDefault="00A71D00" w:rsidP="00D458D5">
      <w:pPr>
        <w:spacing w:after="0" w:line="240" w:lineRule="auto"/>
        <w:jc w:val="both"/>
        <w:rPr>
          <w:rFonts w:ascii="Times New Roman" w:hAnsi="Times New Roman"/>
        </w:rPr>
      </w:pPr>
      <w:r w:rsidRPr="00A71D00">
        <w:rPr>
          <w:rFonts w:ascii="Times New Roman" w:hAnsi="Times New Roman"/>
        </w:rPr>
        <w:t>-1.177.500,00 kn</w:t>
      </w:r>
      <w:r w:rsidRPr="00A71D00">
        <w:rPr>
          <w:rFonts w:ascii="Times New Roman" w:hAnsi="Times New Roman"/>
        </w:rPr>
        <w:tab/>
        <w:t>Vrijednost referenci (zbrojene vrijednosti u žuto označenim poljima) - za taj iznos se fiktivno umanjuje ponuđeni iznos</w:t>
      </w:r>
    </w:p>
    <w:p w:rsidR="00A71D00" w:rsidRPr="00A71D00" w:rsidRDefault="00A71D00" w:rsidP="00D458D5">
      <w:pPr>
        <w:spacing w:after="0" w:line="240" w:lineRule="auto"/>
        <w:jc w:val="both"/>
        <w:rPr>
          <w:rFonts w:ascii="Times New Roman" w:hAnsi="Times New Roman"/>
          <w:b/>
        </w:rPr>
      </w:pPr>
      <w:r w:rsidRPr="00A71D00">
        <w:rPr>
          <w:rFonts w:ascii="Times New Roman" w:hAnsi="Times New Roman"/>
          <w:b/>
        </w:rPr>
        <w:t>1.372.500,00 kn</w:t>
      </w:r>
      <w:r w:rsidRPr="00A71D00">
        <w:rPr>
          <w:rFonts w:ascii="Times New Roman" w:hAnsi="Times New Roman"/>
          <w:b/>
        </w:rPr>
        <w:tab/>
        <w:t>Kvalitativno usklađena cijena</w:t>
      </w:r>
    </w:p>
    <w:p w:rsidR="00A71D00" w:rsidRPr="00A71D00" w:rsidRDefault="00A71D00" w:rsidP="00D458D5">
      <w:pPr>
        <w:spacing w:after="0" w:line="240" w:lineRule="auto"/>
        <w:jc w:val="both"/>
        <w:rPr>
          <w:rFonts w:ascii="Times New Roman" w:hAnsi="Times New Roman"/>
        </w:rPr>
      </w:pPr>
      <w:r w:rsidRPr="00A71D00">
        <w:rPr>
          <w:rFonts w:ascii="Times New Roman" w:hAnsi="Times New Roman"/>
        </w:rPr>
        <w:tab/>
      </w:r>
    </w:p>
    <w:p w:rsidR="00A71D00" w:rsidRPr="00A71D00" w:rsidRDefault="00A71D00" w:rsidP="00D458D5">
      <w:pPr>
        <w:spacing w:after="0" w:line="240" w:lineRule="auto"/>
        <w:jc w:val="both"/>
        <w:rPr>
          <w:rFonts w:ascii="Times New Roman" w:hAnsi="Times New Roman"/>
        </w:rPr>
      </w:pPr>
      <w:r w:rsidRPr="00A71D00">
        <w:rPr>
          <w:rFonts w:ascii="Times New Roman" w:hAnsi="Times New Roman"/>
        </w:rPr>
        <w:t>Ekonomski najpovoljnija ponuda je ona sa najnižom Kvalitativno usklađenom cijenom, a ugovorni iznos je ponuđeni iznos koji je dan u sklopu te ponude.</w:t>
      </w:r>
      <w:r w:rsidRPr="00A71D00">
        <w:rPr>
          <w:rFonts w:ascii="Times New Roman" w:hAnsi="Times New Roman"/>
        </w:rPr>
        <w:tab/>
      </w:r>
    </w:p>
    <w:p w:rsidR="00A71D00" w:rsidRPr="00A71D00" w:rsidRDefault="00A71D00" w:rsidP="00D458D5">
      <w:pPr>
        <w:spacing w:after="0" w:line="240" w:lineRule="auto"/>
        <w:jc w:val="both"/>
        <w:rPr>
          <w:rFonts w:ascii="Times New Roman" w:hAnsi="Times New Roman"/>
        </w:rPr>
      </w:pPr>
      <w:r w:rsidRPr="00A71D00">
        <w:rPr>
          <w:rFonts w:ascii="Times New Roman" w:hAnsi="Times New Roman"/>
        </w:rPr>
        <w:t>Ovaj model uspješno je primijenjen na nekoliko natječaja u OB Županiji gdje se može vidjeti detaljnije obrazloženje i konkretni način primjene:</w:t>
      </w:r>
    </w:p>
    <w:p w:rsidR="00A71D00" w:rsidRDefault="00A71D00" w:rsidP="00D458D5">
      <w:pPr>
        <w:spacing w:after="0" w:line="240" w:lineRule="auto"/>
        <w:jc w:val="both"/>
        <w:rPr>
          <w:rFonts w:ascii="Times New Roman" w:hAnsi="Times New Roman"/>
        </w:rPr>
      </w:pPr>
    </w:p>
    <w:p w:rsidR="0000191D" w:rsidRPr="00A71D00" w:rsidRDefault="0000191D" w:rsidP="00D458D5">
      <w:pPr>
        <w:spacing w:after="0" w:line="240" w:lineRule="auto"/>
        <w:jc w:val="both"/>
        <w:rPr>
          <w:rFonts w:ascii="Times New Roman" w:hAnsi="Times New Roman"/>
        </w:rPr>
      </w:pPr>
    </w:p>
    <w:tbl>
      <w:tblPr>
        <w:tblW w:w="9031" w:type="dxa"/>
        <w:tblCellSpacing w:w="5" w:type="dxa"/>
        <w:tblCellMar>
          <w:left w:w="0" w:type="dxa"/>
          <w:right w:w="0" w:type="dxa"/>
        </w:tblCellMar>
        <w:tblLook w:val="04A0"/>
      </w:tblPr>
      <w:tblGrid>
        <w:gridCol w:w="1418"/>
        <w:gridCol w:w="7613"/>
      </w:tblGrid>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lastRenderedPageBreak/>
              <w:t>Naručitelj</w:t>
            </w:r>
          </w:p>
        </w:tc>
        <w:tc>
          <w:tcPr>
            <w:tcW w:w="7598"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MUZEJ LIKOVNIH UMJETNOSTI</w:t>
            </w:r>
          </w:p>
        </w:tc>
      </w:tr>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t>Oznaka/broj</w:t>
            </w:r>
          </w:p>
        </w:tc>
        <w:tc>
          <w:tcPr>
            <w:tcW w:w="7598"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2017/S 0F2-0011037</w:t>
            </w:r>
          </w:p>
        </w:tc>
      </w:tr>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t>Naziv</w:t>
            </w:r>
          </w:p>
        </w:tc>
        <w:tc>
          <w:tcPr>
            <w:tcW w:w="7598"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USLUGA IZRADA GLAVNOG I IZVEDBENOG PROJEKTA TE TROŠKOVNIKA REKONSTRUKCIJE MUZEJA LIKOVNIH UMJETNOSTI U OSIJEKU</w:t>
            </w:r>
          </w:p>
        </w:tc>
      </w:tr>
    </w:tbl>
    <w:p w:rsidR="00A71D00" w:rsidRPr="0000191D" w:rsidRDefault="00A71D00" w:rsidP="00D458D5">
      <w:pPr>
        <w:spacing w:after="0" w:line="240" w:lineRule="auto"/>
        <w:jc w:val="both"/>
        <w:rPr>
          <w:rFonts w:ascii="Times New Roman" w:hAnsi="Times New Roman"/>
          <w:sz w:val="20"/>
          <w:szCs w:val="20"/>
        </w:rPr>
      </w:pPr>
    </w:p>
    <w:tbl>
      <w:tblPr>
        <w:tblW w:w="6804" w:type="dxa"/>
        <w:tblCellSpacing w:w="5" w:type="dxa"/>
        <w:tblCellMar>
          <w:left w:w="0" w:type="dxa"/>
          <w:right w:w="0" w:type="dxa"/>
        </w:tblCellMar>
        <w:tblLook w:val="04A0"/>
      </w:tblPr>
      <w:tblGrid>
        <w:gridCol w:w="1418"/>
        <w:gridCol w:w="5386"/>
      </w:tblGrid>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t>Naručitelj</w:t>
            </w:r>
          </w:p>
        </w:tc>
        <w:tc>
          <w:tcPr>
            <w:tcW w:w="5371"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HRVATSKO NARODNO KAZALIŠTE U OSIJEKU</w:t>
            </w:r>
          </w:p>
        </w:tc>
      </w:tr>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t>Oznaka/broj</w:t>
            </w:r>
          </w:p>
        </w:tc>
        <w:tc>
          <w:tcPr>
            <w:tcW w:w="5371"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2017/S 0F2-0010604</w:t>
            </w:r>
          </w:p>
        </w:tc>
      </w:tr>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t>Naziv</w:t>
            </w:r>
          </w:p>
        </w:tc>
        <w:tc>
          <w:tcPr>
            <w:tcW w:w="5371"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Nabava usluga za rekonstrukciju HNK u Osijeku</w:t>
            </w:r>
          </w:p>
        </w:tc>
      </w:tr>
      <w:tr w:rsidR="00A71D00" w:rsidRPr="0000191D" w:rsidTr="00A71D00">
        <w:trPr>
          <w:tblCellSpacing w:w="5" w:type="dxa"/>
        </w:trPr>
        <w:tc>
          <w:tcPr>
            <w:tcW w:w="1403" w:type="dxa"/>
            <w:vAlign w:val="center"/>
            <w:hideMark/>
          </w:tcPr>
          <w:p w:rsidR="00A71D00" w:rsidRPr="0000191D" w:rsidRDefault="00A71D00" w:rsidP="00D458D5">
            <w:pPr>
              <w:spacing w:after="0" w:line="240" w:lineRule="auto"/>
              <w:jc w:val="both"/>
              <w:rPr>
                <w:rFonts w:ascii="Times New Roman" w:hAnsi="Times New Roman"/>
                <w:sz w:val="20"/>
                <w:szCs w:val="20"/>
              </w:rPr>
            </w:pPr>
          </w:p>
        </w:tc>
        <w:tc>
          <w:tcPr>
            <w:tcW w:w="5371" w:type="dxa"/>
            <w:vAlign w:val="center"/>
            <w:hideMark/>
          </w:tcPr>
          <w:p w:rsidR="00A71D00" w:rsidRPr="0000191D" w:rsidRDefault="00A71D00" w:rsidP="00D458D5">
            <w:pPr>
              <w:spacing w:after="0" w:line="240" w:lineRule="auto"/>
              <w:jc w:val="both"/>
              <w:rPr>
                <w:rFonts w:ascii="Times New Roman" w:hAnsi="Times New Roman"/>
                <w:sz w:val="20"/>
                <w:szCs w:val="20"/>
              </w:rPr>
            </w:pPr>
          </w:p>
        </w:tc>
      </w:tr>
    </w:tbl>
    <w:p w:rsidR="00A71D00" w:rsidRPr="0000191D" w:rsidRDefault="00A71D00" w:rsidP="00D458D5">
      <w:pPr>
        <w:spacing w:after="0" w:line="240" w:lineRule="auto"/>
        <w:jc w:val="both"/>
        <w:rPr>
          <w:rFonts w:ascii="Times New Roman" w:hAnsi="Times New Roman"/>
          <w:sz w:val="20"/>
          <w:szCs w:val="20"/>
        </w:rPr>
      </w:pPr>
    </w:p>
    <w:tbl>
      <w:tblPr>
        <w:tblW w:w="9031" w:type="dxa"/>
        <w:tblCellSpacing w:w="5" w:type="dxa"/>
        <w:tblCellMar>
          <w:left w:w="0" w:type="dxa"/>
          <w:right w:w="0" w:type="dxa"/>
        </w:tblCellMar>
        <w:tblLook w:val="04A0"/>
      </w:tblPr>
      <w:tblGrid>
        <w:gridCol w:w="1418"/>
        <w:gridCol w:w="7613"/>
      </w:tblGrid>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t>Naručitelj</w:t>
            </w:r>
          </w:p>
        </w:tc>
        <w:tc>
          <w:tcPr>
            <w:tcW w:w="7598"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AGENCIJA ZA OBNOVU OSJEČKE TVRĐE</w:t>
            </w:r>
          </w:p>
        </w:tc>
      </w:tr>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t>Oznaka/broj</w:t>
            </w:r>
          </w:p>
        </w:tc>
        <w:tc>
          <w:tcPr>
            <w:tcW w:w="7598"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2017/S 0F2-0027148</w:t>
            </w:r>
          </w:p>
        </w:tc>
      </w:tr>
      <w:tr w:rsidR="00A71D00" w:rsidRPr="0000191D" w:rsidTr="00A71D00">
        <w:trPr>
          <w:tblCellSpacing w:w="5" w:type="dxa"/>
        </w:trPr>
        <w:tc>
          <w:tcPr>
            <w:tcW w:w="1403" w:type="dxa"/>
            <w:tcBorders>
              <w:bottom w:val="dotted" w:sz="6" w:space="0" w:color="F5F5F5"/>
            </w:tcBorders>
            <w:tcMar>
              <w:top w:w="30" w:type="dxa"/>
              <w:left w:w="60" w:type="dxa"/>
              <w:bottom w:w="30" w:type="dxa"/>
              <w:right w:w="60" w:type="dxa"/>
            </w:tcMar>
            <w:vAlign w:val="center"/>
            <w:hideMark/>
          </w:tcPr>
          <w:p w:rsidR="00A71D00" w:rsidRPr="0000191D" w:rsidRDefault="00A71D00" w:rsidP="00D458D5">
            <w:pPr>
              <w:spacing w:after="0" w:line="240" w:lineRule="auto"/>
              <w:jc w:val="both"/>
              <w:rPr>
                <w:rFonts w:ascii="Times New Roman" w:hAnsi="Times New Roman"/>
                <w:b/>
                <w:bCs/>
                <w:sz w:val="20"/>
                <w:szCs w:val="20"/>
              </w:rPr>
            </w:pPr>
            <w:r w:rsidRPr="0000191D">
              <w:rPr>
                <w:rFonts w:ascii="Times New Roman" w:hAnsi="Times New Roman"/>
                <w:b/>
                <w:bCs/>
                <w:sz w:val="20"/>
                <w:szCs w:val="20"/>
              </w:rPr>
              <w:t>Naziv</w:t>
            </w:r>
          </w:p>
        </w:tc>
        <w:tc>
          <w:tcPr>
            <w:tcW w:w="7598" w:type="dxa"/>
            <w:tcBorders>
              <w:bottom w:val="dotted" w:sz="6" w:space="0" w:color="F5F5F5"/>
            </w:tcBorders>
            <w:vAlign w:val="center"/>
            <w:hideMark/>
          </w:tcPr>
          <w:p w:rsidR="00A71D00" w:rsidRPr="0000191D" w:rsidRDefault="00A71D00" w:rsidP="00D458D5">
            <w:pPr>
              <w:spacing w:after="0" w:line="240" w:lineRule="auto"/>
              <w:jc w:val="both"/>
              <w:rPr>
                <w:rFonts w:ascii="Times New Roman" w:hAnsi="Times New Roman"/>
                <w:sz w:val="20"/>
                <w:szCs w:val="20"/>
              </w:rPr>
            </w:pPr>
            <w:r w:rsidRPr="0000191D">
              <w:rPr>
                <w:rFonts w:ascii="Times New Roman" w:hAnsi="Times New Roman"/>
                <w:sz w:val="20"/>
                <w:szCs w:val="20"/>
              </w:rPr>
              <w:t>IZRADA PROJEKTNE DOKUMENTACIJE ZA OBNOVU PROSTORA BASTIONE TRASE U OSJEČKOJ TVRĐI</w:t>
            </w:r>
            <w:r w:rsidR="00D458D5" w:rsidRPr="0000191D">
              <w:rPr>
                <w:rFonts w:ascii="Times New Roman" w:hAnsi="Times New Roman"/>
                <w:sz w:val="20"/>
                <w:szCs w:val="20"/>
              </w:rPr>
              <w:t>“</w:t>
            </w:r>
          </w:p>
        </w:tc>
      </w:tr>
    </w:tbl>
    <w:p w:rsidR="00E42DE6" w:rsidRPr="0000191D" w:rsidRDefault="00E42DE6" w:rsidP="00D458D5">
      <w:pPr>
        <w:spacing w:after="0" w:line="240" w:lineRule="auto"/>
        <w:jc w:val="both"/>
        <w:rPr>
          <w:rFonts w:ascii="Times New Roman" w:hAnsi="Times New Roman"/>
          <w:sz w:val="20"/>
          <w:szCs w:val="20"/>
        </w:rPr>
      </w:pPr>
      <w:bookmarkStart w:id="0" w:name="_GoBack"/>
      <w:bookmarkEnd w:id="0"/>
    </w:p>
    <w:p w:rsidR="00E42DE6" w:rsidRDefault="00E42DE6" w:rsidP="00D372D5">
      <w:pPr>
        <w:spacing w:after="0"/>
        <w:jc w:val="both"/>
        <w:rPr>
          <w:rFonts w:ascii="Times New Roman" w:hAnsi="Times New Roman"/>
        </w:rPr>
      </w:pPr>
    </w:p>
    <w:p w:rsidR="00E42DE6" w:rsidRPr="00D458D5" w:rsidRDefault="00D458D5" w:rsidP="00D458D5">
      <w:pPr>
        <w:pStyle w:val="Odlomakpopisa"/>
        <w:numPr>
          <w:ilvl w:val="0"/>
          <w:numId w:val="17"/>
        </w:numPr>
        <w:spacing w:after="0"/>
        <w:jc w:val="both"/>
        <w:rPr>
          <w:rFonts w:ascii="Times New Roman" w:hAnsi="Times New Roman"/>
          <w:b/>
        </w:rPr>
      </w:pPr>
      <w:r w:rsidRPr="00D458D5">
        <w:rPr>
          <w:rFonts w:ascii="Times New Roman" w:hAnsi="Times New Roman"/>
          <w:b/>
        </w:rPr>
        <w:t>Odgovor Naručitelja:</w:t>
      </w:r>
    </w:p>
    <w:p w:rsidR="00906B9D" w:rsidRDefault="00D458D5" w:rsidP="00D458D5">
      <w:pPr>
        <w:pStyle w:val="Bezproreda"/>
      </w:pPr>
      <w:r>
        <w:t xml:space="preserve">Naručitelj je izradio Dokumentaciju o nabavi sukladno odredbama Zakona o javnoj nabavi (NN 120/2016), imajući u vidu i da će se postupak javne nabave financirati iz </w:t>
      </w:r>
      <w:r w:rsidR="00FE36E1">
        <w:t>Europskog fonda za regionalni razvoj</w:t>
      </w:r>
      <w:r w:rsidR="00906B9D">
        <w:t xml:space="preserve"> i sukladno tome biti revidiran od nadležnih institucija za dodjelu bespovratnih sredstava EU. U ovom postupku javne nabave, načinom na koji je izrađena Dokumentacija o nabavi, Naručitelj u odnosu na sve zainteresirane gospodarske subjekte na tržištu poštuje sva načela javne nabave, osobito u pogledu načela jednakog tretmana, tržišnog natjecanja i zabrane diskriminacije. Kao kriterij odabira Naručitelj je odredio ekonomski najpovoljniju ponudu sa stajališta naručitelja</w:t>
      </w:r>
      <w:r w:rsidR="00C67368">
        <w:t xml:space="preserve">, s naglaskom da naručitelj ima pravo biranja kriterija. Odabrani kriteriji u ovoj Dokumentaciji su povezani s predmetom nabave, objektivni su i omogućavaju tržišno natjecanje većem broju ponuditelja na tržištu. </w:t>
      </w:r>
    </w:p>
    <w:p w:rsidR="00C67368" w:rsidRPr="00D458D5" w:rsidRDefault="00C67368" w:rsidP="00D458D5">
      <w:pPr>
        <w:pStyle w:val="Bezproreda"/>
      </w:pPr>
      <w:r>
        <w:t>Naručitelj je mišljenja da predložene izmjene Dokumentacije o nabavi u pogledu kriterija ekonomski najpovoljnije ponude i načina bodovanja ponude ograničavaju tržišno natjecanje i uvjetovanje istih je diskriminatorno, što u konačnici može dovesti do zatvaranja postupka javne nabave  i ne dobivanja većeg broja ponuda.</w:t>
      </w:r>
    </w:p>
    <w:p w:rsidR="00E42DE6" w:rsidRDefault="00E42DE6" w:rsidP="00D372D5">
      <w:pPr>
        <w:spacing w:after="0"/>
        <w:jc w:val="both"/>
        <w:rPr>
          <w:rFonts w:ascii="Times New Roman" w:hAnsi="Times New Roman"/>
        </w:rPr>
      </w:pPr>
    </w:p>
    <w:p w:rsidR="00364529" w:rsidRDefault="00364529" w:rsidP="00D372D5">
      <w:pPr>
        <w:spacing w:after="0"/>
        <w:jc w:val="both"/>
        <w:rPr>
          <w:rFonts w:ascii="Times New Roman" w:hAnsi="Times New Roman"/>
        </w:rPr>
      </w:pPr>
    </w:p>
    <w:p w:rsidR="0000191D" w:rsidRDefault="0000191D" w:rsidP="00D372D5">
      <w:pPr>
        <w:spacing w:after="0"/>
        <w:jc w:val="both"/>
        <w:rPr>
          <w:rFonts w:ascii="Times New Roman" w:hAnsi="Times New Roman"/>
        </w:rPr>
      </w:pPr>
    </w:p>
    <w:p w:rsidR="00364529" w:rsidRDefault="00364529" w:rsidP="00364529">
      <w:pPr>
        <w:spacing w:line="240" w:lineRule="auto"/>
        <w:jc w:val="both"/>
        <w:rPr>
          <w:rFonts w:ascii="Times New Roman" w:hAnsi="Times New Roman"/>
        </w:rPr>
      </w:pPr>
      <w:r>
        <w:rPr>
          <w:rFonts w:ascii="Times New Roman" w:hAnsi="Times New Roman"/>
        </w:rPr>
        <w:tab/>
      </w:r>
      <w:r w:rsidRPr="008436DA">
        <w:rPr>
          <w:rFonts w:ascii="Times New Roman" w:hAnsi="Times New Roman"/>
        </w:rPr>
        <w:t xml:space="preserve">Klinički bolnički centar Osijek će objaviti Poziv za nadmetanje u Elektroničkom oglasniku javne nabave i time započeti otvoreni postupak javne nabave velike vrijednosti za nabavu </w:t>
      </w:r>
      <w:r w:rsidRPr="008436DA">
        <w:rPr>
          <w:rFonts w:ascii="Times New Roman" w:hAnsi="Times New Roman"/>
          <w:i/>
        </w:rPr>
        <w:t xml:space="preserve">usluge izrade glavnog i izvedbenog projekta i projektantskog nadzora za </w:t>
      </w:r>
      <w:r>
        <w:rPr>
          <w:rFonts w:ascii="Times New Roman" w:hAnsi="Times New Roman"/>
          <w:i/>
        </w:rPr>
        <w:t xml:space="preserve">Objedinjeni hitni bolnički prijem i dnevne bolnice </w:t>
      </w:r>
      <w:r w:rsidRPr="008436DA">
        <w:rPr>
          <w:rFonts w:ascii="Times New Roman" w:hAnsi="Times New Roman"/>
          <w:i/>
        </w:rPr>
        <w:t>Kliničkog bolničkog centra Osijek,</w:t>
      </w:r>
      <w:r w:rsidRPr="008436DA">
        <w:rPr>
          <w:rFonts w:ascii="Times New Roman" w:hAnsi="Times New Roman"/>
        </w:rPr>
        <w:t xml:space="preserve"> evidencijski broj nabave: VV-17/24.</w:t>
      </w:r>
      <w:r>
        <w:rPr>
          <w:rFonts w:ascii="Times New Roman" w:hAnsi="Times New Roman"/>
        </w:rPr>
        <w:t>1.</w:t>
      </w:r>
      <w:r w:rsidRPr="008436DA">
        <w:rPr>
          <w:rFonts w:ascii="Times New Roman" w:hAnsi="Times New Roman"/>
        </w:rPr>
        <w:t xml:space="preserve"> Procijenjena vrijednost nabave iznosi 3.000.000,00 kn (bez PDV-a). </w:t>
      </w:r>
    </w:p>
    <w:p w:rsidR="00364529" w:rsidRPr="00364529" w:rsidRDefault="00364529" w:rsidP="00364529">
      <w:pPr>
        <w:spacing w:line="240" w:lineRule="auto"/>
        <w:jc w:val="both"/>
        <w:rPr>
          <w:rFonts w:ascii="Times New Roman" w:hAnsi="Times New Roman"/>
          <w:i/>
        </w:rPr>
      </w:pPr>
      <w:r>
        <w:rPr>
          <w:rFonts w:ascii="Times New Roman" w:hAnsi="Times New Roman"/>
        </w:rPr>
        <w:tab/>
      </w:r>
      <w:r w:rsidRPr="008436DA">
        <w:rPr>
          <w:rFonts w:ascii="Times New Roman" w:hAnsi="Times New Roman"/>
        </w:rPr>
        <w:t>Predmet nabave nije podijeljen u grupe s obzirom da je riječ o pružanju usluge tehničkog projektiranja u građevinarstvu</w:t>
      </w:r>
      <w:r>
        <w:rPr>
          <w:rFonts w:ascii="Times New Roman" w:hAnsi="Times New Roman"/>
        </w:rPr>
        <w:t>,</w:t>
      </w:r>
      <w:r w:rsidRPr="008436DA">
        <w:rPr>
          <w:rFonts w:ascii="Times New Roman" w:hAnsi="Times New Roman"/>
        </w:rPr>
        <w:t xml:space="preserve">te </w:t>
      </w:r>
      <w:r>
        <w:rPr>
          <w:rFonts w:ascii="Times New Roman" w:hAnsi="Times New Roman"/>
        </w:rPr>
        <w:t>na temelju izrađenog projekta</w:t>
      </w:r>
      <w:r w:rsidRPr="008436DA">
        <w:rPr>
          <w:rFonts w:ascii="Times New Roman" w:hAnsi="Times New Roman"/>
        </w:rPr>
        <w:t xml:space="preserve"> i</w:t>
      </w:r>
      <w:r>
        <w:rPr>
          <w:rFonts w:ascii="Times New Roman" w:hAnsi="Times New Roman"/>
        </w:rPr>
        <w:t xml:space="preserve"> pružanje usluge</w:t>
      </w:r>
      <w:r w:rsidRPr="008436DA">
        <w:rPr>
          <w:rFonts w:ascii="Times New Roman" w:hAnsi="Times New Roman"/>
        </w:rPr>
        <w:t xml:space="preserve"> projektantskog nadzora tijekom izvršenja</w:t>
      </w:r>
      <w:r>
        <w:rPr>
          <w:rFonts w:ascii="Times New Roman" w:hAnsi="Times New Roman"/>
        </w:rPr>
        <w:t xml:space="preserve"> projekta i</w:t>
      </w:r>
      <w:r w:rsidRPr="008436DA">
        <w:rPr>
          <w:rFonts w:ascii="Times New Roman" w:hAnsi="Times New Roman"/>
        </w:rPr>
        <w:t xml:space="preserve"> izgradnje </w:t>
      </w:r>
      <w:r>
        <w:rPr>
          <w:rFonts w:ascii="Times New Roman" w:hAnsi="Times New Roman"/>
        </w:rPr>
        <w:t xml:space="preserve">zgrade </w:t>
      </w:r>
      <w:r w:rsidRPr="008436DA">
        <w:rPr>
          <w:rFonts w:ascii="Times New Roman" w:hAnsi="Times New Roman"/>
        </w:rPr>
        <w:t>OHPBP-a i dnevnih bolnica.</w:t>
      </w:r>
    </w:p>
    <w:p w:rsidR="002A398D" w:rsidRPr="002666E5" w:rsidRDefault="001704B4" w:rsidP="00D372D5">
      <w:pPr>
        <w:spacing w:after="0"/>
        <w:jc w:val="both"/>
        <w:rPr>
          <w:rFonts w:ascii="Times New Roman" w:hAnsi="Times New Roman"/>
        </w:rPr>
      </w:pPr>
      <w:r>
        <w:rPr>
          <w:rFonts w:ascii="Times New Roman" w:hAnsi="Times New Roman"/>
        </w:rPr>
        <w:tab/>
      </w:r>
      <w:r w:rsidR="00E44373" w:rsidRPr="002666E5">
        <w:rPr>
          <w:rFonts w:ascii="Times New Roman" w:hAnsi="Times New Roman"/>
        </w:rPr>
        <w:t>S poštovanjem,</w:t>
      </w:r>
    </w:p>
    <w:p w:rsidR="002A398D" w:rsidRDefault="002A398D" w:rsidP="00D372D5">
      <w:pPr>
        <w:spacing w:after="0"/>
        <w:jc w:val="both"/>
        <w:rPr>
          <w:rFonts w:ascii="Times New Roman" w:hAnsi="Times New Roman"/>
        </w:rPr>
      </w:pPr>
    </w:p>
    <w:p w:rsidR="009C50DF" w:rsidRPr="002666E5" w:rsidRDefault="009C50DF" w:rsidP="00D372D5">
      <w:pPr>
        <w:spacing w:after="0"/>
        <w:jc w:val="both"/>
        <w:rPr>
          <w:rFonts w:ascii="Times New Roman" w:hAnsi="Times New Roman"/>
        </w:rPr>
      </w:pPr>
    </w:p>
    <w:p w:rsidR="009A470C" w:rsidRPr="002666E5" w:rsidRDefault="009A470C" w:rsidP="00364529">
      <w:pPr>
        <w:spacing w:after="0"/>
        <w:jc w:val="both"/>
        <w:rPr>
          <w:rFonts w:ascii="Times New Roman" w:hAnsi="Times New Roman"/>
        </w:rPr>
      </w:pP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Pr="002666E5">
        <w:rPr>
          <w:rFonts w:ascii="Times New Roman" w:hAnsi="Times New Roman"/>
        </w:rPr>
        <w:tab/>
      </w:r>
      <w:r w:rsidR="00364529">
        <w:rPr>
          <w:rFonts w:ascii="Times New Roman" w:hAnsi="Times New Roman"/>
        </w:rPr>
        <w:t>Klinički bolnički centar Osijek</w:t>
      </w:r>
    </w:p>
    <w:p w:rsidR="00DC0494" w:rsidRPr="002666E5" w:rsidRDefault="00DC0494" w:rsidP="004165CC">
      <w:pPr>
        <w:spacing w:after="0"/>
      </w:pPr>
    </w:p>
    <w:sectPr w:rsidR="00DC0494" w:rsidRPr="002666E5" w:rsidSect="003868D6">
      <w:footerReference w:type="default" r:id="rId13"/>
      <w:pgSz w:w="11906" w:h="16838"/>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4B4" w:rsidRDefault="001704B4" w:rsidP="00DC0494">
      <w:pPr>
        <w:spacing w:after="0" w:line="240" w:lineRule="auto"/>
      </w:pPr>
      <w:r>
        <w:separator/>
      </w:r>
    </w:p>
  </w:endnote>
  <w:endnote w:type="continuationSeparator" w:id="1">
    <w:p w:rsidR="001704B4" w:rsidRDefault="001704B4" w:rsidP="00DC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DINPro">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5943"/>
      <w:docPartObj>
        <w:docPartGallery w:val="Page Numbers (Bottom of Page)"/>
        <w:docPartUnique/>
      </w:docPartObj>
    </w:sdtPr>
    <w:sdtContent>
      <w:p w:rsidR="001704B4" w:rsidRDefault="001704B4">
        <w:pPr>
          <w:pStyle w:val="Podnoje"/>
          <w:jc w:val="right"/>
        </w:pPr>
        <w:r w:rsidRPr="002666E5">
          <w:rPr>
            <w:sz w:val="18"/>
            <w:szCs w:val="18"/>
          </w:rPr>
          <w:fldChar w:fldCharType="begin"/>
        </w:r>
        <w:r w:rsidRPr="002666E5">
          <w:rPr>
            <w:sz w:val="18"/>
            <w:szCs w:val="18"/>
          </w:rPr>
          <w:instrText xml:space="preserve"> PAGE   \* MERGEFORMAT </w:instrText>
        </w:r>
        <w:r w:rsidRPr="002666E5">
          <w:rPr>
            <w:sz w:val="18"/>
            <w:szCs w:val="18"/>
          </w:rPr>
          <w:fldChar w:fldCharType="separate"/>
        </w:r>
        <w:r w:rsidR="009C50DF">
          <w:rPr>
            <w:noProof/>
            <w:sz w:val="18"/>
            <w:szCs w:val="18"/>
          </w:rPr>
          <w:t>11</w:t>
        </w:r>
        <w:r w:rsidRPr="002666E5">
          <w:rPr>
            <w:sz w:val="18"/>
            <w:szCs w:val="18"/>
          </w:rPr>
          <w:fldChar w:fldCharType="end"/>
        </w:r>
      </w:p>
    </w:sdtContent>
  </w:sdt>
  <w:p w:rsidR="001704B4" w:rsidRDefault="001704B4">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4B4" w:rsidRDefault="001704B4" w:rsidP="00DC0494">
      <w:pPr>
        <w:spacing w:after="0" w:line="240" w:lineRule="auto"/>
      </w:pPr>
      <w:r w:rsidRPr="00DC0494">
        <w:rPr>
          <w:color w:val="000000"/>
        </w:rPr>
        <w:separator/>
      </w:r>
    </w:p>
  </w:footnote>
  <w:footnote w:type="continuationSeparator" w:id="1">
    <w:p w:rsidR="001704B4" w:rsidRDefault="001704B4" w:rsidP="00DC0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F13"/>
    <w:multiLevelType w:val="hybridMultilevel"/>
    <w:tmpl w:val="71DED6FA"/>
    <w:lvl w:ilvl="0" w:tplc="56DA637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96063A"/>
    <w:multiLevelType w:val="hybridMultilevel"/>
    <w:tmpl w:val="27A683EA"/>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nsid w:val="06BE58CB"/>
    <w:multiLevelType w:val="hybridMultilevel"/>
    <w:tmpl w:val="785604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3E02F2"/>
    <w:multiLevelType w:val="hybridMultilevel"/>
    <w:tmpl w:val="470030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07951E02"/>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
    <w:nsid w:val="0D036BB7"/>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6">
    <w:nsid w:val="0DF34F7F"/>
    <w:multiLevelType w:val="hybridMultilevel"/>
    <w:tmpl w:val="1842F3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872C39"/>
    <w:multiLevelType w:val="hybridMultilevel"/>
    <w:tmpl w:val="7FA67810"/>
    <w:lvl w:ilvl="0" w:tplc="54F252D6">
      <w:start w:val="13"/>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8">
    <w:nsid w:val="28F161FE"/>
    <w:multiLevelType w:val="hybridMultilevel"/>
    <w:tmpl w:val="2478762E"/>
    <w:lvl w:ilvl="0" w:tplc="6762883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E67773"/>
    <w:multiLevelType w:val="hybridMultilevel"/>
    <w:tmpl w:val="9A8C7DE0"/>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AF7689C"/>
    <w:multiLevelType w:val="hybridMultilevel"/>
    <w:tmpl w:val="D7429F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6B13536"/>
    <w:multiLevelType w:val="hybridMultilevel"/>
    <w:tmpl w:val="EA52E69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52137B1F"/>
    <w:multiLevelType w:val="hybridMultilevel"/>
    <w:tmpl w:val="E126F104"/>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DA37478"/>
    <w:multiLevelType w:val="hybridMultilevel"/>
    <w:tmpl w:val="EDF8E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4962358"/>
    <w:multiLevelType w:val="hybridMultilevel"/>
    <w:tmpl w:val="3A80A3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6C31743"/>
    <w:multiLevelType w:val="hybridMultilevel"/>
    <w:tmpl w:val="CFD2318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8C76A6C"/>
    <w:multiLevelType w:val="hybridMultilevel"/>
    <w:tmpl w:val="EC10CDE6"/>
    <w:lvl w:ilvl="0" w:tplc="065403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694E1B29"/>
    <w:multiLevelType w:val="hybridMultilevel"/>
    <w:tmpl w:val="621E6CB4"/>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8">
    <w:nsid w:val="6ED81E5D"/>
    <w:multiLevelType w:val="hybridMultilevel"/>
    <w:tmpl w:val="F5F8CC3C"/>
    <w:lvl w:ilvl="0" w:tplc="041A0015">
      <w:start w:val="1"/>
      <w:numFmt w:val="upp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9">
    <w:nsid w:val="760A25AC"/>
    <w:multiLevelType w:val="hybridMultilevel"/>
    <w:tmpl w:val="EBEC5A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68E744A"/>
    <w:multiLevelType w:val="hybridMultilevel"/>
    <w:tmpl w:val="A4E434F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nsid w:val="781049E6"/>
    <w:multiLevelType w:val="hybridMultilevel"/>
    <w:tmpl w:val="9C2CEC98"/>
    <w:lvl w:ilvl="0" w:tplc="041A0011">
      <w:start w:val="1"/>
      <w:numFmt w:val="decimal"/>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AC10807"/>
    <w:multiLevelType w:val="hybridMultilevel"/>
    <w:tmpl w:val="2F342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1"/>
  </w:num>
  <w:num w:numId="4">
    <w:abstractNumId w:val="16"/>
  </w:num>
  <w:num w:numId="5">
    <w:abstractNumId w:val="11"/>
  </w:num>
  <w:num w:numId="6">
    <w:abstractNumId w:val="4"/>
  </w:num>
  <w:num w:numId="7">
    <w:abstractNumId w:val="18"/>
  </w:num>
  <w:num w:numId="8">
    <w:abstractNumId w:val="17"/>
  </w:num>
  <w:num w:numId="9">
    <w:abstractNumId w:val="1"/>
  </w:num>
  <w:num w:numId="10">
    <w:abstractNumId w:val="5"/>
  </w:num>
  <w:num w:numId="11">
    <w:abstractNumId w:val="9"/>
  </w:num>
  <w:num w:numId="12">
    <w:abstractNumId w:val="6"/>
  </w:num>
  <w:num w:numId="13">
    <w:abstractNumId w:val="7"/>
  </w:num>
  <w:num w:numId="14">
    <w:abstractNumId w:val="20"/>
  </w:num>
  <w:num w:numId="15">
    <w:abstractNumId w:val="10"/>
  </w:num>
  <w:num w:numId="16">
    <w:abstractNumId w:val="12"/>
  </w:num>
  <w:num w:numId="17">
    <w:abstractNumId w:val="15"/>
  </w:num>
  <w:num w:numId="18">
    <w:abstractNumId w:val="2"/>
  </w:num>
  <w:num w:numId="19">
    <w:abstractNumId w:val="0"/>
  </w:num>
  <w:num w:numId="20">
    <w:abstractNumId w:val="13"/>
  </w:num>
  <w:num w:numId="21">
    <w:abstractNumId w:val="19"/>
  </w:num>
  <w:num w:numId="22">
    <w:abstractNumId w:val="14"/>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C0494"/>
    <w:rsid w:val="0000191D"/>
    <w:rsid w:val="000108CB"/>
    <w:rsid w:val="00056539"/>
    <w:rsid w:val="000E1425"/>
    <w:rsid w:val="000E54E3"/>
    <w:rsid w:val="000F49CB"/>
    <w:rsid w:val="001260B1"/>
    <w:rsid w:val="001277F8"/>
    <w:rsid w:val="00157601"/>
    <w:rsid w:val="00167461"/>
    <w:rsid w:val="001704B4"/>
    <w:rsid w:val="00177856"/>
    <w:rsid w:val="001B33DF"/>
    <w:rsid w:val="001D3347"/>
    <w:rsid w:val="001E7CD9"/>
    <w:rsid w:val="001F1507"/>
    <w:rsid w:val="001F252A"/>
    <w:rsid w:val="002008E5"/>
    <w:rsid w:val="00262174"/>
    <w:rsid w:val="002666E5"/>
    <w:rsid w:val="0028629D"/>
    <w:rsid w:val="0029520B"/>
    <w:rsid w:val="002A398D"/>
    <w:rsid w:val="002D20E1"/>
    <w:rsid w:val="002D4B38"/>
    <w:rsid w:val="002D6B91"/>
    <w:rsid w:val="003039EA"/>
    <w:rsid w:val="003146EC"/>
    <w:rsid w:val="00331868"/>
    <w:rsid w:val="00364529"/>
    <w:rsid w:val="00371C99"/>
    <w:rsid w:val="003736EE"/>
    <w:rsid w:val="0038412D"/>
    <w:rsid w:val="003868D6"/>
    <w:rsid w:val="003E4E21"/>
    <w:rsid w:val="003E50EB"/>
    <w:rsid w:val="003F4B14"/>
    <w:rsid w:val="0040739B"/>
    <w:rsid w:val="004165CC"/>
    <w:rsid w:val="00442D93"/>
    <w:rsid w:val="004434FD"/>
    <w:rsid w:val="00484C8C"/>
    <w:rsid w:val="004C0135"/>
    <w:rsid w:val="004C5940"/>
    <w:rsid w:val="004D390A"/>
    <w:rsid w:val="0059485D"/>
    <w:rsid w:val="005B1ACE"/>
    <w:rsid w:val="005C3C92"/>
    <w:rsid w:val="00612B77"/>
    <w:rsid w:val="00615CA6"/>
    <w:rsid w:val="00645884"/>
    <w:rsid w:val="006A1B34"/>
    <w:rsid w:val="006A2892"/>
    <w:rsid w:val="006D5399"/>
    <w:rsid w:val="006E29C3"/>
    <w:rsid w:val="00711E9A"/>
    <w:rsid w:val="00755769"/>
    <w:rsid w:val="00780C17"/>
    <w:rsid w:val="007A375F"/>
    <w:rsid w:val="00847006"/>
    <w:rsid w:val="008544CA"/>
    <w:rsid w:val="008577F1"/>
    <w:rsid w:val="0086564B"/>
    <w:rsid w:val="008B579D"/>
    <w:rsid w:val="008C7395"/>
    <w:rsid w:val="008E4632"/>
    <w:rsid w:val="00906B9D"/>
    <w:rsid w:val="00912955"/>
    <w:rsid w:val="009553CF"/>
    <w:rsid w:val="00986437"/>
    <w:rsid w:val="00990B39"/>
    <w:rsid w:val="009A301C"/>
    <w:rsid w:val="009A470C"/>
    <w:rsid w:val="009C50DF"/>
    <w:rsid w:val="009D5235"/>
    <w:rsid w:val="00A07F66"/>
    <w:rsid w:val="00A71752"/>
    <w:rsid w:val="00A71D00"/>
    <w:rsid w:val="00B05ABC"/>
    <w:rsid w:val="00B165F6"/>
    <w:rsid w:val="00B17297"/>
    <w:rsid w:val="00B2014F"/>
    <w:rsid w:val="00B224C5"/>
    <w:rsid w:val="00B36F9E"/>
    <w:rsid w:val="00B438F1"/>
    <w:rsid w:val="00B7295E"/>
    <w:rsid w:val="00BB6A41"/>
    <w:rsid w:val="00BE7560"/>
    <w:rsid w:val="00C05785"/>
    <w:rsid w:val="00C30E38"/>
    <w:rsid w:val="00C42BA9"/>
    <w:rsid w:val="00C54338"/>
    <w:rsid w:val="00C67368"/>
    <w:rsid w:val="00C717A0"/>
    <w:rsid w:val="00C823BE"/>
    <w:rsid w:val="00CA3A1D"/>
    <w:rsid w:val="00CD586D"/>
    <w:rsid w:val="00D372D5"/>
    <w:rsid w:val="00D458D5"/>
    <w:rsid w:val="00DC0494"/>
    <w:rsid w:val="00DC4C7C"/>
    <w:rsid w:val="00DD34EF"/>
    <w:rsid w:val="00E10223"/>
    <w:rsid w:val="00E31617"/>
    <w:rsid w:val="00E42DE6"/>
    <w:rsid w:val="00E44373"/>
    <w:rsid w:val="00E52A4F"/>
    <w:rsid w:val="00E877B3"/>
    <w:rsid w:val="00ED3397"/>
    <w:rsid w:val="00F045E4"/>
    <w:rsid w:val="00F106CF"/>
    <w:rsid w:val="00F43022"/>
    <w:rsid w:val="00F531C8"/>
    <w:rsid w:val="00F6541D"/>
    <w:rsid w:val="00F70E62"/>
    <w:rsid w:val="00FD1C2D"/>
    <w:rsid w:val="00FD67D6"/>
    <w:rsid w:val="00FE36E1"/>
    <w:rsid w:val="00FF2BB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494"/>
    <w:pPr>
      <w:suppressAutoHyphens/>
    </w:p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er">
    <w:name w:val="Header"/>
    <w:basedOn w:val="Normal"/>
    <w:rsid w:val="00DC0494"/>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HeaderChar">
    <w:name w:val="Header Char"/>
    <w:basedOn w:val="Zadanifontodlomka"/>
    <w:rsid w:val="00DC049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77F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7F1"/>
    <w:rPr>
      <w:rFonts w:ascii="Tahoma" w:hAnsi="Tahoma" w:cs="Tahoma"/>
      <w:sz w:val="16"/>
      <w:szCs w:val="16"/>
    </w:rPr>
  </w:style>
  <w:style w:type="table" w:styleId="Reetkatablice">
    <w:name w:val="Table Grid"/>
    <w:basedOn w:val="Obinatablica"/>
    <w:uiPriority w:val="59"/>
    <w:rsid w:val="00C5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484C8C"/>
    <w:pPr>
      <w:ind w:left="720"/>
      <w:contextualSpacing/>
    </w:pPr>
  </w:style>
  <w:style w:type="paragraph" w:styleId="Bezproreda">
    <w:name w:val="No Spacing"/>
    <w:autoRedefine/>
    <w:uiPriority w:val="1"/>
    <w:qFormat/>
    <w:rsid w:val="001D3347"/>
    <w:pPr>
      <w:suppressAutoHyphens/>
      <w:spacing w:after="0" w:line="240" w:lineRule="auto"/>
      <w:jc w:val="both"/>
    </w:pPr>
    <w:rPr>
      <w:rFonts w:ascii="Times New Roman" w:hAnsi="Times New Roman"/>
    </w:rPr>
  </w:style>
  <w:style w:type="character" w:styleId="Hiperveza">
    <w:name w:val="Hyperlink"/>
    <w:basedOn w:val="Zadanifontodlomka"/>
    <w:uiPriority w:val="99"/>
    <w:unhideWhenUsed/>
    <w:rsid w:val="00F43022"/>
    <w:rPr>
      <w:color w:val="0000FF" w:themeColor="hyperlink"/>
      <w:u w:val="single"/>
    </w:rPr>
  </w:style>
  <w:style w:type="character" w:styleId="SlijeenaHiperveza">
    <w:name w:val="FollowedHyperlink"/>
    <w:basedOn w:val="Zadanifontodlomka"/>
    <w:uiPriority w:val="99"/>
    <w:semiHidden/>
    <w:unhideWhenUsed/>
    <w:rsid w:val="00F43022"/>
    <w:rPr>
      <w:color w:val="800080" w:themeColor="followedHyperlink"/>
      <w:u w:val="single"/>
    </w:rPr>
  </w:style>
  <w:style w:type="paragraph" w:styleId="Zaglavlje">
    <w:name w:val="header"/>
    <w:basedOn w:val="Normal"/>
    <w:link w:val="ZaglavljeChar"/>
    <w:uiPriority w:val="99"/>
    <w:semiHidden/>
    <w:unhideWhenUsed/>
    <w:rsid w:val="00E4437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44373"/>
  </w:style>
  <w:style w:type="paragraph" w:styleId="Podnoje">
    <w:name w:val="footer"/>
    <w:basedOn w:val="Normal"/>
    <w:link w:val="PodnojeChar"/>
    <w:uiPriority w:val="99"/>
    <w:unhideWhenUsed/>
    <w:rsid w:val="00E443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373"/>
  </w:style>
  <w:style w:type="paragraph" w:styleId="HTMLunaprijedoblikovano">
    <w:name w:val="HTML Preformatted"/>
    <w:basedOn w:val="Normal"/>
    <w:link w:val="HTMLunaprijedoblikovanoChar"/>
    <w:uiPriority w:val="99"/>
    <w:semiHidden/>
    <w:unhideWhenUsed/>
    <w:rsid w:val="00711E9A"/>
    <w:pPr>
      <w:spacing w:after="0" w:line="240" w:lineRule="auto"/>
    </w:pPr>
    <w:rPr>
      <w:rFonts w:ascii="Consolas" w:hAnsi="Consolas" w:cs="Consolas"/>
      <w:sz w:val="20"/>
      <w:szCs w:val="20"/>
    </w:rPr>
  </w:style>
  <w:style w:type="character" w:customStyle="1" w:styleId="HTMLunaprijedoblikovanoChar">
    <w:name w:val="HTML unaprijed oblikovano Char"/>
    <w:basedOn w:val="Zadanifontodlomka"/>
    <w:link w:val="HTMLunaprijedoblikovano"/>
    <w:uiPriority w:val="99"/>
    <w:semiHidden/>
    <w:rsid w:val="00711E9A"/>
    <w:rPr>
      <w:rFonts w:ascii="Consolas" w:hAnsi="Consolas" w:cs="Consolas"/>
      <w:sz w:val="20"/>
      <w:szCs w:val="20"/>
    </w:rPr>
  </w:style>
  <w:style w:type="paragraph" w:customStyle="1" w:styleId="Default">
    <w:name w:val="Default"/>
    <w:rsid w:val="0038412D"/>
    <w:pPr>
      <w:autoSpaceDE w:val="0"/>
      <w:adjustRightInd w:val="0"/>
      <w:spacing w:after="0" w:line="240" w:lineRule="auto"/>
      <w:textAlignment w:val="auto"/>
    </w:pPr>
    <w:rPr>
      <w:rFonts w:ascii="DINPro" w:eastAsiaTheme="minorHAnsi" w:hAnsi="DINPro" w:cs="DINPro"/>
      <w:color w:val="000000"/>
      <w:sz w:val="24"/>
      <w:szCs w:val="24"/>
    </w:rPr>
  </w:style>
</w:styles>
</file>

<file path=word/webSettings.xml><?xml version="1.0" encoding="utf-8"?>
<w:webSettings xmlns:r="http://schemas.openxmlformats.org/officeDocument/2006/relationships" xmlns:w="http://schemas.openxmlformats.org/wordprocessingml/2006/main">
  <w:divs>
    <w:div w:id="107891784">
      <w:bodyDiv w:val="1"/>
      <w:marLeft w:val="0"/>
      <w:marRight w:val="0"/>
      <w:marTop w:val="0"/>
      <w:marBottom w:val="0"/>
      <w:divBdr>
        <w:top w:val="none" w:sz="0" w:space="0" w:color="auto"/>
        <w:left w:val="none" w:sz="0" w:space="0" w:color="auto"/>
        <w:bottom w:val="none" w:sz="0" w:space="0" w:color="auto"/>
        <w:right w:val="none" w:sz="0" w:space="0" w:color="auto"/>
      </w:divBdr>
    </w:div>
    <w:div w:id="128981537">
      <w:bodyDiv w:val="1"/>
      <w:marLeft w:val="0"/>
      <w:marRight w:val="0"/>
      <w:marTop w:val="0"/>
      <w:marBottom w:val="0"/>
      <w:divBdr>
        <w:top w:val="none" w:sz="0" w:space="0" w:color="auto"/>
        <w:left w:val="none" w:sz="0" w:space="0" w:color="auto"/>
        <w:bottom w:val="none" w:sz="0" w:space="0" w:color="auto"/>
        <w:right w:val="none" w:sz="0" w:space="0" w:color="auto"/>
      </w:divBdr>
    </w:div>
    <w:div w:id="141655186">
      <w:bodyDiv w:val="1"/>
      <w:marLeft w:val="0"/>
      <w:marRight w:val="0"/>
      <w:marTop w:val="0"/>
      <w:marBottom w:val="0"/>
      <w:divBdr>
        <w:top w:val="none" w:sz="0" w:space="0" w:color="auto"/>
        <w:left w:val="none" w:sz="0" w:space="0" w:color="auto"/>
        <w:bottom w:val="none" w:sz="0" w:space="0" w:color="auto"/>
        <w:right w:val="none" w:sz="0" w:space="0" w:color="auto"/>
      </w:divBdr>
    </w:div>
    <w:div w:id="276135442">
      <w:bodyDiv w:val="1"/>
      <w:marLeft w:val="0"/>
      <w:marRight w:val="0"/>
      <w:marTop w:val="0"/>
      <w:marBottom w:val="0"/>
      <w:divBdr>
        <w:top w:val="none" w:sz="0" w:space="0" w:color="auto"/>
        <w:left w:val="none" w:sz="0" w:space="0" w:color="auto"/>
        <w:bottom w:val="none" w:sz="0" w:space="0" w:color="auto"/>
        <w:right w:val="none" w:sz="0" w:space="0" w:color="auto"/>
      </w:divBdr>
    </w:div>
    <w:div w:id="655886383">
      <w:bodyDiv w:val="1"/>
      <w:marLeft w:val="0"/>
      <w:marRight w:val="0"/>
      <w:marTop w:val="0"/>
      <w:marBottom w:val="0"/>
      <w:divBdr>
        <w:top w:val="none" w:sz="0" w:space="0" w:color="auto"/>
        <w:left w:val="none" w:sz="0" w:space="0" w:color="auto"/>
        <w:bottom w:val="none" w:sz="0" w:space="0" w:color="auto"/>
        <w:right w:val="none" w:sz="0" w:space="0" w:color="auto"/>
      </w:divBdr>
    </w:div>
    <w:div w:id="707530331">
      <w:bodyDiv w:val="1"/>
      <w:marLeft w:val="0"/>
      <w:marRight w:val="0"/>
      <w:marTop w:val="0"/>
      <w:marBottom w:val="0"/>
      <w:divBdr>
        <w:top w:val="none" w:sz="0" w:space="0" w:color="auto"/>
        <w:left w:val="none" w:sz="0" w:space="0" w:color="auto"/>
        <w:bottom w:val="none" w:sz="0" w:space="0" w:color="auto"/>
        <w:right w:val="none" w:sz="0" w:space="0" w:color="auto"/>
      </w:divBdr>
    </w:div>
    <w:div w:id="725371361">
      <w:bodyDiv w:val="1"/>
      <w:marLeft w:val="0"/>
      <w:marRight w:val="0"/>
      <w:marTop w:val="0"/>
      <w:marBottom w:val="0"/>
      <w:divBdr>
        <w:top w:val="none" w:sz="0" w:space="0" w:color="auto"/>
        <w:left w:val="none" w:sz="0" w:space="0" w:color="auto"/>
        <w:bottom w:val="none" w:sz="0" w:space="0" w:color="auto"/>
        <w:right w:val="none" w:sz="0" w:space="0" w:color="auto"/>
      </w:divBdr>
    </w:div>
    <w:div w:id="754474694">
      <w:bodyDiv w:val="1"/>
      <w:marLeft w:val="0"/>
      <w:marRight w:val="0"/>
      <w:marTop w:val="0"/>
      <w:marBottom w:val="0"/>
      <w:divBdr>
        <w:top w:val="none" w:sz="0" w:space="0" w:color="auto"/>
        <w:left w:val="none" w:sz="0" w:space="0" w:color="auto"/>
        <w:bottom w:val="none" w:sz="0" w:space="0" w:color="auto"/>
        <w:right w:val="none" w:sz="0" w:space="0" w:color="auto"/>
      </w:divBdr>
    </w:div>
    <w:div w:id="791171522">
      <w:bodyDiv w:val="1"/>
      <w:marLeft w:val="0"/>
      <w:marRight w:val="0"/>
      <w:marTop w:val="0"/>
      <w:marBottom w:val="0"/>
      <w:divBdr>
        <w:top w:val="none" w:sz="0" w:space="0" w:color="auto"/>
        <w:left w:val="none" w:sz="0" w:space="0" w:color="auto"/>
        <w:bottom w:val="none" w:sz="0" w:space="0" w:color="auto"/>
        <w:right w:val="none" w:sz="0" w:space="0" w:color="auto"/>
      </w:divBdr>
    </w:div>
    <w:div w:id="1035034437">
      <w:bodyDiv w:val="1"/>
      <w:marLeft w:val="0"/>
      <w:marRight w:val="0"/>
      <w:marTop w:val="0"/>
      <w:marBottom w:val="0"/>
      <w:divBdr>
        <w:top w:val="none" w:sz="0" w:space="0" w:color="auto"/>
        <w:left w:val="none" w:sz="0" w:space="0" w:color="auto"/>
        <w:bottom w:val="none" w:sz="0" w:space="0" w:color="auto"/>
        <w:right w:val="none" w:sz="0" w:space="0" w:color="auto"/>
      </w:divBdr>
    </w:div>
    <w:div w:id="1078097968">
      <w:bodyDiv w:val="1"/>
      <w:marLeft w:val="0"/>
      <w:marRight w:val="0"/>
      <w:marTop w:val="0"/>
      <w:marBottom w:val="0"/>
      <w:divBdr>
        <w:top w:val="none" w:sz="0" w:space="0" w:color="auto"/>
        <w:left w:val="none" w:sz="0" w:space="0" w:color="auto"/>
        <w:bottom w:val="none" w:sz="0" w:space="0" w:color="auto"/>
        <w:right w:val="none" w:sz="0" w:space="0" w:color="auto"/>
      </w:divBdr>
    </w:div>
    <w:div w:id="1104613342">
      <w:bodyDiv w:val="1"/>
      <w:marLeft w:val="0"/>
      <w:marRight w:val="0"/>
      <w:marTop w:val="0"/>
      <w:marBottom w:val="0"/>
      <w:divBdr>
        <w:top w:val="none" w:sz="0" w:space="0" w:color="auto"/>
        <w:left w:val="none" w:sz="0" w:space="0" w:color="auto"/>
        <w:bottom w:val="none" w:sz="0" w:space="0" w:color="auto"/>
        <w:right w:val="none" w:sz="0" w:space="0" w:color="auto"/>
      </w:divBdr>
    </w:div>
    <w:div w:id="1172599076">
      <w:bodyDiv w:val="1"/>
      <w:marLeft w:val="0"/>
      <w:marRight w:val="0"/>
      <w:marTop w:val="0"/>
      <w:marBottom w:val="0"/>
      <w:divBdr>
        <w:top w:val="none" w:sz="0" w:space="0" w:color="auto"/>
        <w:left w:val="none" w:sz="0" w:space="0" w:color="auto"/>
        <w:bottom w:val="none" w:sz="0" w:space="0" w:color="auto"/>
        <w:right w:val="none" w:sz="0" w:space="0" w:color="auto"/>
      </w:divBdr>
    </w:div>
    <w:div w:id="1190753773">
      <w:bodyDiv w:val="1"/>
      <w:marLeft w:val="0"/>
      <w:marRight w:val="0"/>
      <w:marTop w:val="0"/>
      <w:marBottom w:val="0"/>
      <w:divBdr>
        <w:top w:val="none" w:sz="0" w:space="0" w:color="auto"/>
        <w:left w:val="none" w:sz="0" w:space="0" w:color="auto"/>
        <w:bottom w:val="none" w:sz="0" w:space="0" w:color="auto"/>
        <w:right w:val="none" w:sz="0" w:space="0" w:color="auto"/>
      </w:divBdr>
    </w:div>
    <w:div w:id="1253928452">
      <w:bodyDiv w:val="1"/>
      <w:marLeft w:val="0"/>
      <w:marRight w:val="0"/>
      <w:marTop w:val="0"/>
      <w:marBottom w:val="0"/>
      <w:divBdr>
        <w:top w:val="none" w:sz="0" w:space="0" w:color="auto"/>
        <w:left w:val="none" w:sz="0" w:space="0" w:color="auto"/>
        <w:bottom w:val="none" w:sz="0" w:space="0" w:color="auto"/>
        <w:right w:val="none" w:sz="0" w:space="0" w:color="auto"/>
      </w:divBdr>
    </w:div>
    <w:div w:id="1426995570">
      <w:bodyDiv w:val="1"/>
      <w:marLeft w:val="0"/>
      <w:marRight w:val="0"/>
      <w:marTop w:val="0"/>
      <w:marBottom w:val="0"/>
      <w:divBdr>
        <w:top w:val="none" w:sz="0" w:space="0" w:color="auto"/>
        <w:left w:val="none" w:sz="0" w:space="0" w:color="auto"/>
        <w:bottom w:val="none" w:sz="0" w:space="0" w:color="auto"/>
        <w:right w:val="none" w:sz="0" w:space="0" w:color="auto"/>
      </w:divBdr>
    </w:div>
    <w:div w:id="1484614613">
      <w:bodyDiv w:val="1"/>
      <w:marLeft w:val="0"/>
      <w:marRight w:val="0"/>
      <w:marTop w:val="0"/>
      <w:marBottom w:val="0"/>
      <w:divBdr>
        <w:top w:val="none" w:sz="0" w:space="0" w:color="auto"/>
        <w:left w:val="none" w:sz="0" w:space="0" w:color="auto"/>
        <w:bottom w:val="none" w:sz="0" w:space="0" w:color="auto"/>
        <w:right w:val="none" w:sz="0" w:space="0" w:color="auto"/>
      </w:divBdr>
    </w:div>
    <w:div w:id="1527718557">
      <w:bodyDiv w:val="1"/>
      <w:marLeft w:val="0"/>
      <w:marRight w:val="0"/>
      <w:marTop w:val="0"/>
      <w:marBottom w:val="0"/>
      <w:divBdr>
        <w:top w:val="none" w:sz="0" w:space="0" w:color="auto"/>
        <w:left w:val="none" w:sz="0" w:space="0" w:color="auto"/>
        <w:bottom w:val="none" w:sz="0" w:space="0" w:color="auto"/>
        <w:right w:val="none" w:sz="0" w:space="0" w:color="auto"/>
      </w:divBdr>
    </w:div>
    <w:div w:id="1637300421">
      <w:bodyDiv w:val="1"/>
      <w:marLeft w:val="0"/>
      <w:marRight w:val="0"/>
      <w:marTop w:val="0"/>
      <w:marBottom w:val="0"/>
      <w:divBdr>
        <w:top w:val="none" w:sz="0" w:space="0" w:color="auto"/>
        <w:left w:val="none" w:sz="0" w:space="0" w:color="auto"/>
        <w:bottom w:val="none" w:sz="0" w:space="0" w:color="auto"/>
        <w:right w:val="none" w:sz="0" w:space="0" w:color="auto"/>
      </w:divBdr>
    </w:div>
    <w:div w:id="1739858847">
      <w:bodyDiv w:val="1"/>
      <w:marLeft w:val="0"/>
      <w:marRight w:val="0"/>
      <w:marTop w:val="0"/>
      <w:marBottom w:val="0"/>
      <w:divBdr>
        <w:top w:val="none" w:sz="0" w:space="0" w:color="auto"/>
        <w:left w:val="none" w:sz="0" w:space="0" w:color="auto"/>
        <w:bottom w:val="none" w:sz="0" w:space="0" w:color="auto"/>
        <w:right w:val="none" w:sz="0" w:space="0" w:color="auto"/>
      </w:divBdr>
    </w:div>
    <w:div w:id="1868175343">
      <w:bodyDiv w:val="1"/>
      <w:marLeft w:val="0"/>
      <w:marRight w:val="0"/>
      <w:marTop w:val="0"/>
      <w:marBottom w:val="0"/>
      <w:divBdr>
        <w:top w:val="none" w:sz="0" w:space="0" w:color="auto"/>
        <w:left w:val="none" w:sz="0" w:space="0" w:color="auto"/>
        <w:bottom w:val="none" w:sz="0" w:space="0" w:color="auto"/>
        <w:right w:val="none" w:sz="0" w:space="0" w:color="auto"/>
      </w:divBdr>
    </w:div>
    <w:div w:id="1979064166">
      <w:bodyDiv w:val="1"/>
      <w:marLeft w:val="0"/>
      <w:marRight w:val="0"/>
      <w:marTop w:val="0"/>
      <w:marBottom w:val="0"/>
      <w:divBdr>
        <w:top w:val="none" w:sz="0" w:space="0" w:color="auto"/>
        <w:left w:val="none" w:sz="0" w:space="0" w:color="auto"/>
        <w:bottom w:val="none" w:sz="0" w:space="0" w:color="auto"/>
        <w:right w:val="none" w:sz="0" w:space="0" w:color="auto"/>
      </w:divBdr>
    </w:div>
    <w:div w:id="2056466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kbco.hr/informacije/javna-nabava/"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C6A7DC7-D282-4A3B-8D2D-626EBCC6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3491</Words>
  <Characters>19899</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Antinac</dc:creator>
  <cp:lastModifiedBy>int_jasnar</cp:lastModifiedBy>
  <cp:revision>2</cp:revision>
  <cp:lastPrinted>2018-01-10T13:44:00Z</cp:lastPrinted>
  <dcterms:created xsi:type="dcterms:W3CDTF">2018-01-10T13:46:00Z</dcterms:created>
  <dcterms:modified xsi:type="dcterms:W3CDTF">2018-01-10T13:46:00Z</dcterms:modified>
</cp:coreProperties>
</file>