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 w:rsidRPr="00073118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KLINIČKI BOLNIČKI CENTAR OSIJEK</w:t>
            </w:r>
          </w:p>
          <w:p w:rsidR="00DC0494" w:rsidRPr="00073118" w:rsidRDefault="00C54338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Služba za poslove nabave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Voditelj Službe: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Boris Flegar,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dipl.oec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proofErr w:type="spellStart"/>
            <w:r w:rsidRPr="00073118">
              <w:rPr>
                <w:b/>
                <w:sz w:val="16"/>
                <w:szCs w:val="16"/>
              </w:rPr>
              <w:t>Tel</w:t>
            </w:r>
            <w:proofErr w:type="spellEnd"/>
            <w:r w:rsidRPr="00073118">
              <w:rPr>
                <w:b/>
                <w:sz w:val="16"/>
                <w:szCs w:val="16"/>
              </w:rPr>
              <w:t>:</w:t>
            </w:r>
            <w:r w:rsidR="00C54338" w:rsidRPr="00073118">
              <w:rPr>
                <w:b/>
                <w:sz w:val="16"/>
                <w:szCs w:val="16"/>
              </w:rPr>
              <w:t xml:space="preserve"> 031/511-111</w:t>
            </w:r>
          </w:p>
          <w:p w:rsidR="00DC0494" w:rsidRPr="00073118" w:rsidRDefault="00CD586D">
            <w:pPr>
              <w:pStyle w:val="Header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Pr="00073118" w:rsidRDefault="00CD5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3118">
              <w:rPr>
                <w:noProof/>
                <w:sz w:val="16"/>
                <w:szCs w:val="16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UNIVERSITY HOSPITAL </w:t>
            </w:r>
            <w:r w:rsidR="00CD586D" w:rsidRPr="00073118">
              <w:rPr>
                <w:rFonts w:ascii="Times New Roman" w:hAnsi="Times New Roman"/>
                <w:b/>
                <w:sz w:val="16"/>
                <w:szCs w:val="16"/>
              </w:rPr>
              <w:t>OSIJEK</w:t>
            </w:r>
          </w:p>
          <w:p w:rsidR="00DC0494" w:rsidRPr="00073118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Department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Supply</w:t>
            </w:r>
            <w:proofErr w:type="spellEnd"/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Head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of</w:t>
            </w:r>
            <w:proofErr w:type="spellEnd"/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Department</w:t>
            </w:r>
          </w:p>
          <w:p w:rsidR="00DC0494" w:rsidRPr="00073118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</w:t>
            </w:r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B.Sc</w:t>
            </w:r>
            <w:proofErr w:type="spellEnd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Econ</w:t>
            </w:r>
            <w:proofErr w:type="spellEnd"/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proofErr w:type="spellStart"/>
            <w:r w:rsidRPr="00073118">
              <w:rPr>
                <w:b/>
                <w:sz w:val="16"/>
                <w:szCs w:val="16"/>
              </w:rPr>
              <w:t>Phone</w:t>
            </w:r>
            <w:proofErr w:type="spellEnd"/>
            <w:r w:rsidRPr="00073118">
              <w:rPr>
                <w:b/>
                <w:sz w:val="16"/>
                <w:szCs w:val="16"/>
              </w:rPr>
              <w:t>:</w:t>
            </w:r>
            <w:r w:rsidR="00C54338" w:rsidRPr="00073118">
              <w:rPr>
                <w:b/>
                <w:sz w:val="16"/>
                <w:szCs w:val="16"/>
              </w:rPr>
              <w:t xml:space="preserve"> +385 31 511 111</w:t>
            </w:r>
          </w:p>
          <w:p w:rsidR="00DC0494" w:rsidRPr="00073118" w:rsidRDefault="00CD586D">
            <w:pPr>
              <w:pStyle w:val="Header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CD586D">
      <w:r>
        <w:t xml:space="preserve">          </w:t>
      </w:r>
    </w:p>
    <w:p w:rsidR="00331868" w:rsidRDefault="00F14050" w:rsidP="00331868">
      <w:pPr>
        <w:spacing w:after="0" w:line="240" w:lineRule="auto"/>
        <w:jc w:val="center"/>
        <w:rPr>
          <w:rFonts w:ascii="Times New Roman" w:hAnsi="Times New Roman"/>
        </w:rPr>
      </w:pPr>
      <w:r w:rsidRPr="00F14050">
        <w:rPr>
          <w:lang w:eastAsia="hr-HR"/>
        </w:rPr>
        <w:pict>
          <v:shape id="Double Bracket 1" o:spid="_x0000_s1026" style="position:absolute;left:0;text-align:left;margin-left:-18.55pt;margin-top:7.35pt;width:280.45pt;height:122.2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F27AE9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GOSPODARSKIM</w:t>
      </w:r>
      <w:r w:rsidR="00F27AE9">
        <w:rPr>
          <w:rFonts w:ascii="Times New Roman" w:hAnsi="Times New Roman"/>
          <w:b/>
        </w:rPr>
        <w:t xml:space="preserve"> </w:t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073118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</w:t>
      </w:r>
      <w:r w:rsidR="00F27AE9">
        <w:rPr>
          <w:rFonts w:ascii="Times New Roman" w:hAnsi="Times New Roman"/>
        </w:rPr>
        <w:t>.</w:t>
      </w:r>
      <w:r w:rsidRPr="009A301C">
        <w:rPr>
          <w:rFonts w:ascii="Times New Roman" w:hAnsi="Times New Roman"/>
        </w:rPr>
        <w:t>broj</w:t>
      </w:r>
      <w:proofErr w:type="spellEnd"/>
      <w:r w:rsidRPr="009A301C">
        <w:rPr>
          <w:rFonts w:ascii="Times New Roman" w:hAnsi="Times New Roman"/>
        </w:rPr>
        <w:t>:</w:t>
      </w:r>
      <w:r w:rsidR="00331868">
        <w:rPr>
          <w:rFonts w:ascii="Times New Roman" w:hAnsi="Times New Roman"/>
        </w:rPr>
        <w:t xml:space="preserve"> R6</w:t>
      </w:r>
      <w:r w:rsidR="00331868" w:rsidRPr="00073118">
        <w:rPr>
          <w:rFonts w:ascii="Times New Roman" w:hAnsi="Times New Roman"/>
        </w:rPr>
        <w:t>-</w:t>
      </w:r>
      <w:r w:rsidR="007C1454">
        <w:rPr>
          <w:rFonts w:ascii="Times New Roman" w:hAnsi="Times New Roman"/>
        </w:rPr>
        <w:t>12254</w:t>
      </w:r>
      <w:r w:rsidR="0029520B" w:rsidRPr="00073118">
        <w:rPr>
          <w:rFonts w:ascii="Times New Roman" w:hAnsi="Times New Roman"/>
        </w:rPr>
        <w:t>/1</w:t>
      </w:r>
      <w:r w:rsidR="004F65FD">
        <w:rPr>
          <w:rFonts w:ascii="Times New Roman" w:hAnsi="Times New Roman"/>
        </w:rPr>
        <w:t>9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073118">
        <w:rPr>
          <w:rFonts w:ascii="Times New Roman" w:hAnsi="Times New Roman"/>
        </w:rPr>
        <w:t>U Osijeku,</w:t>
      </w:r>
      <w:r w:rsidR="00331868" w:rsidRPr="00073118">
        <w:rPr>
          <w:rFonts w:ascii="Times New Roman" w:hAnsi="Times New Roman"/>
        </w:rPr>
        <w:t xml:space="preserve">  </w:t>
      </w:r>
      <w:r w:rsidR="007C1454">
        <w:rPr>
          <w:rFonts w:ascii="Times New Roman" w:hAnsi="Times New Roman"/>
        </w:rPr>
        <w:t>21</w:t>
      </w:r>
      <w:r w:rsidR="00073118" w:rsidRPr="00073118">
        <w:rPr>
          <w:rFonts w:ascii="Times New Roman" w:hAnsi="Times New Roman"/>
        </w:rPr>
        <w:t xml:space="preserve">. </w:t>
      </w:r>
      <w:r w:rsidR="007C1454">
        <w:rPr>
          <w:rFonts w:ascii="Times New Roman" w:hAnsi="Times New Roman"/>
        </w:rPr>
        <w:t>kolovoza</w:t>
      </w:r>
      <w:r w:rsidR="0029520B" w:rsidRPr="00073118">
        <w:rPr>
          <w:rFonts w:ascii="Times New Roman" w:hAnsi="Times New Roman"/>
        </w:rPr>
        <w:t xml:space="preserve"> </w:t>
      </w:r>
      <w:r w:rsidR="00331868" w:rsidRPr="00073118">
        <w:rPr>
          <w:rFonts w:ascii="Times New Roman" w:hAnsi="Times New Roman"/>
        </w:rPr>
        <w:t>201</w:t>
      </w:r>
      <w:r w:rsidR="004F65FD">
        <w:rPr>
          <w:rFonts w:ascii="Times New Roman" w:hAnsi="Times New Roman"/>
        </w:rPr>
        <w:t>9</w:t>
      </w:r>
      <w:r w:rsidR="00331868" w:rsidRPr="00073118">
        <w:rPr>
          <w:rFonts w:ascii="Times New Roman" w:hAnsi="Times New Roman"/>
        </w:rPr>
        <w:t>.</w:t>
      </w:r>
      <w:r w:rsidR="00F27AE9">
        <w:rPr>
          <w:rFonts w:ascii="Times New Roman" w:hAnsi="Times New Roman"/>
        </w:rPr>
        <w:t xml:space="preserve"> god.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4"/>
        <w:gridCol w:w="7984"/>
      </w:tblGrid>
      <w:tr w:rsidR="00986437" w:rsidRPr="00986437" w:rsidTr="00986437">
        <w:tc>
          <w:tcPr>
            <w:tcW w:w="1242" w:type="dxa"/>
          </w:tcPr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B90661" w:rsidRPr="009553CF" w:rsidRDefault="00B90661" w:rsidP="00B90661">
            <w:pPr>
              <w:rPr>
                <w:rFonts w:ascii="Times New Roman" w:hAnsi="Times New Roman"/>
              </w:rPr>
            </w:pPr>
            <w:r w:rsidRPr="009553CF">
              <w:rPr>
                <w:rFonts w:ascii="Times New Roman" w:hAnsi="Times New Roman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29520B" w:rsidRDefault="007C1454">
            <w:pPr>
              <w:rPr>
                <w:rFonts w:ascii="Times New Roman" w:hAnsi="Times New Roman"/>
              </w:rPr>
            </w:pPr>
            <w:r w:rsidRPr="007C1454">
              <w:rPr>
                <w:rFonts w:ascii="Times New Roman" w:hAnsi="Times New Roman"/>
                <w:b/>
              </w:rPr>
              <w:t>MEDICINSKI POTROŠNI MATERIJAL – RUKAVICE</w:t>
            </w:r>
            <w:r w:rsidRPr="0029520B">
              <w:rPr>
                <w:rFonts w:ascii="Times New Roman" w:hAnsi="Times New Roman"/>
              </w:rPr>
              <w:t xml:space="preserve"> </w:t>
            </w:r>
            <w:r w:rsidR="0029520B" w:rsidRPr="0029520B">
              <w:rPr>
                <w:rFonts w:ascii="Times New Roman" w:hAnsi="Times New Roman"/>
              </w:rPr>
              <w:t>za potrebe KBC-a Osijek</w:t>
            </w:r>
          </w:p>
          <w:p w:rsidR="00331868" w:rsidRPr="0029520B" w:rsidRDefault="00295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evidencijski broj nabave: VV-1</w:t>
            </w:r>
            <w:r w:rsidR="004F65F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/</w:t>
            </w:r>
            <w:r w:rsidR="007C1454">
              <w:rPr>
                <w:rFonts w:ascii="Times New Roman" w:hAnsi="Times New Roman"/>
              </w:rPr>
              <w:t>33</w:t>
            </w:r>
          </w:p>
          <w:p w:rsidR="00F27AE9" w:rsidRDefault="00F27AE9">
            <w:pPr>
              <w:rPr>
                <w:rFonts w:ascii="Times New Roman" w:hAnsi="Times New Roman"/>
                <w:b/>
                <w:i/>
              </w:rPr>
            </w:pPr>
          </w:p>
          <w:p w:rsidR="00331868" w:rsidRPr="00F27AE9" w:rsidRDefault="00331868">
            <w:pPr>
              <w:rPr>
                <w:rFonts w:ascii="Times New Roman" w:hAnsi="Times New Roman"/>
              </w:rPr>
            </w:pPr>
            <w:r w:rsidRPr="00710611">
              <w:rPr>
                <w:rFonts w:ascii="Times New Roman" w:hAnsi="Times New Roman"/>
              </w:rPr>
              <w:t>-</w:t>
            </w:r>
            <w:r w:rsidRPr="00F27AE9">
              <w:rPr>
                <w:rFonts w:ascii="Times New Roman" w:hAnsi="Times New Roman"/>
                <w:b/>
              </w:rPr>
              <w:t xml:space="preserve"> </w:t>
            </w:r>
            <w:r w:rsidRPr="00F27AE9">
              <w:rPr>
                <w:rFonts w:ascii="Times New Roman" w:hAnsi="Times New Roman"/>
              </w:rPr>
              <w:t>dostavlja se!</w:t>
            </w:r>
          </w:p>
        </w:tc>
      </w:tr>
    </w:tbl>
    <w:p w:rsidR="00710611" w:rsidRDefault="00710611" w:rsidP="00710611">
      <w:pPr>
        <w:pStyle w:val="Bezproreda"/>
      </w:pPr>
    </w:p>
    <w:p w:rsidR="00331868" w:rsidRDefault="00331868" w:rsidP="0071061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710611" w:rsidRDefault="00710611" w:rsidP="00710611">
      <w:pPr>
        <w:pStyle w:val="Bezproreda"/>
        <w:rPr>
          <w:rFonts w:ascii="Times New Roman" w:hAnsi="Times New Roman"/>
        </w:rPr>
      </w:pPr>
    </w:p>
    <w:p w:rsidR="00B90661" w:rsidRPr="00710611" w:rsidRDefault="004B7819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>T</w:t>
      </w:r>
      <w:r w:rsidR="00B90661" w:rsidRPr="00710611">
        <w:rPr>
          <w:rFonts w:ascii="Times New Roman" w:hAnsi="Times New Roman"/>
        </w:rPr>
        <w:t>emeljem članka 198. stavka 4. Zakona o javnoj nabavi (Narodne novine, broj 120/2016</w:t>
      </w:r>
      <w:r w:rsidR="00586779" w:rsidRPr="00710611">
        <w:rPr>
          <w:rFonts w:ascii="Times New Roman" w:hAnsi="Times New Roman"/>
        </w:rPr>
        <w:t>; u daljnjem tekstu: ZJN 2016)</w:t>
      </w:r>
      <w:r w:rsidR="00B90661" w:rsidRPr="00710611">
        <w:rPr>
          <w:rFonts w:ascii="Times New Roman" w:hAnsi="Times New Roman"/>
        </w:rPr>
        <w:t xml:space="preserve"> javni naručitelj Klinički bolnički centar Osijek </w:t>
      </w:r>
      <w:r w:rsidR="00890870" w:rsidRPr="00710611">
        <w:rPr>
          <w:rFonts w:ascii="Times New Roman" w:hAnsi="Times New Roman"/>
        </w:rPr>
        <w:t xml:space="preserve">na internetskim stranicama Kliničkog bolničkog centra Osijek </w:t>
      </w:r>
      <w:hyperlink r:id="rId9" w:history="1">
        <w:r w:rsidR="00890870" w:rsidRPr="00710611">
          <w:rPr>
            <w:rStyle w:val="Hiperveza"/>
            <w:rFonts w:ascii="Times New Roman" w:hAnsi="Times New Roman"/>
          </w:rPr>
          <w:t>http://www.kbco.hr/informacije/javna-nabava/</w:t>
        </w:r>
      </w:hyperlink>
      <w:r w:rsidR="00890870" w:rsidRPr="00710611">
        <w:rPr>
          <w:rFonts w:ascii="Times New Roman" w:hAnsi="Times New Roman"/>
        </w:rPr>
        <w:t xml:space="preserve"> i internetskim stranicama EOJN objavio je nacrt dokumentacije o nabavi te troškovnike za </w:t>
      </w:r>
      <w:r w:rsidR="002E3AED" w:rsidRPr="00710611">
        <w:rPr>
          <w:rFonts w:ascii="Times New Roman" w:hAnsi="Times New Roman"/>
        </w:rPr>
        <w:t>1</w:t>
      </w:r>
      <w:r w:rsidR="007C1454">
        <w:rPr>
          <w:rFonts w:ascii="Times New Roman" w:hAnsi="Times New Roman"/>
        </w:rPr>
        <w:t>4</w:t>
      </w:r>
      <w:r w:rsidR="002E3AED" w:rsidRPr="00710611">
        <w:rPr>
          <w:rFonts w:ascii="Times New Roman" w:hAnsi="Times New Roman"/>
        </w:rPr>
        <w:t xml:space="preserve"> grupa</w:t>
      </w:r>
      <w:r w:rsidR="00890870" w:rsidRPr="00710611">
        <w:rPr>
          <w:rFonts w:ascii="Times New Roman" w:hAnsi="Times New Roman"/>
        </w:rPr>
        <w:t xml:space="preserve"> predmeta nabave (tehničke specifikacije) s opisom predmeta nabave i Predviđenim (okvirnim) </w:t>
      </w:r>
      <w:r w:rsidR="002E3AED" w:rsidRPr="00710611">
        <w:rPr>
          <w:rFonts w:ascii="Times New Roman" w:hAnsi="Times New Roman"/>
        </w:rPr>
        <w:t>dv</w:t>
      </w:r>
      <w:r w:rsidR="00890870" w:rsidRPr="00710611">
        <w:rPr>
          <w:rFonts w:ascii="Times New Roman" w:hAnsi="Times New Roman"/>
        </w:rPr>
        <w:t>ogodišnjim količinama.</w:t>
      </w:r>
      <w:r w:rsidR="00710611">
        <w:rPr>
          <w:rFonts w:ascii="Times New Roman" w:hAnsi="Times New Roman"/>
        </w:rPr>
        <w:t xml:space="preserve"> </w:t>
      </w:r>
      <w:r w:rsidR="00B90661" w:rsidRPr="00710611">
        <w:rPr>
          <w:rFonts w:ascii="Times New Roman" w:hAnsi="Times New Roman"/>
        </w:rPr>
        <w:t xml:space="preserve">Prethodno savjetovanje sa zainteresiranim gospodarskim subjektima trajalo je do </w:t>
      </w:r>
      <w:r w:rsidR="00890870" w:rsidRPr="00710611">
        <w:rPr>
          <w:rFonts w:ascii="Times New Roman" w:hAnsi="Times New Roman"/>
        </w:rPr>
        <w:t>1</w:t>
      </w:r>
      <w:r w:rsidR="007C1454">
        <w:rPr>
          <w:rFonts w:ascii="Times New Roman" w:hAnsi="Times New Roman"/>
        </w:rPr>
        <w:t>6</w:t>
      </w:r>
      <w:r w:rsidR="00B90661" w:rsidRPr="00710611">
        <w:rPr>
          <w:rFonts w:ascii="Times New Roman" w:hAnsi="Times New Roman"/>
        </w:rPr>
        <w:t xml:space="preserve">. </w:t>
      </w:r>
      <w:r w:rsidR="007C1454">
        <w:rPr>
          <w:rFonts w:ascii="Times New Roman" w:hAnsi="Times New Roman"/>
        </w:rPr>
        <w:t>kolovoz</w:t>
      </w:r>
      <w:r w:rsidR="002E3AED" w:rsidRPr="00710611">
        <w:rPr>
          <w:rFonts w:ascii="Times New Roman" w:hAnsi="Times New Roman"/>
        </w:rPr>
        <w:t>a</w:t>
      </w:r>
      <w:r w:rsidR="00B90661" w:rsidRPr="00710611">
        <w:rPr>
          <w:rFonts w:ascii="Times New Roman" w:hAnsi="Times New Roman"/>
        </w:rPr>
        <w:t xml:space="preserve"> 201</w:t>
      </w:r>
      <w:r w:rsidR="002E3AED" w:rsidRPr="00710611">
        <w:rPr>
          <w:rFonts w:ascii="Times New Roman" w:hAnsi="Times New Roman"/>
        </w:rPr>
        <w:t>9</w:t>
      </w:r>
      <w:r w:rsidR="00B90661" w:rsidRPr="00710611">
        <w:rPr>
          <w:rFonts w:ascii="Times New Roman" w:hAnsi="Times New Roman"/>
        </w:rPr>
        <w:t>. godine</w:t>
      </w:r>
    </w:p>
    <w:p w:rsidR="00E44373" w:rsidRPr="00710611" w:rsidRDefault="00331868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ab/>
      </w:r>
      <w:r w:rsidR="00B90661" w:rsidRPr="00710611">
        <w:rPr>
          <w:rFonts w:ascii="Times New Roman" w:hAnsi="Times New Roman"/>
        </w:rPr>
        <w:t>Tijekom prethodnog savjetovanja Naručitelj je zaprimio primjedbe i prijedloge o nacrtu dokumentacije o nabavi i tehničkoj specifikaciji predmeta nabave</w:t>
      </w:r>
      <w:r w:rsidR="002E3AED" w:rsidRPr="00710611">
        <w:rPr>
          <w:rFonts w:ascii="Times New Roman" w:hAnsi="Times New Roman"/>
        </w:rPr>
        <w:t xml:space="preserve"> od</w:t>
      </w:r>
      <w:r w:rsidR="00B90661" w:rsidRPr="00710611">
        <w:rPr>
          <w:rFonts w:ascii="Times New Roman" w:hAnsi="Times New Roman"/>
        </w:rPr>
        <w:t xml:space="preserve"> </w:t>
      </w:r>
      <w:r w:rsidR="007C1454">
        <w:rPr>
          <w:rFonts w:ascii="Times New Roman" w:hAnsi="Times New Roman"/>
        </w:rPr>
        <w:t>jednog</w:t>
      </w:r>
      <w:r w:rsidR="00890870" w:rsidRPr="00710611">
        <w:rPr>
          <w:rFonts w:ascii="Times New Roman" w:hAnsi="Times New Roman"/>
        </w:rPr>
        <w:t xml:space="preserve"> (</w:t>
      </w:r>
      <w:r w:rsidR="007C1454">
        <w:rPr>
          <w:rFonts w:ascii="Times New Roman" w:hAnsi="Times New Roman"/>
        </w:rPr>
        <w:t>1</w:t>
      </w:r>
      <w:r w:rsidR="00890870" w:rsidRPr="00710611">
        <w:rPr>
          <w:rFonts w:ascii="Times New Roman" w:hAnsi="Times New Roman"/>
        </w:rPr>
        <w:t>)</w:t>
      </w:r>
      <w:r w:rsidR="00B90661" w:rsidRPr="00710611">
        <w:rPr>
          <w:rFonts w:ascii="Times New Roman" w:hAnsi="Times New Roman"/>
        </w:rPr>
        <w:t xml:space="preserve"> zainteresiran</w:t>
      </w:r>
      <w:r w:rsidR="007C1454">
        <w:rPr>
          <w:rFonts w:ascii="Times New Roman" w:hAnsi="Times New Roman"/>
        </w:rPr>
        <w:t>og</w:t>
      </w:r>
      <w:r w:rsidR="00B90661" w:rsidRPr="00710611">
        <w:rPr>
          <w:rFonts w:ascii="Times New Roman" w:hAnsi="Times New Roman"/>
        </w:rPr>
        <w:t xml:space="preserve"> gospodarsk</w:t>
      </w:r>
      <w:r w:rsidR="007C1454">
        <w:rPr>
          <w:rFonts w:ascii="Times New Roman" w:hAnsi="Times New Roman"/>
        </w:rPr>
        <w:t>og</w:t>
      </w:r>
      <w:r w:rsidR="00B90661" w:rsidRPr="00710611">
        <w:rPr>
          <w:rFonts w:ascii="Times New Roman" w:hAnsi="Times New Roman"/>
        </w:rPr>
        <w:t xml:space="preserve"> subjekta. U nastavku navodimo primjedbe i prijedloge gospodarsk</w:t>
      </w:r>
      <w:r w:rsidR="00F81CE3">
        <w:rPr>
          <w:rFonts w:ascii="Times New Roman" w:hAnsi="Times New Roman"/>
        </w:rPr>
        <w:t>og</w:t>
      </w:r>
      <w:r w:rsidR="00B90661" w:rsidRPr="00710611">
        <w:rPr>
          <w:rFonts w:ascii="Times New Roman" w:hAnsi="Times New Roman"/>
        </w:rPr>
        <w:t xml:space="preserve"> subjekta na koje dajemo odgovore kako slijedi:</w:t>
      </w:r>
      <w:r w:rsidR="00E44373" w:rsidRPr="00710611">
        <w:rPr>
          <w:rFonts w:ascii="Times New Roman" w:hAnsi="Times New Roman"/>
        </w:rPr>
        <w:tab/>
      </w:r>
    </w:p>
    <w:p w:rsidR="00D73F84" w:rsidRDefault="00D73F84" w:rsidP="00B9066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73F84" w:rsidRDefault="00B90661" w:rsidP="00B90661">
      <w:pPr>
        <w:spacing w:after="0" w:line="240" w:lineRule="auto"/>
        <w:jc w:val="both"/>
        <w:rPr>
          <w:rFonts w:ascii="Times New Roman" w:hAnsi="Times New Roman"/>
        </w:rPr>
      </w:pPr>
      <w:r w:rsidRPr="00B90661">
        <w:rPr>
          <w:rFonts w:ascii="Times New Roman" w:hAnsi="Times New Roman"/>
          <w:b/>
          <w:u w:val="single"/>
        </w:rPr>
        <w:t>Ad 1.) Primjedbe i prijedlozi zainteresiranog gospodarskog subjekta</w:t>
      </w:r>
      <w:r>
        <w:rPr>
          <w:rFonts w:ascii="Times New Roman" w:hAnsi="Times New Roman"/>
        </w:rPr>
        <w:t>:</w:t>
      </w:r>
      <w:r w:rsidR="00D73F84">
        <w:rPr>
          <w:rFonts w:ascii="Times New Roman" w:hAnsi="Times New Roman"/>
        </w:rPr>
        <w:t xml:space="preserve"> </w:t>
      </w:r>
    </w:p>
    <w:p w:rsidR="006F16CA" w:rsidRDefault="006F16CA" w:rsidP="00B90661">
      <w:pPr>
        <w:spacing w:after="0" w:line="240" w:lineRule="auto"/>
        <w:jc w:val="both"/>
        <w:rPr>
          <w:rFonts w:ascii="Times New Roman" w:hAnsi="Times New Roman"/>
        </w:rPr>
      </w:pPr>
    </w:p>
    <w:p w:rsidR="00B90661" w:rsidRPr="00710611" w:rsidRDefault="007C1454" w:rsidP="0071061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B90661" w:rsidRPr="00710611">
        <w:rPr>
          <w:rFonts w:ascii="Times New Roman" w:hAnsi="Times New Roman"/>
        </w:rPr>
        <w:t xml:space="preserve">ospodarski subjekt </w:t>
      </w:r>
      <w:r w:rsidR="008E407E" w:rsidRPr="00710611">
        <w:rPr>
          <w:rFonts w:ascii="Times New Roman" w:hAnsi="Times New Roman"/>
        </w:rPr>
        <w:t>je uputio zahtjev</w:t>
      </w:r>
      <w:r w:rsidR="00B90661" w:rsidRPr="00710611">
        <w:rPr>
          <w:rFonts w:ascii="Times New Roman" w:hAnsi="Times New Roman"/>
        </w:rPr>
        <w:t xml:space="preserve"> Naručitelju s prijedlo</w:t>
      </w:r>
      <w:r w:rsidR="004B7819" w:rsidRPr="00710611">
        <w:rPr>
          <w:rFonts w:ascii="Times New Roman" w:hAnsi="Times New Roman"/>
        </w:rPr>
        <w:t>gom</w:t>
      </w:r>
      <w:r w:rsidR="00B90661" w:rsidRPr="00710611">
        <w:rPr>
          <w:rFonts w:ascii="Times New Roman" w:hAnsi="Times New Roman"/>
        </w:rPr>
        <w:t xml:space="preserve"> za izmjenom dokumentacije o nabavi u</w:t>
      </w:r>
      <w:r w:rsidR="008E407E" w:rsidRPr="00710611">
        <w:rPr>
          <w:rFonts w:ascii="Times New Roman" w:hAnsi="Times New Roman"/>
        </w:rPr>
        <w:t xml:space="preserve"> </w:t>
      </w:r>
      <w:r w:rsidR="006941E2" w:rsidRPr="00710611">
        <w:rPr>
          <w:rFonts w:ascii="Times New Roman" w:hAnsi="Times New Roman"/>
        </w:rPr>
        <w:t>troškovniku</w:t>
      </w:r>
      <w:r w:rsidR="00710611" w:rsidRPr="00710611">
        <w:rPr>
          <w:rFonts w:ascii="Times New Roman" w:hAnsi="Times New Roman"/>
        </w:rPr>
        <w:t>.</w:t>
      </w:r>
      <w:r w:rsidR="008E407E" w:rsidRPr="00710611">
        <w:rPr>
          <w:rFonts w:ascii="Times New Roman" w:hAnsi="Times New Roman"/>
        </w:rPr>
        <w:t xml:space="preserve"> </w:t>
      </w:r>
      <w:r w:rsidR="00710611" w:rsidRPr="00710611">
        <w:rPr>
          <w:rFonts w:ascii="Times New Roman" w:hAnsi="Times New Roman"/>
        </w:rPr>
        <w:t>K</w:t>
      </w:r>
      <w:r w:rsidR="008E407E" w:rsidRPr="00710611">
        <w:rPr>
          <w:rFonts w:ascii="Times New Roman" w:hAnsi="Times New Roman"/>
        </w:rPr>
        <w:t>ako se ne bi dovelo do ograničenja tržišnog natjecanja i diskriminacije pojedinih ponuditelja, gospodarski subjekt je</w:t>
      </w:r>
      <w:r w:rsidR="00B90661" w:rsidRPr="00710611">
        <w:rPr>
          <w:rFonts w:ascii="Times New Roman" w:hAnsi="Times New Roman"/>
        </w:rPr>
        <w:t xml:space="preserve"> zatražio </w:t>
      </w:r>
      <w:r w:rsidR="00710611" w:rsidRPr="00710611">
        <w:rPr>
          <w:rFonts w:ascii="Times New Roman" w:hAnsi="Times New Roman"/>
        </w:rPr>
        <w:t>izmjene opis</w:t>
      </w:r>
      <w:r w:rsidR="00EF2C4A">
        <w:rPr>
          <w:rFonts w:ascii="Times New Roman" w:hAnsi="Times New Roman"/>
        </w:rPr>
        <w:t>a</w:t>
      </w:r>
      <w:r w:rsidR="00710611" w:rsidRPr="00710611">
        <w:rPr>
          <w:rFonts w:ascii="Times New Roman" w:hAnsi="Times New Roman"/>
        </w:rPr>
        <w:t xml:space="preserve"> stavki troškovnika</w:t>
      </w:r>
      <w:r w:rsidR="001F3C64" w:rsidRPr="00710611">
        <w:rPr>
          <w:rFonts w:ascii="Times New Roman" w:hAnsi="Times New Roman"/>
        </w:rPr>
        <w:t>, i to:</w:t>
      </w:r>
    </w:p>
    <w:p w:rsidR="001F3C64" w:rsidRDefault="001F3C64" w:rsidP="00B90661">
      <w:pPr>
        <w:spacing w:after="0" w:line="240" w:lineRule="auto"/>
        <w:jc w:val="both"/>
        <w:rPr>
          <w:rFonts w:ascii="Times New Roman" w:hAnsi="Times New Roman"/>
        </w:rPr>
      </w:pPr>
    </w:p>
    <w:p w:rsidR="007827B8" w:rsidRPr="007827B8" w:rsidRDefault="00893AA3" w:rsidP="00893AA3">
      <w:pPr>
        <w:pStyle w:val="Compact"/>
        <w:numPr>
          <w:ilvl w:val="0"/>
          <w:numId w:val="8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lang w:eastAsia="zh-CN"/>
        </w:rPr>
        <w:t>“</w:t>
      </w:r>
      <w:r w:rsidR="007827B8" w:rsidRPr="007827B8">
        <w:rPr>
          <w:rFonts w:ascii="Times New Roman" w:hAnsi="Times New Roman" w:cs="Times New Roman"/>
          <w:sz w:val="22"/>
          <w:szCs w:val="22"/>
        </w:rPr>
        <w:t>GRUPA 1</w:t>
      </w:r>
    </w:p>
    <w:p w:rsidR="007827B8" w:rsidRPr="00151669" w:rsidRDefault="007827B8" w:rsidP="00893AA3">
      <w:pPr>
        <w:pStyle w:val="Compac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51669">
        <w:rPr>
          <w:rFonts w:ascii="Times New Roman" w:hAnsi="Times New Roman" w:cs="Times New Roman"/>
          <w:sz w:val="22"/>
          <w:szCs w:val="22"/>
          <w:lang w:val="hr-HR"/>
        </w:rPr>
        <w:t>molimo izmjenu tra</w:t>
      </w:r>
      <w:r w:rsidR="00F81CE3" w:rsidRPr="00151669">
        <w:rPr>
          <w:rFonts w:ascii="Times New Roman" w:hAnsi="Times New Roman" w:cs="Times New Roman"/>
          <w:sz w:val="22"/>
          <w:szCs w:val="22"/>
          <w:lang w:val="hr-HR"/>
        </w:rPr>
        <w:t>ž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enog AQL indeksa sa 1</w:t>
      </w:r>
      <w:r w:rsidR="00F81CE3"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- 1,5 na 0,65</w:t>
      </w:r>
      <w:r w:rsidR="00F81CE3"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 - 1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. Budući da se radi </w:t>
      </w:r>
      <w:r w:rsidR="00F81CE3"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o 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proizvodu koji se primjenjuje u visoko rizičnim uvjetima kako za pacijente tako i za osoblje, smatramo da bi se 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lastRenderedPageBreak/>
        <w:t>izmjenom AQL indeksa osiguralo nuđenje kvalitetnijih proizvoda, te time spriječilo prodor ne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k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valitetnih rukavica sa kineskog trži</w:t>
      </w:r>
      <w:r w:rsidR="00151669">
        <w:rPr>
          <w:rFonts w:ascii="Times New Roman" w:hAnsi="Times New Roman" w:cs="Times New Roman"/>
          <w:sz w:val="22"/>
          <w:szCs w:val="22"/>
          <w:lang w:val="hr-HR"/>
        </w:rPr>
        <w:t>š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ta.</w:t>
      </w:r>
    </w:p>
    <w:p w:rsidR="007827B8" w:rsidRPr="00151669" w:rsidRDefault="007827B8" w:rsidP="00893AA3">
      <w:pPr>
        <w:pStyle w:val="Compac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51669">
        <w:rPr>
          <w:rFonts w:ascii="Times New Roman" w:hAnsi="Times New Roman" w:cs="Times New Roman"/>
          <w:sz w:val="22"/>
          <w:szCs w:val="22"/>
          <w:lang w:val="hr-HR"/>
        </w:rPr>
        <w:t>Tako</w:t>
      </w:r>
      <w:r w:rsidR="00893AA3" w:rsidRPr="00151669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er</w:t>
      </w:r>
      <w:r w:rsidR="00893AA3" w:rsidRPr="00151669">
        <w:rPr>
          <w:rFonts w:ascii="Times New Roman" w:hAnsi="Times New Roman" w:cs="Times New Roman"/>
          <w:sz w:val="22"/>
          <w:szCs w:val="22"/>
          <w:lang w:val="hr-HR"/>
        </w:rPr>
        <w:t>,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 molimo da se iz teksta specifikacije izbaci dio “ili jednakovrijedan proizvod”. Naruč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i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telj je u specifikaciji tražio nuđenje proizvoda izrađenog prema standardu EN455, čime osigur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a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va nuđenje proizvoda koji moraju zadovoljiti stroge europske standarde kvalitete. Dodavanjem teksta “ili jednakovrijedan” dozvoljava se nuđenje proizvoda koji ne zadovoljavaju navedeni standard kvalitete, a ne navodi se tko će niti kako utvrditi jednakovrijednost proizvoda.</w:t>
      </w:r>
      <w:r w:rsidR="00893AA3" w:rsidRPr="00151669">
        <w:rPr>
          <w:rFonts w:ascii="Times New Roman" w:hAnsi="Times New Roman" w:cs="Times New Roman"/>
          <w:sz w:val="22"/>
          <w:szCs w:val="22"/>
          <w:lang w:val="hr-HR"/>
        </w:rPr>
        <w:t>”</w:t>
      </w:r>
    </w:p>
    <w:p w:rsidR="00893AA3" w:rsidRPr="00151669" w:rsidRDefault="00893AA3" w:rsidP="00893AA3">
      <w:pPr>
        <w:pStyle w:val="Compact"/>
        <w:tabs>
          <w:tab w:val="left" w:pos="0"/>
        </w:tabs>
        <w:ind w:left="480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:rsidR="007827B8" w:rsidRPr="00151669" w:rsidRDefault="00893AA3" w:rsidP="00893AA3">
      <w:pPr>
        <w:pStyle w:val="Compact"/>
        <w:numPr>
          <w:ilvl w:val="0"/>
          <w:numId w:val="8"/>
        </w:numPr>
        <w:tabs>
          <w:tab w:val="left" w:pos="0"/>
        </w:tabs>
        <w:ind w:left="0" w:firstLine="76"/>
        <w:rPr>
          <w:rFonts w:ascii="Times New Roman" w:hAnsi="Times New Roman" w:cs="Times New Roman"/>
          <w:sz w:val="22"/>
          <w:szCs w:val="22"/>
          <w:lang w:val="hr-HR"/>
        </w:rPr>
      </w:pPr>
      <w:r w:rsidRPr="00151669">
        <w:rPr>
          <w:rFonts w:ascii="Times New Roman" w:hAnsi="Times New Roman" w:cs="Times New Roman"/>
          <w:sz w:val="22"/>
          <w:szCs w:val="22"/>
          <w:lang w:val="hr-HR"/>
        </w:rPr>
        <w:t>“</w:t>
      </w:r>
      <w:r w:rsidR="007827B8" w:rsidRPr="00151669">
        <w:rPr>
          <w:rFonts w:ascii="Times New Roman" w:hAnsi="Times New Roman" w:cs="Times New Roman"/>
          <w:sz w:val="22"/>
          <w:szCs w:val="22"/>
          <w:lang w:val="hr-HR"/>
        </w:rPr>
        <w:t>GRUPA 12</w:t>
      </w:r>
    </w:p>
    <w:p w:rsidR="007827B8" w:rsidRPr="00151669" w:rsidRDefault="007827B8" w:rsidP="00893AA3">
      <w:pPr>
        <w:pStyle w:val="Compac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51669">
        <w:rPr>
          <w:rFonts w:ascii="Times New Roman" w:hAnsi="Times New Roman" w:cs="Times New Roman"/>
          <w:sz w:val="22"/>
          <w:szCs w:val="22"/>
          <w:lang w:val="hr-HR"/>
        </w:rPr>
        <w:t>molimo izmjenu traženog AQL indeksa, sa 1</w:t>
      </w:r>
      <w:r w:rsidR="00F81CE3"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-</w:t>
      </w:r>
      <w:r w:rsidR="00F81CE3"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1,5 na 0,65</w:t>
      </w:r>
    </w:p>
    <w:p w:rsidR="007827B8" w:rsidRPr="00151669" w:rsidRDefault="007827B8" w:rsidP="00893AA3">
      <w:pPr>
        <w:pStyle w:val="FirstParagraph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51669">
        <w:rPr>
          <w:rFonts w:ascii="Times New Roman" w:hAnsi="Times New Roman" w:cs="Times New Roman"/>
          <w:sz w:val="22"/>
          <w:szCs w:val="22"/>
          <w:lang w:val="hr-HR"/>
        </w:rPr>
        <w:t>Smatramo da bi se izmjenom AQL indeksa osiguralo nuđenje kvalitetnih proizvoda, čime bi se om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o</w:t>
      </w:r>
      <w:r w:rsidR="00893AA3" w:rsidRPr="00151669">
        <w:rPr>
          <w:rFonts w:ascii="Times New Roman" w:hAnsi="Times New Roman" w:cs="Times New Roman"/>
          <w:sz w:val="22"/>
          <w:szCs w:val="22"/>
          <w:lang w:val="hr-HR"/>
        </w:rPr>
        <w:t>g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uć</w:t>
      </w:r>
      <w:r w:rsidR="00151669">
        <w:rPr>
          <w:rFonts w:ascii="Times New Roman" w:hAnsi="Times New Roman" w:cs="Times New Roman"/>
          <w:sz w:val="22"/>
          <w:szCs w:val="22"/>
          <w:lang w:val="hr-HR"/>
        </w:rPr>
        <w:t>ila adekvatna zaš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tita struke kao i pacijenata.</w:t>
      </w:r>
    </w:p>
    <w:p w:rsidR="007827B8" w:rsidRPr="00151669" w:rsidRDefault="007827B8" w:rsidP="00893AA3">
      <w:pPr>
        <w:pStyle w:val="Tijeloteksta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51669">
        <w:rPr>
          <w:rFonts w:ascii="Times New Roman" w:hAnsi="Times New Roman" w:cs="Times New Roman"/>
          <w:sz w:val="22"/>
          <w:szCs w:val="22"/>
          <w:lang w:val="hr-HR"/>
        </w:rPr>
        <w:t>Proizvodi ve</w:t>
      </w:r>
      <w:r w:rsidR="00893AA3" w:rsidRPr="00151669">
        <w:rPr>
          <w:rFonts w:ascii="Times New Roman" w:hAnsi="Times New Roman" w:cs="Times New Roman"/>
          <w:sz w:val="22"/>
          <w:szCs w:val="22"/>
          <w:lang w:val="hr-HR"/>
        </w:rPr>
        <w:t>ć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eg AQL indeksa u praksi su se pokazali kao manje kvalitetni od onih sa manjim AQL indeksom koji prolaze </w:t>
      </w:r>
      <w:proofErr w:type="spellStart"/>
      <w:r w:rsidRPr="00151669">
        <w:rPr>
          <w:rFonts w:ascii="Times New Roman" w:hAnsi="Times New Roman" w:cs="Times New Roman"/>
          <w:sz w:val="22"/>
          <w:szCs w:val="22"/>
          <w:lang w:val="hr-HR"/>
        </w:rPr>
        <w:t>strožije</w:t>
      </w:r>
      <w:proofErr w:type="spellEnd"/>
      <w:r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 kontrole i složenija testiranja.</w:t>
      </w:r>
    </w:p>
    <w:p w:rsidR="007827B8" w:rsidRPr="00151669" w:rsidRDefault="007827B8" w:rsidP="00893AA3">
      <w:pPr>
        <w:pStyle w:val="Compac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51669">
        <w:rPr>
          <w:rFonts w:ascii="Times New Roman" w:hAnsi="Times New Roman" w:cs="Times New Roman"/>
          <w:sz w:val="22"/>
          <w:szCs w:val="22"/>
          <w:lang w:val="hr-HR"/>
        </w:rPr>
        <w:t>molimo da se u tekst specifikacije Grupe 12 Troškovnika doda: “... sa sintetičkim unutarnjim slojem radi lakšeg navlačenja...”</w:t>
      </w:r>
    </w:p>
    <w:p w:rsidR="007827B8" w:rsidRPr="00151669" w:rsidRDefault="007827B8" w:rsidP="00893AA3">
      <w:pPr>
        <w:pStyle w:val="FirstParagraph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51669">
        <w:rPr>
          <w:rFonts w:ascii="Times New Roman" w:hAnsi="Times New Roman" w:cs="Times New Roman"/>
          <w:sz w:val="22"/>
          <w:szCs w:val="22"/>
          <w:lang w:val="hr-HR"/>
        </w:rPr>
        <w:t>Tekst troškovnika Grupe 12 u sadašnjem obliku dozvoljava nuđenje jeftinih rukavica sa puderom k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o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jima je posebnim ispiranjem pomo</w:t>
      </w:r>
      <w:r w:rsidR="00151669">
        <w:rPr>
          <w:rFonts w:ascii="Times New Roman" w:hAnsi="Times New Roman" w:cs="Times New Roman"/>
          <w:sz w:val="22"/>
          <w:szCs w:val="22"/>
          <w:lang w:val="hr-HR"/>
        </w:rPr>
        <w:t>ć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u klorirane vode strojno uklonjen puder, čime se dobiva mnogo jeftinija rukavica bez pudera. Međutim, budu</w:t>
      </w:r>
      <w:r w:rsidR="00151669">
        <w:rPr>
          <w:rFonts w:ascii="Times New Roman" w:hAnsi="Times New Roman" w:cs="Times New Roman"/>
          <w:sz w:val="22"/>
          <w:szCs w:val="22"/>
          <w:lang w:val="hr-HR"/>
        </w:rPr>
        <w:t>ć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i da sada takva rukavica nema nikakvog medija koji bi olakšao nav</w:t>
      </w:r>
      <w:r w:rsidR="00151669">
        <w:rPr>
          <w:rFonts w:ascii="Times New Roman" w:hAnsi="Times New Roman" w:cs="Times New Roman"/>
          <w:sz w:val="22"/>
          <w:szCs w:val="22"/>
          <w:lang w:val="hr-HR"/>
        </w:rPr>
        <w:t>l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 xml:space="preserve">ačenje, takve rukavice vrlo </w:t>
      </w:r>
      <w:r w:rsidR="00151669">
        <w:rPr>
          <w:rFonts w:ascii="Times New Roman" w:hAnsi="Times New Roman" w:cs="Times New Roman"/>
          <w:sz w:val="22"/>
          <w:szCs w:val="22"/>
          <w:lang w:val="hr-HR"/>
        </w:rPr>
        <w:t>č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esto pucaju prilikom navlačenja u području dlana ili izme</w:t>
      </w:r>
      <w:r w:rsidR="00151669">
        <w:rPr>
          <w:rFonts w:ascii="Times New Roman" w:hAnsi="Times New Roman" w:cs="Times New Roman"/>
          <w:sz w:val="22"/>
          <w:szCs w:val="22"/>
          <w:lang w:val="hr-HR"/>
        </w:rPr>
        <w:t>đ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u prstiju.</w:t>
      </w:r>
    </w:p>
    <w:p w:rsidR="007827B8" w:rsidRPr="00151669" w:rsidRDefault="007827B8" w:rsidP="00893AA3">
      <w:pPr>
        <w:pStyle w:val="Tijeloteksta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151669">
        <w:rPr>
          <w:rFonts w:ascii="Times New Roman" w:hAnsi="Times New Roman" w:cs="Times New Roman"/>
          <w:sz w:val="22"/>
          <w:szCs w:val="22"/>
          <w:lang w:val="hr-HR"/>
        </w:rPr>
        <w:t>Smatramo da bi se dodavanjem gore navedenog teksta osiguralo nuđenje kvalitetnih rukavica, čime se omoguć</w:t>
      </w:r>
      <w:r w:rsidR="00151669">
        <w:rPr>
          <w:rFonts w:ascii="Times New Roman" w:hAnsi="Times New Roman" w:cs="Times New Roman"/>
          <w:sz w:val="22"/>
          <w:szCs w:val="22"/>
          <w:lang w:val="hr-HR"/>
        </w:rPr>
        <w:t>ava bolja zaš</w:t>
      </w:r>
      <w:r w:rsidRPr="00151669">
        <w:rPr>
          <w:rFonts w:ascii="Times New Roman" w:hAnsi="Times New Roman" w:cs="Times New Roman"/>
          <w:sz w:val="22"/>
          <w:szCs w:val="22"/>
          <w:lang w:val="hr-HR"/>
        </w:rPr>
        <w:t>tita osoblja i pacijenata.</w:t>
      </w:r>
      <w:r w:rsidR="00893AA3" w:rsidRPr="00151669">
        <w:rPr>
          <w:rFonts w:ascii="Times New Roman" w:hAnsi="Times New Roman" w:cs="Times New Roman"/>
          <w:sz w:val="22"/>
          <w:szCs w:val="22"/>
          <w:lang w:val="hr-HR"/>
        </w:rPr>
        <w:t>”</w:t>
      </w:r>
    </w:p>
    <w:p w:rsidR="0091207F" w:rsidRDefault="0091207F" w:rsidP="00893AA3">
      <w:pPr>
        <w:pStyle w:val="Bezproreda"/>
        <w:ind w:left="720"/>
        <w:jc w:val="both"/>
        <w:rPr>
          <w:rFonts w:ascii="Times New Roman" w:hAnsi="Times New Roman"/>
        </w:rPr>
      </w:pPr>
    </w:p>
    <w:p w:rsidR="00340B42" w:rsidRDefault="00340B42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4E3CD1" w:rsidRDefault="004E3CD1" w:rsidP="00EF054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0762A">
        <w:rPr>
          <w:rFonts w:ascii="Times New Roman" w:hAnsi="Times New Roman"/>
          <w:b/>
          <w:u w:val="single"/>
        </w:rPr>
        <w:t>Odgovor Naručitelja</w:t>
      </w:r>
      <w:r>
        <w:rPr>
          <w:rFonts w:ascii="Times New Roman" w:hAnsi="Times New Roman"/>
        </w:rPr>
        <w:t>:</w:t>
      </w:r>
    </w:p>
    <w:p w:rsidR="006F16CA" w:rsidRDefault="006F16CA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91207F" w:rsidRDefault="004E3CD1" w:rsidP="0091207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Naručitelj </w:t>
      </w:r>
      <w:r w:rsidR="001250AC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>prihva</w:t>
      </w:r>
      <w:r w:rsidR="001250AC">
        <w:rPr>
          <w:rFonts w:ascii="Times New Roman" w:hAnsi="Times New Roman"/>
        </w:rPr>
        <w:t>tio</w:t>
      </w:r>
      <w:r>
        <w:rPr>
          <w:rFonts w:ascii="Times New Roman" w:hAnsi="Times New Roman"/>
        </w:rPr>
        <w:t xml:space="preserve"> </w:t>
      </w:r>
      <w:r w:rsidR="001250AC">
        <w:rPr>
          <w:rFonts w:ascii="Times New Roman" w:hAnsi="Times New Roman"/>
        </w:rPr>
        <w:t>p</w:t>
      </w:r>
      <w:r>
        <w:rPr>
          <w:rFonts w:ascii="Times New Roman" w:hAnsi="Times New Roman"/>
        </w:rPr>
        <w:t>rijedlog</w:t>
      </w:r>
      <w:r w:rsidR="001250AC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gospodarskog subjekta za izmjenom dokumentacije o nabavi </w:t>
      </w:r>
      <w:r w:rsidR="00893AA3">
        <w:rPr>
          <w:rFonts w:ascii="Times New Roman" w:hAnsi="Times New Roman"/>
        </w:rPr>
        <w:t xml:space="preserve">i opisa stavki troškovnika </w:t>
      </w:r>
      <w:r>
        <w:rPr>
          <w:rFonts w:ascii="Times New Roman" w:hAnsi="Times New Roman"/>
        </w:rPr>
        <w:t>kako slijedi:</w:t>
      </w:r>
    </w:p>
    <w:p w:rsidR="006F16CA" w:rsidRDefault="006F16CA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893AA3" w:rsidRDefault="00893AA3" w:rsidP="00893AA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GRUPA 1 </w:t>
      </w:r>
    </w:p>
    <w:p w:rsidR="00326243" w:rsidRDefault="00893AA3" w:rsidP="00893AA3">
      <w:pPr>
        <w:pStyle w:val="Odlomakpopisa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AQL indeks se mijenja sa 1 – 1,5 na 0,65 – 1</w:t>
      </w:r>
    </w:p>
    <w:p w:rsidR="00893AA3" w:rsidRPr="00893AA3" w:rsidRDefault="00893AA3" w:rsidP="00893AA3">
      <w:pPr>
        <w:pStyle w:val="Odlomakpopisa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Briše se opis „ili jednakovrijedan proizvod“</w:t>
      </w: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</w:p>
    <w:p w:rsidR="00340B42" w:rsidRDefault="00893AA3" w:rsidP="00893AA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GRUPA 12</w:t>
      </w:r>
    </w:p>
    <w:p w:rsidR="00893AA3" w:rsidRDefault="00893AA3" w:rsidP="00893AA3">
      <w:pPr>
        <w:pStyle w:val="Odlomakpopisa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AQL indeks se mijenja sa 1 – 1,5 na 0,65 </w:t>
      </w:r>
    </w:p>
    <w:p w:rsidR="00893AA3" w:rsidRPr="00893AA3" w:rsidRDefault="00893AA3" w:rsidP="00893AA3">
      <w:pPr>
        <w:pStyle w:val="Odlomakpopisa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Dodaje se opis „sa sintetičkim unutarnjim slojem radi lakšeg navlačenja“</w:t>
      </w:r>
    </w:p>
    <w:p w:rsidR="00340B42" w:rsidRDefault="00340B42" w:rsidP="001A50F5">
      <w:pPr>
        <w:spacing w:after="0" w:line="240" w:lineRule="auto"/>
        <w:jc w:val="both"/>
        <w:rPr>
          <w:rFonts w:ascii="Times New Roman" w:hAnsi="Times New Roman"/>
        </w:rPr>
      </w:pPr>
    </w:p>
    <w:p w:rsidR="000F54F1" w:rsidRPr="00B01970" w:rsidRDefault="000F54F1" w:rsidP="00326243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p w:rsidR="004E3CD1" w:rsidRPr="0091207F" w:rsidRDefault="004E3CD1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9A470C" w:rsidRPr="00986437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="002A398D">
        <w:rPr>
          <w:rFonts w:ascii="Times New Roman" w:hAnsi="Times New Roman"/>
        </w:rPr>
        <w:t xml:space="preserve">Voditelj </w:t>
      </w:r>
      <w:r w:rsidRPr="00986437">
        <w:rPr>
          <w:rFonts w:ascii="Times New Roman" w:hAnsi="Times New Roman"/>
        </w:rPr>
        <w:t>Služb</w:t>
      </w:r>
      <w:r w:rsidR="002A398D">
        <w:rPr>
          <w:rFonts w:ascii="Times New Roman" w:hAnsi="Times New Roman"/>
        </w:rPr>
        <w:t>e</w:t>
      </w:r>
      <w:r w:rsidRPr="00986437">
        <w:rPr>
          <w:rFonts w:ascii="Times New Roman" w:hAnsi="Times New Roman"/>
        </w:rPr>
        <w:t xml:space="preserve"> za poslove nabave</w:t>
      </w:r>
      <w:r w:rsidR="002A398D">
        <w:rPr>
          <w:rFonts w:ascii="Times New Roman" w:hAnsi="Times New Roman"/>
        </w:rPr>
        <w:t>:</w:t>
      </w:r>
    </w:p>
    <w:p w:rsidR="009A470C" w:rsidRPr="00986437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     </w:t>
      </w:r>
    </w:p>
    <w:p w:rsidR="00BA0EFB" w:rsidRDefault="009A470C" w:rsidP="008544CA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</w:t>
      </w:r>
      <w:r w:rsidR="002A398D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 xml:space="preserve"> </w:t>
      </w:r>
    </w:p>
    <w:p w:rsidR="00BA0EFB" w:rsidRDefault="00BA0EFB" w:rsidP="008544C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___________________</w:t>
      </w:r>
    </w:p>
    <w:p w:rsidR="00DC0494" w:rsidRDefault="00BA0EFB" w:rsidP="00BA0EFB">
      <w:pPr>
        <w:spacing w:after="0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9A470C" w:rsidRPr="00986437">
        <w:rPr>
          <w:rFonts w:ascii="Times New Roman" w:hAnsi="Times New Roman"/>
        </w:rPr>
        <w:t xml:space="preserve">Boris Flegar, </w:t>
      </w:r>
      <w:proofErr w:type="spellStart"/>
      <w:r w:rsidR="009A470C" w:rsidRPr="00986437">
        <w:rPr>
          <w:rFonts w:ascii="Times New Roman" w:hAnsi="Times New Roman"/>
        </w:rPr>
        <w:t>dipl</w:t>
      </w:r>
      <w:proofErr w:type="spellEnd"/>
      <w:r w:rsidR="009A470C" w:rsidRPr="0098643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="009A470C" w:rsidRPr="00986437">
        <w:rPr>
          <w:rFonts w:ascii="Times New Roman" w:hAnsi="Times New Roman"/>
        </w:rPr>
        <w:t>oec</w:t>
      </w:r>
      <w:proofErr w:type="spellEnd"/>
      <w:r w:rsidR="009A470C" w:rsidRPr="00986437">
        <w:rPr>
          <w:rFonts w:ascii="Times New Roman" w:hAnsi="Times New Roman"/>
        </w:rPr>
        <w:t>.</w:t>
      </w:r>
    </w:p>
    <w:sectPr w:rsidR="00DC0494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A3" w:rsidRDefault="00893AA3" w:rsidP="00DC0494">
      <w:pPr>
        <w:spacing w:after="0" w:line="240" w:lineRule="auto"/>
      </w:pPr>
      <w:r>
        <w:separator/>
      </w:r>
    </w:p>
  </w:endnote>
  <w:endnote w:type="continuationSeparator" w:id="0">
    <w:p w:rsidR="00893AA3" w:rsidRDefault="00893AA3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A3" w:rsidRDefault="00893AA3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893AA3" w:rsidRDefault="00893AA3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C07786"/>
    <w:multiLevelType w:val="multilevel"/>
    <w:tmpl w:val="F7C07786"/>
    <w:lvl w:ilvl="0">
      <w:start w:val="2"/>
      <w:numFmt w:val="upperLetter"/>
      <w:lvlText w:val="%1)"/>
      <w:lvlJc w:val="left"/>
      <w:pPr>
        <w:tabs>
          <w:tab w:val="left" w:pos="0"/>
        </w:tabs>
        <w:ind w:left="480" w:hanging="480"/>
      </w:pPr>
    </w:lvl>
    <w:lvl w:ilvl="1">
      <w:start w:val="2"/>
      <w:numFmt w:val="upperLetter"/>
      <w:lvlText w:val="%2)"/>
      <w:lvlJc w:val="left"/>
      <w:pPr>
        <w:tabs>
          <w:tab w:val="left" w:pos="720"/>
        </w:tabs>
        <w:ind w:left="1200" w:hanging="480"/>
      </w:pPr>
    </w:lvl>
    <w:lvl w:ilvl="2">
      <w:start w:val="2"/>
      <w:numFmt w:val="upperLetter"/>
      <w:lvlText w:val="%3)"/>
      <w:lvlJc w:val="left"/>
      <w:pPr>
        <w:tabs>
          <w:tab w:val="left" w:pos="1440"/>
        </w:tabs>
        <w:ind w:left="1920" w:hanging="480"/>
      </w:pPr>
    </w:lvl>
    <w:lvl w:ilvl="3">
      <w:start w:val="2"/>
      <w:numFmt w:val="upperLetter"/>
      <w:lvlText w:val="%4)"/>
      <w:lvlJc w:val="left"/>
      <w:pPr>
        <w:tabs>
          <w:tab w:val="left" w:pos="2160"/>
        </w:tabs>
        <w:ind w:left="2640" w:hanging="480"/>
      </w:pPr>
    </w:lvl>
    <w:lvl w:ilvl="4">
      <w:start w:val="2"/>
      <w:numFmt w:val="upperLetter"/>
      <w:lvlText w:val="%5)"/>
      <w:lvlJc w:val="left"/>
      <w:pPr>
        <w:tabs>
          <w:tab w:val="left" w:pos="2880"/>
        </w:tabs>
        <w:ind w:left="3360" w:hanging="480"/>
      </w:pPr>
    </w:lvl>
    <w:lvl w:ilvl="5">
      <w:start w:val="2"/>
      <w:numFmt w:val="upperLetter"/>
      <w:lvlText w:val="%6)"/>
      <w:lvlJc w:val="left"/>
      <w:pPr>
        <w:tabs>
          <w:tab w:val="left" w:pos="3600"/>
        </w:tabs>
        <w:ind w:left="4080" w:hanging="480"/>
      </w:pPr>
    </w:lvl>
    <w:lvl w:ilvl="6">
      <w:start w:val="2"/>
      <w:numFmt w:val="upperLetter"/>
      <w:lvlText w:val="%7)"/>
      <w:lvlJc w:val="left"/>
      <w:pPr>
        <w:tabs>
          <w:tab w:val="left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A5EFFF9"/>
    <w:multiLevelType w:val="multilevel"/>
    <w:tmpl w:val="FA5EFFF9"/>
    <w:lvl w:ilvl="0">
      <w:numFmt w:val="bullet"/>
      <w:lvlText w:val="•"/>
      <w:lvlJc w:val="left"/>
      <w:pPr>
        <w:tabs>
          <w:tab w:val="left" w:pos="0"/>
        </w:tabs>
        <w:ind w:left="480" w:hanging="480"/>
      </w:pPr>
    </w:lvl>
    <w:lvl w:ilvl="1">
      <w:numFmt w:val="bullet"/>
      <w:lvlText w:val="–"/>
      <w:lvlJc w:val="left"/>
      <w:pPr>
        <w:tabs>
          <w:tab w:val="left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left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left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left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left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left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F221F"/>
    <w:multiLevelType w:val="hybridMultilevel"/>
    <w:tmpl w:val="02DAE464"/>
    <w:lvl w:ilvl="0" w:tplc="28AA54B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F80B3F"/>
    <w:multiLevelType w:val="hybridMultilevel"/>
    <w:tmpl w:val="E3688FFA"/>
    <w:lvl w:ilvl="0" w:tplc="A7502BB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40377"/>
    <w:multiLevelType w:val="hybridMultilevel"/>
    <w:tmpl w:val="EF0EAD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78378"/>
    <w:multiLevelType w:val="multilevel"/>
    <w:tmpl w:val="6D678378"/>
    <w:lvl w:ilvl="0">
      <w:start w:val="1"/>
      <w:numFmt w:val="upperLetter"/>
      <w:lvlText w:val="%1)"/>
      <w:lvlJc w:val="left"/>
      <w:pPr>
        <w:tabs>
          <w:tab w:val="left" w:pos="0"/>
        </w:tabs>
        <w:ind w:left="480" w:hanging="480"/>
      </w:pPr>
    </w:lvl>
    <w:lvl w:ilvl="1">
      <w:start w:val="1"/>
      <w:numFmt w:val="upperLetter"/>
      <w:lvlText w:val="%2)"/>
      <w:lvlJc w:val="left"/>
      <w:pPr>
        <w:tabs>
          <w:tab w:val="left" w:pos="720"/>
        </w:tabs>
        <w:ind w:left="1200" w:hanging="480"/>
      </w:pPr>
    </w:lvl>
    <w:lvl w:ilvl="2">
      <w:start w:val="1"/>
      <w:numFmt w:val="upperLetter"/>
      <w:lvlText w:val="%3)"/>
      <w:lvlJc w:val="left"/>
      <w:pPr>
        <w:tabs>
          <w:tab w:val="left" w:pos="1440"/>
        </w:tabs>
        <w:ind w:left="1920" w:hanging="480"/>
      </w:pPr>
    </w:lvl>
    <w:lvl w:ilvl="3">
      <w:start w:val="1"/>
      <w:numFmt w:val="upperLetter"/>
      <w:lvlText w:val="%4)"/>
      <w:lvlJc w:val="left"/>
      <w:pPr>
        <w:tabs>
          <w:tab w:val="left" w:pos="2160"/>
        </w:tabs>
        <w:ind w:left="2640" w:hanging="480"/>
      </w:pPr>
    </w:lvl>
    <w:lvl w:ilvl="4">
      <w:start w:val="1"/>
      <w:numFmt w:val="upperLetter"/>
      <w:lvlText w:val="%5)"/>
      <w:lvlJc w:val="left"/>
      <w:pPr>
        <w:tabs>
          <w:tab w:val="left" w:pos="2880"/>
        </w:tabs>
        <w:ind w:left="3360" w:hanging="480"/>
      </w:pPr>
    </w:lvl>
    <w:lvl w:ilvl="5">
      <w:start w:val="1"/>
      <w:numFmt w:val="upperLetter"/>
      <w:lvlText w:val="%6)"/>
      <w:lvlJc w:val="left"/>
      <w:pPr>
        <w:tabs>
          <w:tab w:val="left" w:pos="3600"/>
        </w:tabs>
        <w:ind w:left="4080" w:hanging="480"/>
      </w:pPr>
    </w:lvl>
    <w:lvl w:ilvl="6">
      <w:start w:val="1"/>
      <w:numFmt w:val="upperLetter"/>
      <w:lvlText w:val="%7)"/>
      <w:lvlJc w:val="left"/>
      <w:pPr>
        <w:tabs>
          <w:tab w:val="left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D13CDE"/>
    <w:multiLevelType w:val="hybridMultilevel"/>
    <w:tmpl w:val="9CDC4C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511A0"/>
    <w:multiLevelType w:val="hybridMultilevel"/>
    <w:tmpl w:val="A488A3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E3B91"/>
    <w:multiLevelType w:val="hybridMultilevel"/>
    <w:tmpl w:val="E48E9D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8">
    <w:abstractNumId w:val="3"/>
  </w:num>
  <w:num w:numId="9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6657E"/>
    <w:rsid w:val="00073118"/>
    <w:rsid w:val="00077270"/>
    <w:rsid w:val="000C5227"/>
    <w:rsid w:val="000E1425"/>
    <w:rsid w:val="000F54F1"/>
    <w:rsid w:val="0010762A"/>
    <w:rsid w:val="001250AC"/>
    <w:rsid w:val="001260B1"/>
    <w:rsid w:val="0013592A"/>
    <w:rsid w:val="00151669"/>
    <w:rsid w:val="00157601"/>
    <w:rsid w:val="0019233B"/>
    <w:rsid w:val="001A50F5"/>
    <w:rsid w:val="001A563D"/>
    <w:rsid w:val="001B0DF2"/>
    <w:rsid w:val="001E7CD9"/>
    <w:rsid w:val="001F3C64"/>
    <w:rsid w:val="002008E5"/>
    <w:rsid w:val="002576AD"/>
    <w:rsid w:val="00262174"/>
    <w:rsid w:val="0029520B"/>
    <w:rsid w:val="002A398D"/>
    <w:rsid w:val="002A4EF8"/>
    <w:rsid w:val="002B3BBB"/>
    <w:rsid w:val="002E3AED"/>
    <w:rsid w:val="003039EA"/>
    <w:rsid w:val="00326243"/>
    <w:rsid w:val="00331868"/>
    <w:rsid w:val="00331A2B"/>
    <w:rsid w:val="00340B42"/>
    <w:rsid w:val="00345702"/>
    <w:rsid w:val="003736EE"/>
    <w:rsid w:val="003868D6"/>
    <w:rsid w:val="003F4B14"/>
    <w:rsid w:val="0040739B"/>
    <w:rsid w:val="004165CC"/>
    <w:rsid w:val="004434FD"/>
    <w:rsid w:val="00453E61"/>
    <w:rsid w:val="00484C8C"/>
    <w:rsid w:val="004B02AC"/>
    <w:rsid w:val="004B7819"/>
    <w:rsid w:val="004C0135"/>
    <w:rsid w:val="004C4C44"/>
    <w:rsid w:val="004C5940"/>
    <w:rsid w:val="004E3CD1"/>
    <w:rsid w:val="004F5E6E"/>
    <w:rsid w:val="004F65FD"/>
    <w:rsid w:val="005578BE"/>
    <w:rsid w:val="0057277A"/>
    <w:rsid w:val="00586779"/>
    <w:rsid w:val="005A5E96"/>
    <w:rsid w:val="005B1718"/>
    <w:rsid w:val="005C3588"/>
    <w:rsid w:val="005C3C92"/>
    <w:rsid w:val="00600F9B"/>
    <w:rsid w:val="00614ABC"/>
    <w:rsid w:val="00645884"/>
    <w:rsid w:val="00680922"/>
    <w:rsid w:val="006941E2"/>
    <w:rsid w:val="006956AE"/>
    <w:rsid w:val="006A1B34"/>
    <w:rsid w:val="006A3106"/>
    <w:rsid w:val="006C61CC"/>
    <w:rsid w:val="006D6B1B"/>
    <w:rsid w:val="006F16CA"/>
    <w:rsid w:val="00710611"/>
    <w:rsid w:val="007827B8"/>
    <w:rsid w:val="007A19D9"/>
    <w:rsid w:val="007C1454"/>
    <w:rsid w:val="007E4F8E"/>
    <w:rsid w:val="00847006"/>
    <w:rsid w:val="008544CA"/>
    <w:rsid w:val="008577F1"/>
    <w:rsid w:val="0086564B"/>
    <w:rsid w:val="00890870"/>
    <w:rsid w:val="00893AA3"/>
    <w:rsid w:val="008B1A3C"/>
    <w:rsid w:val="008E407E"/>
    <w:rsid w:val="0091207F"/>
    <w:rsid w:val="009336D8"/>
    <w:rsid w:val="00961EDF"/>
    <w:rsid w:val="00986437"/>
    <w:rsid w:val="009A301C"/>
    <w:rsid w:val="009A470C"/>
    <w:rsid w:val="009D5235"/>
    <w:rsid w:val="00A12456"/>
    <w:rsid w:val="00A14F95"/>
    <w:rsid w:val="00A26666"/>
    <w:rsid w:val="00A447C8"/>
    <w:rsid w:val="00A529F7"/>
    <w:rsid w:val="00B01970"/>
    <w:rsid w:val="00B165F6"/>
    <w:rsid w:val="00B438F1"/>
    <w:rsid w:val="00B82758"/>
    <w:rsid w:val="00B90661"/>
    <w:rsid w:val="00BA0EFB"/>
    <w:rsid w:val="00BC4DED"/>
    <w:rsid w:val="00BF7F96"/>
    <w:rsid w:val="00C05785"/>
    <w:rsid w:val="00C25182"/>
    <w:rsid w:val="00C42BA9"/>
    <w:rsid w:val="00C54338"/>
    <w:rsid w:val="00CA5F07"/>
    <w:rsid w:val="00CD586D"/>
    <w:rsid w:val="00D3333B"/>
    <w:rsid w:val="00D372D5"/>
    <w:rsid w:val="00D73F84"/>
    <w:rsid w:val="00DA76DB"/>
    <w:rsid w:val="00DC0494"/>
    <w:rsid w:val="00E31617"/>
    <w:rsid w:val="00E43633"/>
    <w:rsid w:val="00E44373"/>
    <w:rsid w:val="00E73F6D"/>
    <w:rsid w:val="00E877B3"/>
    <w:rsid w:val="00EE2A32"/>
    <w:rsid w:val="00EF0546"/>
    <w:rsid w:val="00EF2C4A"/>
    <w:rsid w:val="00F106CF"/>
    <w:rsid w:val="00F14050"/>
    <w:rsid w:val="00F260E8"/>
    <w:rsid w:val="00F27AE9"/>
    <w:rsid w:val="00F43022"/>
    <w:rsid w:val="00F81CE3"/>
    <w:rsid w:val="00FD03B5"/>
    <w:rsid w:val="00FD0C13"/>
    <w:rsid w:val="00FD204A"/>
    <w:rsid w:val="00FE0350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paragraph" w:customStyle="1" w:styleId="gmail-msolistparagraph">
    <w:name w:val="gmail-msolistparagraph"/>
    <w:basedOn w:val="Normal"/>
    <w:rsid w:val="006941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qFormat/>
    <w:rsid w:val="007827B8"/>
    <w:pPr>
      <w:suppressAutoHyphens w:val="0"/>
      <w:autoSpaceDN/>
      <w:spacing w:before="180" w:after="180" w:line="276" w:lineRule="auto"/>
      <w:textAlignment w:val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qFormat/>
    <w:rsid w:val="007827B8"/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FirstParagraph">
    <w:name w:val="First Paragraph"/>
    <w:basedOn w:val="Tijeloteksta"/>
    <w:next w:val="Tijeloteksta"/>
    <w:qFormat/>
    <w:rsid w:val="007827B8"/>
  </w:style>
  <w:style w:type="paragraph" w:customStyle="1" w:styleId="Compact">
    <w:name w:val="Compact"/>
    <w:basedOn w:val="Tijeloteksta"/>
    <w:qFormat/>
    <w:rsid w:val="007827B8"/>
    <w:pPr>
      <w:spacing w:before="36" w:after="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695FB2C-7B8F-45F0-BCEF-EC58570F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Goran Lesko</cp:lastModifiedBy>
  <cp:revision>2</cp:revision>
  <cp:lastPrinted>2017-06-28T09:58:00Z</cp:lastPrinted>
  <dcterms:created xsi:type="dcterms:W3CDTF">2019-08-21T09:36:00Z</dcterms:created>
  <dcterms:modified xsi:type="dcterms:W3CDTF">2019-08-21T09:36:00Z</dcterms:modified>
</cp:coreProperties>
</file>