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87" w:rsidRPr="000F3E95" w:rsidRDefault="00816787" w:rsidP="00816787">
      <w:pPr>
        <w:rPr>
          <w:b/>
        </w:rPr>
      </w:pPr>
      <w:r w:rsidRPr="000F3E95">
        <w:rPr>
          <w:b/>
        </w:rPr>
        <w:t>KLINIČKI BOLNIČKI CENTAR OSIJEK</w:t>
      </w:r>
    </w:p>
    <w:p w:rsidR="00816787" w:rsidRPr="000F3E95" w:rsidRDefault="00816787" w:rsidP="00816787">
      <w:pPr>
        <w:rPr>
          <w:b/>
        </w:rPr>
      </w:pPr>
      <w:r w:rsidRPr="000F3E95">
        <w:rPr>
          <w:b/>
        </w:rPr>
        <w:t>RAVNATELJSTVO</w:t>
      </w:r>
    </w:p>
    <w:p w:rsidR="00816787" w:rsidRPr="00F01AE2" w:rsidRDefault="00816787" w:rsidP="00816787">
      <w:r w:rsidRPr="00F01AE2">
        <w:t>URBROJ</w:t>
      </w:r>
      <w:r>
        <w:t>: R1</w:t>
      </w:r>
      <w:r w:rsidRPr="00F01AE2">
        <w:t>-</w:t>
      </w:r>
      <w:r>
        <w:t>1318/19</w:t>
      </w:r>
    </w:p>
    <w:p w:rsidR="00816787" w:rsidRPr="00F01AE2" w:rsidRDefault="00816787" w:rsidP="00816787">
      <w:r w:rsidRPr="00F01AE2">
        <w:t>Osijek,</w:t>
      </w:r>
      <w:r>
        <w:t xml:space="preserve"> 25. siječnja 2019.</w:t>
      </w:r>
    </w:p>
    <w:p w:rsidR="00444BDF" w:rsidRDefault="00444BDF" w:rsidP="00444BDF"/>
    <w:p w:rsidR="00444BDF" w:rsidRDefault="00444BDF" w:rsidP="00444BDF"/>
    <w:p w:rsidR="00816787" w:rsidRDefault="00DF06DA" w:rsidP="00C15716">
      <w:pPr>
        <w:jc w:val="both"/>
        <w:rPr>
          <w:sz w:val="22"/>
          <w:szCs w:val="22"/>
        </w:rPr>
      </w:pPr>
      <w:r w:rsidRPr="00DF06DA">
        <w:rPr>
          <w:sz w:val="22"/>
          <w:szCs w:val="22"/>
        </w:rPr>
        <w:t>N</w:t>
      </w:r>
      <w:r w:rsidR="00444BDF" w:rsidRPr="00DF06DA">
        <w:rPr>
          <w:sz w:val="22"/>
          <w:szCs w:val="22"/>
        </w:rPr>
        <w:t xml:space="preserve">a temelju </w:t>
      </w:r>
      <w:proofErr w:type="spellStart"/>
      <w:r w:rsidR="00444BDF" w:rsidRPr="00DF06DA">
        <w:rPr>
          <w:sz w:val="22"/>
          <w:szCs w:val="22"/>
        </w:rPr>
        <w:t>čl</w:t>
      </w:r>
      <w:proofErr w:type="spellEnd"/>
      <w:r w:rsidR="00444BDF" w:rsidRPr="00DF06DA">
        <w:rPr>
          <w:sz w:val="22"/>
          <w:szCs w:val="22"/>
        </w:rPr>
        <w:t xml:space="preserve">. 12 st. 1. i </w:t>
      </w:r>
      <w:proofErr w:type="spellStart"/>
      <w:r w:rsidR="00444BDF" w:rsidRPr="00DF06DA">
        <w:rPr>
          <w:sz w:val="22"/>
          <w:szCs w:val="22"/>
        </w:rPr>
        <w:t>čl</w:t>
      </w:r>
      <w:proofErr w:type="spellEnd"/>
      <w:r w:rsidR="00444BDF" w:rsidRPr="00DF06DA">
        <w:rPr>
          <w:sz w:val="22"/>
          <w:szCs w:val="22"/>
        </w:rPr>
        <w:t xml:space="preserve">. 15 Zakona o javnoj nabavi („Narodne novine“ broj: 120/16, u nastavku: ZJN2016) te sukladno odredbama Pravilnika o provedbi nabave robe, usluga i radova na koju se ne primjenjuje Zakon o javnoj nabavi, </w:t>
      </w:r>
      <w:proofErr w:type="spellStart"/>
      <w:r w:rsidR="00444BDF" w:rsidRPr="00DF06DA">
        <w:rPr>
          <w:sz w:val="22"/>
          <w:szCs w:val="22"/>
        </w:rPr>
        <w:t>Urbroj</w:t>
      </w:r>
      <w:proofErr w:type="spellEnd"/>
      <w:r w:rsidR="00444BDF" w:rsidRPr="00DF06DA">
        <w:rPr>
          <w:sz w:val="22"/>
          <w:szCs w:val="22"/>
        </w:rPr>
        <w:t xml:space="preserve">: R1/21860-1/2017 usvojenog na 15. sjednici Upravnog vijeća Kliničkog bolničkog centra Osijek održanoj dana 21. prosinca 2017. (u nastavku: Pravilnik), Klinički bolnički centar Osijek, kao Naručitelj, </w:t>
      </w:r>
      <w:r w:rsidR="00816787">
        <w:rPr>
          <w:sz w:val="22"/>
          <w:szCs w:val="22"/>
        </w:rPr>
        <w:t xml:space="preserve">objavljuje </w:t>
      </w:r>
    </w:p>
    <w:p w:rsidR="00816787" w:rsidRDefault="00816787" w:rsidP="00C15716">
      <w:pPr>
        <w:jc w:val="both"/>
        <w:rPr>
          <w:sz w:val="22"/>
          <w:szCs w:val="22"/>
        </w:rPr>
      </w:pPr>
    </w:p>
    <w:p w:rsidR="00816787" w:rsidRDefault="00816787" w:rsidP="00C15716">
      <w:pPr>
        <w:jc w:val="both"/>
        <w:rPr>
          <w:sz w:val="22"/>
          <w:szCs w:val="22"/>
        </w:rPr>
      </w:pPr>
    </w:p>
    <w:p w:rsidR="00816787" w:rsidRPr="00816787" w:rsidRDefault="00A7108B" w:rsidP="00816787">
      <w:pPr>
        <w:jc w:val="center"/>
        <w:rPr>
          <w:b/>
        </w:rPr>
      </w:pPr>
      <w:r>
        <w:rPr>
          <w:b/>
        </w:rPr>
        <w:t xml:space="preserve"> JAVNI </w:t>
      </w:r>
      <w:r w:rsidR="00816787" w:rsidRPr="00816787">
        <w:rPr>
          <w:b/>
        </w:rPr>
        <w:t>POZIV ZA DOSTAVU PONUDA</w:t>
      </w:r>
    </w:p>
    <w:p w:rsidR="00816787" w:rsidRPr="00816787" w:rsidRDefault="00816787" w:rsidP="00816787">
      <w:pPr>
        <w:spacing w:line="276" w:lineRule="auto"/>
        <w:jc w:val="center"/>
        <w:rPr>
          <w:b/>
          <w:sz w:val="22"/>
          <w:szCs w:val="22"/>
        </w:rPr>
      </w:pPr>
      <w:r w:rsidRPr="00816787">
        <w:rPr>
          <w:b/>
          <w:sz w:val="22"/>
          <w:szCs w:val="22"/>
        </w:rPr>
        <w:t>u postupku jednostavne nabave za predmet nabave:</w:t>
      </w:r>
    </w:p>
    <w:p w:rsidR="00816787" w:rsidRDefault="00816787" w:rsidP="00816787">
      <w:pPr>
        <w:spacing w:before="60" w:after="60" w:line="276" w:lineRule="auto"/>
        <w:jc w:val="center"/>
        <w:rPr>
          <w:b/>
        </w:rPr>
      </w:pPr>
      <w:r>
        <w:rPr>
          <w:b/>
        </w:rPr>
        <w:t>ELEKTROKAUTER</w:t>
      </w:r>
    </w:p>
    <w:p w:rsidR="00816787" w:rsidRPr="00816787" w:rsidRDefault="00816787" w:rsidP="00816787">
      <w:pPr>
        <w:spacing w:line="276" w:lineRule="auto"/>
        <w:jc w:val="center"/>
        <w:rPr>
          <w:b/>
          <w:sz w:val="22"/>
          <w:szCs w:val="22"/>
        </w:rPr>
      </w:pPr>
      <w:r w:rsidRPr="00816787">
        <w:rPr>
          <w:b/>
          <w:sz w:val="22"/>
          <w:szCs w:val="22"/>
        </w:rPr>
        <w:t xml:space="preserve">za potrebe Kliničkog bolničkog centra Osijek </w:t>
      </w:r>
    </w:p>
    <w:p w:rsidR="00816787" w:rsidRPr="00816787" w:rsidRDefault="00816787" w:rsidP="00816787">
      <w:pPr>
        <w:jc w:val="center"/>
        <w:rPr>
          <w:sz w:val="22"/>
          <w:szCs w:val="22"/>
        </w:rPr>
      </w:pPr>
      <w:r w:rsidRPr="00816787">
        <w:rPr>
          <w:b/>
          <w:sz w:val="22"/>
          <w:szCs w:val="22"/>
        </w:rPr>
        <w:t>Evidencijski broj nabave: JN-19/15</w:t>
      </w:r>
    </w:p>
    <w:p w:rsidR="00444BDF" w:rsidRPr="00444BDF" w:rsidRDefault="00444BDF" w:rsidP="00444BDF"/>
    <w:p w:rsidR="00444BDF" w:rsidRPr="00752DD8" w:rsidRDefault="00444BDF" w:rsidP="00444BDF">
      <w:pPr>
        <w:tabs>
          <w:tab w:val="left" w:pos="1260"/>
        </w:tabs>
        <w:jc w:val="both"/>
        <w:rPr>
          <w:sz w:val="22"/>
          <w:szCs w:val="22"/>
        </w:rPr>
      </w:pPr>
    </w:p>
    <w:p w:rsidR="00444BDF" w:rsidRPr="001B4DFE" w:rsidRDefault="007E2734" w:rsidP="00C1571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444BDF" w:rsidRPr="001B4DFE">
        <w:rPr>
          <w:b/>
          <w:sz w:val="22"/>
          <w:szCs w:val="22"/>
        </w:rPr>
        <w:t>PODACI O NARUČITELJU</w:t>
      </w:r>
      <w:r w:rsidR="00444BDF" w:rsidRPr="001B4DFE">
        <w:rPr>
          <w:sz w:val="22"/>
          <w:szCs w:val="22"/>
        </w:rPr>
        <w:t>:</w:t>
      </w:r>
    </w:p>
    <w:p w:rsidR="00444BDF" w:rsidRPr="00752DD8" w:rsidRDefault="00444BDF" w:rsidP="00444BDF">
      <w:pPr>
        <w:numPr>
          <w:ilvl w:val="0"/>
          <w:numId w:val="4"/>
        </w:numPr>
        <w:rPr>
          <w:sz w:val="22"/>
          <w:szCs w:val="22"/>
        </w:rPr>
      </w:pPr>
      <w:r w:rsidRPr="00752DD8">
        <w:rPr>
          <w:b/>
          <w:sz w:val="22"/>
          <w:szCs w:val="22"/>
        </w:rPr>
        <w:t>Naručitelj</w:t>
      </w:r>
      <w:r w:rsidRPr="00752DD8">
        <w:rPr>
          <w:sz w:val="22"/>
          <w:szCs w:val="22"/>
        </w:rPr>
        <w:t>: Klinički bolnički centar Osijek</w:t>
      </w:r>
    </w:p>
    <w:p w:rsidR="00444BDF" w:rsidRPr="00752DD8" w:rsidRDefault="00444BDF" w:rsidP="00444BDF">
      <w:pPr>
        <w:numPr>
          <w:ilvl w:val="0"/>
          <w:numId w:val="4"/>
        </w:numPr>
        <w:rPr>
          <w:sz w:val="22"/>
          <w:szCs w:val="22"/>
        </w:rPr>
      </w:pPr>
      <w:r w:rsidRPr="00752DD8">
        <w:rPr>
          <w:b/>
          <w:sz w:val="22"/>
          <w:szCs w:val="22"/>
        </w:rPr>
        <w:t>Sjedište</w:t>
      </w:r>
      <w:r w:rsidRPr="00752DD8">
        <w:rPr>
          <w:sz w:val="22"/>
          <w:szCs w:val="22"/>
        </w:rPr>
        <w:t xml:space="preserve">: Josipa </w:t>
      </w:r>
      <w:proofErr w:type="spellStart"/>
      <w:r w:rsidRPr="00752DD8">
        <w:rPr>
          <w:sz w:val="22"/>
          <w:szCs w:val="22"/>
        </w:rPr>
        <w:t>Huttlera</w:t>
      </w:r>
      <w:proofErr w:type="spellEnd"/>
      <w:r w:rsidRPr="00752DD8">
        <w:rPr>
          <w:sz w:val="22"/>
          <w:szCs w:val="22"/>
        </w:rPr>
        <w:t xml:space="preserve"> 4, Osijek</w:t>
      </w:r>
    </w:p>
    <w:p w:rsidR="00444BDF" w:rsidRPr="00752DD8" w:rsidRDefault="00444BDF" w:rsidP="00444BDF">
      <w:pPr>
        <w:numPr>
          <w:ilvl w:val="0"/>
          <w:numId w:val="4"/>
        </w:numPr>
        <w:rPr>
          <w:sz w:val="22"/>
          <w:szCs w:val="22"/>
        </w:rPr>
      </w:pPr>
      <w:r w:rsidRPr="00752DD8">
        <w:rPr>
          <w:b/>
          <w:sz w:val="22"/>
          <w:szCs w:val="22"/>
        </w:rPr>
        <w:t>Telefonski broj</w:t>
      </w:r>
      <w:r w:rsidRPr="00752DD8">
        <w:rPr>
          <w:sz w:val="22"/>
          <w:szCs w:val="22"/>
        </w:rPr>
        <w:t>: 031/511-</w:t>
      </w:r>
      <w:r>
        <w:rPr>
          <w:sz w:val="22"/>
          <w:szCs w:val="22"/>
        </w:rPr>
        <w:t>14</w:t>
      </w:r>
      <w:r w:rsidRPr="00752DD8">
        <w:rPr>
          <w:sz w:val="22"/>
          <w:szCs w:val="22"/>
        </w:rPr>
        <w:t>8, 511-111, 511-0</w:t>
      </w:r>
      <w:r>
        <w:rPr>
          <w:sz w:val="22"/>
          <w:szCs w:val="22"/>
        </w:rPr>
        <w:t>8</w:t>
      </w:r>
      <w:r w:rsidRPr="00752DD8">
        <w:rPr>
          <w:sz w:val="22"/>
          <w:szCs w:val="22"/>
        </w:rPr>
        <w:t xml:space="preserve">8, </w:t>
      </w:r>
      <w:proofErr w:type="spellStart"/>
      <w:r w:rsidRPr="00752DD8">
        <w:rPr>
          <w:sz w:val="22"/>
          <w:szCs w:val="22"/>
        </w:rPr>
        <w:t>fax</w:t>
      </w:r>
      <w:proofErr w:type="spellEnd"/>
      <w:r w:rsidRPr="00752DD8">
        <w:rPr>
          <w:sz w:val="22"/>
          <w:szCs w:val="22"/>
        </w:rPr>
        <w:t>: 031/512-210</w:t>
      </w:r>
    </w:p>
    <w:p w:rsidR="00444BDF" w:rsidRPr="00752DD8" w:rsidRDefault="00444BDF" w:rsidP="00444BDF">
      <w:pPr>
        <w:numPr>
          <w:ilvl w:val="0"/>
          <w:numId w:val="4"/>
        </w:numPr>
        <w:rPr>
          <w:sz w:val="22"/>
          <w:szCs w:val="22"/>
        </w:rPr>
      </w:pPr>
      <w:r w:rsidRPr="00752DD8">
        <w:rPr>
          <w:b/>
          <w:sz w:val="22"/>
          <w:szCs w:val="22"/>
        </w:rPr>
        <w:t>MB</w:t>
      </w:r>
      <w:r w:rsidRPr="00752DD8">
        <w:rPr>
          <w:sz w:val="22"/>
          <w:szCs w:val="22"/>
        </w:rPr>
        <w:t>: 3018822</w:t>
      </w:r>
    </w:p>
    <w:p w:rsidR="00444BDF" w:rsidRPr="00752DD8" w:rsidRDefault="00444BDF" w:rsidP="00444BDF">
      <w:pPr>
        <w:numPr>
          <w:ilvl w:val="0"/>
          <w:numId w:val="4"/>
        </w:numPr>
        <w:rPr>
          <w:sz w:val="22"/>
          <w:szCs w:val="22"/>
        </w:rPr>
      </w:pPr>
      <w:r w:rsidRPr="00752DD8">
        <w:rPr>
          <w:b/>
          <w:sz w:val="22"/>
          <w:szCs w:val="22"/>
        </w:rPr>
        <w:t xml:space="preserve">OIB: </w:t>
      </w:r>
      <w:r w:rsidRPr="00752DD8">
        <w:rPr>
          <w:sz w:val="22"/>
          <w:szCs w:val="22"/>
        </w:rPr>
        <w:t>89819375646</w:t>
      </w:r>
    </w:p>
    <w:p w:rsidR="00444BDF" w:rsidRPr="008157E6" w:rsidRDefault="00444BDF" w:rsidP="00444BDF">
      <w:pPr>
        <w:numPr>
          <w:ilvl w:val="0"/>
          <w:numId w:val="4"/>
        </w:numPr>
        <w:jc w:val="both"/>
        <w:rPr>
          <w:color w:val="FF0000"/>
          <w:sz w:val="22"/>
          <w:szCs w:val="22"/>
        </w:rPr>
      </w:pPr>
      <w:r w:rsidRPr="00752DD8">
        <w:rPr>
          <w:b/>
          <w:sz w:val="22"/>
          <w:szCs w:val="22"/>
        </w:rPr>
        <w:t>Osoba za kontakt:</w:t>
      </w:r>
      <w:r>
        <w:rPr>
          <w:b/>
          <w:sz w:val="22"/>
          <w:szCs w:val="22"/>
        </w:rPr>
        <w:t xml:space="preserve"> </w:t>
      </w:r>
      <w:r w:rsidRPr="008157E6">
        <w:rPr>
          <w:sz w:val="22"/>
          <w:szCs w:val="22"/>
        </w:rPr>
        <w:t xml:space="preserve">Boris </w:t>
      </w:r>
      <w:proofErr w:type="spellStart"/>
      <w:r w:rsidRPr="008157E6">
        <w:rPr>
          <w:sz w:val="22"/>
          <w:szCs w:val="22"/>
        </w:rPr>
        <w:t>Flegar</w:t>
      </w:r>
      <w:proofErr w:type="spellEnd"/>
      <w:r w:rsidRPr="008157E6">
        <w:rPr>
          <w:sz w:val="22"/>
          <w:szCs w:val="22"/>
        </w:rPr>
        <w:tab/>
      </w:r>
      <w:r w:rsidRPr="008157E6">
        <w:rPr>
          <w:sz w:val="22"/>
          <w:szCs w:val="22"/>
        </w:rPr>
        <w:tab/>
      </w:r>
      <w:r w:rsidRPr="008157E6">
        <w:rPr>
          <w:sz w:val="22"/>
          <w:szCs w:val="22"/>
        </w:rPr>
        <w:tab/>
      </w:r>
      <w:r w:rsidRPr="008157E6">
        <w:rPr>
          <w:sz w:val="22"/>
          <w:szCs w:val="22"/>
        </w:rPr>
        <w:tab/>
      </w:r>
      <w:r w:rsidR="00C15716">
        <w:rPr>
          <w:sz w:val="22"/>
          <w:szCs w:val="22"/>
        </w:rPr>
        <w:t>Ksenija Muk</w:t>
      </w:r>
    </w:p>
    <w:p w:rsidR="00444BDF" w:rsidRPr="008157E6" w:rsidRDefault="00C15716" w:rsidP="00444BDF">
      <w:pPr>
        <w:ind w:left="25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031/511-111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031/511-076</w:t>
      </w:r>
    </w:p>
    <w:p w:rsidR="00C15716" w:rsidRDefault="00444BDF" w:rsidP="00C15716">
      <w:pPr>
        <w:ind w:left="2510"/>
        <w:jc w:val="both"/>
        <w:rPr>
          <w:sz w:val="22"/>
          <w:szCs w:val="22"/>
        </w:rPr>
      </w:pPr>
      <w:r w:rsidRPr="008157E6">
        <w:rPr>
          <w:sz w:val="22"/>
          <w:szCs w:val="22"/>
        </w:rPr>
        <w:t xml:space="preserve">      </w:t>
      </w:r>
      <w:hyperlink r:id="rId7" w:history="1">
        <w:r w:rsidRPr="008157E6">
          <w:rPr>
            <w:rStyle w:val="Hiperveza"/>
            <w:sz w:val="22"/>
            <w:szCs w:val="22"/>
          </w:rPr>
          <w:t>boris.flegar@gmail.com</w:t>
        </w:r>
      </w:hyperlink>
      <w:r w:rsidRPr="008157E6">
        <w:rPr>
          <w:sz w:val="22"/>
          <w:szCs w:val="22"/>
        </w:rPr>
        <w:tab/>
      </w:r>
      <w:r w:rsidRPr="008157E6">
        <w:rPr>
          <w:sz w:val="22"/>
          <w:szCs w:val="22"/>
        </w:rPr>
        <w:tab/>
      </w:r>
      <w:hyperlink r:id="rId8" w:history="1">
        <w:r w:rsidR="00C15716" w:rsidRPr="00B70487">
          <w:rPr>
            <w:rStyle w:val="Hiperveza"/>
            <w:sz w:val="22"/>
            <w:szCs w:val="22"/>
          </w:rPr>
          <w:t>muk.ksenija@kbco.hr</w:t>
        </w:r>
      </w:hyperlink>
    </w:p>
    <w:p w:rsidR="00C15716" w:rsidRDefault="00C15716" w:rsidP="00C15716">
      <w:pPr>
        <w:ind w:left="360"/>
        <w:jc w:val="both"/>
        <w:rPr>
          <w:sz w:val="22"/>
          <w:szCs w:val="22"/>
        </w:rPr>
      </w:pPr>
    </w:p>
    <w:p w:rsidR="00C15716" w:rsidRDefault="00C15716" w:rsidP="00C15716">
      <w:pPr>
        <w:ind w:left="360"/>
        <w:jc w:val="both"/>
        <w:rPr>
          <w:sz w:val="22"/>
          <w:szCs w:val="22"/>
        </w:rPr>
      </w:pPr>
    </w:p>
    <w:p w:rsidR="00444BDF" w:rsidRPr="00C15716" w:rsidRDefault="007E2734" w:rsidP="00C1571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2.</w:t>
      </w:r>
      <w:r w:rsidR="00C15716">
        <w:rPr>
          <w:b/>
          <w:sz w:val="22"/>
          <w:szCs w:val="22"/>
        </w:rPr>
        <w:t xml:space="preserve"> </w:t>
      </w:r>
      <w:r w:rsidR="00444BDF" w:rsidRPr="00C15716">
        <w:rPr>
          <w:b/>
          <w:sz w:val="22"/>
          <w:szCs w:val="22"/>
        </w:rPr>
        <w:t>VRSTA POSTUPKA NABAVE</w:t>
      </w:r>
      <w:r w:rsidR="00444BDF" w:rsidRPr="00C15716">
        <w:rPr>
          <w:sz w:val="22"/>
          <w:szCs w:val="22"/>
        </w:rPr>
        <w:t xml:space="preserve">: Klinički bolnički centar Osijek provodi postupak nabave robe </w:t>
      </w:r>
      <w:proofErr w:type="spellStart"/>
      <w:r w:rsidR="00C15716" w:rsidRPr="00C15716">
        <w:rPr>
          <w:sz w:val="22"/>
          <w:szCs w:val="22"/>
        </w:rPr>
        <w:t>čl</w:t>
      </w:r>
      <w:proofErr w:type="spellEnd"/>
      <w:r w:rsidR="00C15716" w:rsidRPr="00C15716">
        <w:rPr>
          <w:sz w:val="22"/>
          <w:szCs w:val="22"/>
        </w:rPr>
        <w:t xml:space="preserve">. 12 st. 1. i </w:t>
      </w:r>
      <w:proofErr w:type="spellStart"/>
      <w:r w:rsidR="00C15716" w:rsidRPr="00C15716">
        <w:rPr>
          <w:sz w:val="22"/>
          <w:szCs w:val="22"/>
        </w:rPr>
        <w:t>čl</w:t>
      </w:r>
      <w:proofErr w:type="spellEnd"/>
      <w:r w:rsidR="00C15716" w:rsidRPr="00C15716">
        <w:rPr>
          <w:sz w:val="22"/>
          <w:szCs w:val="22"/>
        </w:rPr>
        <w:t xml:space="preserve">. 15 Zakona o javnoj nabavi („Narodne novine“ broj: 120/16, u nastavku: ZJN2016) te sukladno odredbama Pravilnika o provedbi nabave robe, usluga i radova na koju se ne primjenjuje Zakon o javnoj nabavi, </w:t>
      </w:r>
      <w:proofErr w:type="spellStart"/>
      <w:r w:rsidR="00C15716" w:rsidRPr="00C15716">
        <w:rPr>
          <w:sz w:val="22"/>
          <w:szCs w:val="22"/>
        </w:rPr>
        <w:t>Urbroj</w:t>
      </w:r>
      <w:proofErr w:type="spellEnd"/>
      <w:r w:rsidR="00C15716" w:rsidRPr="00C15716">
        <w:rPr>
          <w:sz w:val="22"/>
          <w:szCs w:val="22"/>
        </w:rPr>
        <w:t>: R1/21860-1/2017 usvojenog na 15. sjednici Upravnog vijeća Kliničkog bolničkog centra Osijek održanoj dana 21. prosinca 2017. (u nastavku: Pravilnik),</w:t>
      </w:r>
    </w:p>
    <w:p w:rsidR="00C15716" w:rsidRPr="00C15716" w:rsidRDefault="00C15716" w:rsidP="00C15716">
      <w:pPr>
        <w:jc w:val="both"/>
        <w:rPr>
          <w:bCs/>
          <w:sz w:val="22"/>
          <w:szCs w:val="22"/>
        </w:rPr>
      </w:pPr>
    </w:p>
    <w:p w:rsidR="00444BDF" w:rsidRPr="00C15716" w:rsidRDefault="007E2734" w:rsidP="00C1571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3.</w:t>
      </w:r>
      <w:r w:rsidR="00C15716" w:rsidRPr="00C15716">
        <w:rPr>
          <w:b/>
          <w:sz w:val="22"/>
          <w:szCs w:val="22"/>
        </w:rPr>
        <w:t xml:space="preserve"> </w:t>
      </w:r>
      <w:r w:rsidR="00444BDF" w:rsidRPr="00C15716">
        <w:rPr>
          <w:b/>
          <w:sz w:val="22"/>
          <w:szCs w:val="22"/>
        </w:rPr>
        <w:t>PROCIJENJENA VRIJEDNOST NABAVE</w:t>
      </w:r>
      <w:r w:rsidR="00444BDF" w:rsidRPr="00C15716">
        <w:rPr>
          <w:sz w:val="22"/>
          <w:szCs w:val="22"/>
        </w:rPr>
        <w:t xml:space="preserve">: procijenjena vrijednost nabave robe iznosi </w:t>
      </w:r>
      <w:r w:rsidR="00C15716">
        <w:rPr>
          <w:sz w:val="22"/>
          <w:szCs w:val="22"/>
        </w:rPr>
        <w:t>68</w:t>
      </w:r>
      <w:r w:rsidR="00444BDF" w:rsidRPr="00C15716">
        <w:rPr>
          <w:sz w:val="22"/>
          <w:szCs w:val="22"/>
        </w:rPr>
        <w:t>.000,00 kn (bez PDV-a).</w:t>
      </w:r>
    </w:p>
    <w:p w:rsidR="00C15716" w:rsidRDefault="00C15716" w:rsidP="00C15716">
      <w:pPr>
        <w:ind w:left="360"/>
        <w:jc w:val="both"/>
        <w:rPr>
          <w:sz w:val="22"/>
          <w:szCs w:val="22"/>
        </w:rPr>
      </w:pPr>
    </w:p>
    <w:p w:rsidR="00444BDF" w:rsidRPr="00752DD8" w:rsidRDefault="007E2734" w:rsidP="00C1571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C15716">
        <w:rPr>
          <w:b/>
          <w:sz w:val="22"/>
          <w:szCs w:val="22"/>
        </w:rPr>
        <w:t xml:space="preserve">. </w:t>
      </w:r>
      <w:r w:rsidR="00444BDF" w:rsidRPr="00C15716">
        <w:rPr>
          <w:b/>
          <w:sz w:val="22"/>
          <w:szCs w:val="22"/>
        </w:rPr>
        <w:t>NAČIN REALIZACIJE NABAVE</w:t>
      </w:r>
      <w:r w:rsidR="00444BDF" w:rsidRPr="00C15716">
        <w:rPr>
          <w:sz w:val="22"/>
          <w:szCs w:val="22"/>
        </w:rPr>
        <w:t>: Nakon odabira najpovoljnije prihvatljive ponude u predmetnom postupku sukladno kriteriju odabira,</w:t>
      </w:r>
      <w:r w:rsidR="00C15716">
        <w:rPr>
          <w:sz w:val="22"/>
          <w:szCs w:val="22"/>
        </w:rPr>
        <w:t xml:space="preserve"> Naručitelj će</w:t>
      </w:r>
      <w:r w:rsidR="00444BDF" w:rsidRPr="00C15716">
        <w:rPr>
          <w:sz w:val="22"/>
          <w:szCs w:val="22"/>
        </w:rPr>
        <w:t xml:space="preserve"> odabran</w:t>
      </w:r>
      <w:r w:rsidR="00C15716">
        <w:rPr>
          <w:sz w:val="22"/>
          <w:szCs w:val="22"/>
        </w:rPr>
        <w:t>o</w:t>
      </w:r>
      <w:r w:rsidR="00444BDF" w:rsidRPr="00C15716">
        <w:rPr>
          <w:sz w:val="22"/>
          <w:szCs w:val="22"/>
        </w:rPr>
        <w:t>m</w:t>
      </w:r>
      <w:r w:rsidR="00444BDF" w:rsidRPr="00752DD8">
        <w:rPr>
          <w:sz w:val="22"/>
          <w:szCs w:val="22"/>
        </w:rPr>
        <w:t xml:space="preserve"> ponuditelj</w:t>
      </w:r>
      <w:r w:rsidR="00C15716">
        <w:rPr>
          <w:sz w:val="22"/>
          <w:szCs w:val="22"/>
        </w:rPr>
        <w:t>u</w:t>
      </w:r>
      <w:r w:rsidR="00444BDF" w:rsidRPr="00752DD8">
        <w:rPr>
          <w:sz w:val="22"/>
          <w:szCs w:val="22"/>
        </w:rPr>
        <w:t xml:space="preserve"> </w:t>
      </w:r>
      <w:r w:rsidR="00C15716">
        <w:rPr>
          <w:sz w:val="22"/>
          <w:szCs w:val="22"/>
        </w:rPr>
        <w:t>izdati narudžbenicu.</w:t>
      </w:r>
    </w:p>
    <w:p w:rsidR="00444BDF" w:rsidRPr="00752DD8" w:rsidRDefault="00444BDF" w:rsidP="00444BDF">
      <w:pPr>
        <w:ind w:left="644"/>
        <w:jc w:val="both"/>
        <w:rPr>
          <w:sz w:val="22"/>
          <w:szCs w:val="22"/>
        </w:rPr>
      </w:pPr>
    </w:p>
    <w:p w:rsidR="00C15716" w:rsidRDefault="007E2734" w:rsidP="00C1571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C15716">
        <w:rPr>
          <w:b/>
          <w:sz w:val="22"/>
          <w:szCs w:val="22"/>
        </w:rPr>
        <w:t xml:space="preserve">. </w:t>
      </w:r>
      <w:r w:rsidR="00444BDF" w:rsidRPr="00752DD8">
        <w:rPr>
          <w:b/>
          <w:sz w:val="22"/>
          <w:szCs w:val="22"/>
        </w:rPr>
        <w:t>OPIS PREDMETA NABAVE</w:t>
      </w:r>
      <w:r w:rsidR="00444BDF" w:rsidRPr="00752DD8">
        <w:rPr>
          <w:sz w:val="22"/>
          <w:szCs w:val="22"/>
        </w:rPr>
        <w:t xml:space="preserve">: Predmet nabave je medicinska oprema </w:t>
      </w:r>
      <w:r w:rsidR="00444BDF">
        <w:rPr>
          <w:sz w:val="22"/>
          <w:szCs w:val="22"/>
        </w:rPr>
        <w:t>–</w:t>
      </w:r>
      <w:r w:rsidR="00444BDF" w:rsidRPr="00752DD8">
        <w:rPr>
          <w:sz w:val="22"/>
          <w:szCs w:val="22"/>
        </w:rPr>
        <w:t xml:space="preserve"> </w:t>
      </w:r>
      <w:proofErr w:type="spellStart"/>
      <w:r w:rsidR="00C15716">
        <w:rPr>
          <w:sz w:val="22"/>
          <w:szCs w:val="22"/>
        </w:rPr>
        <w:t>Elektrokauter</w:t>
      </w:r>
      <w:proofErr w:type="spellEnd"/>
      <w:r w:rsidR="00444BDF">
        <w:rPr>
          <w:sz w:val="22"/>
          <w:szCs w:val="22"/>
        </w:rPr>
        <w:t xml:space="preserve"> </w:t>
      </w:r>
      <w:r w:rsidR="00444BDF" w:rsidRPr="0070396A">
        <w:rPr>
          <w:sz w:val="22"/>
          <w:szCs w:val="22"/>
        </w:rPr>
        <w:t xml:space="preserve">za potrebe Klinike za </w:t>
      </w:r>
      <w:r w:rsidR="00C15716">
        <w:rPr>
          <w:sz w:val="22"/>
          <w:szCs w:val="22"/>
        </w:rPr>
        <w:t xml:space="preserve">ginekologiju i </w:t>
      </w:r>
      <w:proofErr w:type="spellStart"/>
      <w:r w:rsidR="00C15716">
        <w:rPr>
          <w:sz w:val="22"/>
          <w:szCs w:val="22"/>
        </w:rPr>
        <w:t>opstetriciju</w:t>
      </w:r>
      <w:proofErr w:type="spellEnd"/>
      <w:r w:rsidR="00444BDF" w:rsidRPr="0070396A">
        <w:rPr>
          <w:sz w:val="22"/>
          <w:szCs w:val="22"/>
        </w:rPr>
        <w:t xml:space="preserve"> Kliničkog bolničkog centra Osijek</w:t>
      </w:r>
      <w:r w:rsidR="00444BDF">
        <w:rPr>
          <w:sz w:val="22"/>
          <w:szCs w:val="22"/>
        </w:rPr>
        <w:t>.</w:t>
      </w:r>
      <w:r w:rsidR="00444BDF" w:rsidRPr="00752DD8">
        <w:rPr>
          <w:sz w:val="22"/>
          <w:szCs w:val="22"/>
        </w:rPr>
        <w:t xml:space="preserve"> Opis, svojstva i minimalne tehničke karakteristike predmeta nabave opisane su u troškovniku predmeta nabave, koji čini sastavni dio ovog Poziva. </w:t>
      </w:r>
    </w:p>
    <w:p w:rsidR="00C15716" w:rsidRDefault="00C15716" w:rsidP="00C15716">
      <w:pPr>
        <w:jc w:val="both"/>
        <w:rPr>
          <w:sz w:val="22"/>
          <w:szCs w:val="22"/>
        </w:rPr>
      </w:pPr>
    </w:p>
    <w:p w:rsidR="00444BDF" w:rsidRPr="00C15716" w:rsidRDefault="007E2734" w:rsidP="00C1571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C15716" w:rsidRPr="00C15716">
        <w:rPr>
          <w:b/>
          <w:sz w:val="22"/>
          <w:szCs w:val="22"/>
        </w:rPr>
        <w:t>.</w:t>
      </w:r>
      <w:r w:rsidR="00C15716">
        <w:rPr>
          <w:sz w:val="22"/>
          <w:szCs w:val="22"/>
        </w:rPr>
        <w:t xml:space="preserve"> </w:t>
      </w:r>
      <w:r w:rsidR="00444BDF" w:rsidRPr="005C0D4B">
        <w:rPr>
          <w:b/>
          <w:sz w:val="22"/>
          <w:szCs w:val="22"/>
        </w:rPr>
        <w:t>TEHNIČKE SPECIFIKACIJE I KOLIČINA PREDMETA NABAVE</w:t>
      </w:r>
      <w:r w:rsidR="00444BDF" w:rsidRPr="005C0D4B">
        <w:rPr>
          <w:sz w:val="22"/>
          <w:szCs w:val="22"/>
        </w:rPr>
        <w:t xml:space="preserve">: Tehnička specifikacija predmeta nabave, njegov opis, vrsta, kvaliteta, minimalne tehničke karakteristike i količina predmeta nabave iskazana je u troškovniku kao sastavnom dijelu ovog Poziva za dostavu ponuda. Ponuditelj treba u troškovniku iskazati cijenu za tražene stavke po jedinici mjere u hrvatskim kunama bez PDV-a, </w:t>
      </w:r>
      <w:r w:rsidR="00444BDF" w:rsidRPr="005C0D4B">
        <w:rPr>
          <w:sz w:val="22"/>
          <w:szCs w:val="22"/>
        </w:rPr>
        <w:lastRenderedPageBreak/>
        <w:t xml:space="preserve">ukupnu cijenu stavke u HRK bez PDV-a,  te u konačnici cijenu ponude u HRK bez PDV-a, iznos PDV-a u HRK i ukupnu cijenu ponude u HRK s PDV-om. </w:t>
      </w:r>
    </w:p>
    <w:p w:rsidR="00C15716" w:rsidRDefault="00444BDF" w:rsidP="00C15716">
      <w:pPr>
        <w:jc w:val="both"/>
        <w:rPr>
          <w:b/>
          <w:sz w:val="22"/>
          <w:szCs w:val="22"/>
        </w:rPr>
      </w:pPr>
      <w:r w:rsidRPr="005C0D4B">
        <w:rPr>
          <w:b/>
          <w:sz w:val="22"/>
          <w:szCs w:val="22"/>
          <w:u w:val="single"/>
        </w:rPr>
        <w:t>Troškovnik se obavezno dostavlja u pisanom obliku neizbrisivom tintom ili računalnim ispisom, ovjeren i potpisan od strane ovlaštene osobe ponuditelja</w:t>
      </w:r>
      <w:r w:rsidR="00C15716">
        <w:rPr>
          <w:b/>
          <w:sz w:val="22"/>
          <w:szCs w:val="22"/>
          <w:u w:val="single"/>
        </w:rPr>
        <w:t>.</w:t>
      </w:r>
    </w:p>
    <w:p w:rsidR="00C15716" w:rsidRDefault="00C15716" w:rsidP="00C15716">
      <w:pPr>
        <w:jc w:val="both"/>
        <w:rPr>
          <w:b/>
          <w:sz w:val="22"/>
          <w:szCs w:val="22"/>
        </w:rPr>
      </w:pPr>
    </w:p>
    <w:p w:rsidR="00E313AB" w:rsidRDefault="007E2734" w:rsidP="00E313A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C15716">
        <w:rPr>
          <w:b/>
          <w:sz w:val="22"/>
          <w:szCs w:val="22"/>
        </w:rPr>
        <w:t xml:space="preserve">. </w:t>
      </w:r>
      <w:r w:rsidR="00444BDF" w:rsidRPr="00752DD8">
        <w:rPr>
          <w:b/>
          <w:sz w:val="22"/>
          <w:szCs w:val="22"/>
        </w:rPr>
        <w:t>MJESTO ISPORUKE ROBE</w:t>
      </w:r>
      <w:r w:rsidR="00444BDF" w:rsidRPr="00752DD8">
        <w:rPr>
          <w:sz w:val="22"/>
          <w:szCs w:val="22"/>
        </w:rPr>
        <w:t xml:space="preserve">: </w:t>
      </w:r>
      <w:r w:rsidR="00444BDF">
        <w:rPr>
          <w:sz w:val="22"/>
          <w:szCs w:val="22"/>
        </w:rPr>
        <w:t xml:space="preserve">Klinika za </w:t>
      </w:r>
      <w:r w:rsidR="00E313AB">
        <w:rPr>
          <w:sz w:val="22"/>
          <w:szCs w:val="22"/>
        </w:rPr>
        <w:t xml:space="preserve">ginekologiju i </w:t>
      </w:r>
      <w:proofErr w:type="spellStart"/>
      <w:r w:rsidR="00E313AB">
        <w:rPr>
          <w:sz w:val="22"/>
          <w:szCs w:val="22"/>
        </w:rPr>
        <w:t>opstericiju</w:t>
      </w:r>
      <w:proofErr w:type="spellEnd"/>
      <w:r w:rsidR="00444BDF" w:rsidRPr="0070396A">
        <w:rPr>
          <w:sz w:val="22"/>
          <w:szCs w:val="22"/>
        </w:rPr>
        <w:t xml:space="preserve"> Kliničkog bolničkog centra Osijek</w:t>
      </w:r>
      <w:r w:rsidR="00444BDF">
        <w:rPr>
          <w:sz w:val="22"/>
          <w:szCs w:val="22"/>
        </w:rPr>
        <w:t xml:space="preserve">, J. </w:t>
      </w:r>
      <w:proofErr w:type="spellStart"/>
      <w:r w:rsidR="00444BDF">
        <w:rPr>
          <w:sz w:val="22"/>
          <w:szCs w:val="22"/>
        </w:rPr>
        <w:t>Huttlera</w:t>
      </w:r>
      <w:proofErr w:type="spellEnd"/>
      <w:r w:rsidR="00444BDF">
        <w:rPr>
          <w:sz w:val="22"/>
          <w:szCs w:val="22"/>
        </w:rPr>
        <w:t xml:space="preserve"> 4, Osijek.</w:t>
      </w:r>
    </w:p>
    <w:p w:rsidR="00E313AB" w:rsidRDefault="00E313AB" w:rsidP="00E313AB">
      <w:pPr>
        <w:jc w:val="both"/>
        <w:rPr>
          <w:b/>
          <w:sz w:val="22"/>
          <w:szCs w:val="22"/>
        </w:rPr>
      </w:pPr>
    </w:p>
    <w:p w:rsidR="00E313AB" w:rsidRDefault="007E2734" w:rsidP="00E313A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E313AB">
        <w:rPr>
          <w:b/>
          <w:sz w:val="22"/>
          <w:szCs w:val="22"/>
        </w:rPr>
        <w:t xml:space="preserve">. </w:t>
      </w:r>
      <w:r w:rsidR="00444BDF" w:rsidRPr="00752DD8">
        <w:rPr>
          <w:b/>
          <w:sz w:val="22"/>
          <w:szCs w:val="22"/>
        </w:rPr>
        <w:t>ROK IZVRŠENJA ISPORUKE</w:t>
      </w:r>
      <w:r w:rsidR="00444BDF" w:rsidRPr="00752DD8">
        <w:rPr>
          <w:sz w:val="22"/>
          <w:szCs w:val="22"/>
        </w:rPr>
        <w:t xml:space="preserve">: Robu je potrebno isporučiti </w:t>
      </w:r>
      <w:r w:rsidR="00444BDF" w:rsidRPr="00E31566">
        <w:rPr>
          <w:color w:val="auto"/>
          <w:sz w:val="22"/>
          <w:szCs w:val="22"/>
        </w:rPr>
        <w:t xml:space="preserve">u roku od 30 dana </w:t>
      </w:r>
      <w:r w:rsidR="00444BDF" w:rsidRPr="00752DD8">
        <w:rPr>
          <w:sz w:val="22"/>
          <w:szCs w:val="22"/>
        </w:rPr>
        <w:t xml:space="preserve">od dana sklapanja ugovora o isporuci robe. </w:t>
      </w:r>
    </w:p>
    <w:p w:rsidR="00E313AB" w:rsidRDefault="00E313AB" w:rsidP="00E313AB">
      <w:pPr>
        <w:jc w:val="both"/>
        <w:rPr>
          <w:b/>
          <w:sz w:val="22"/>
          <w:szCs w:val="22"/>
        </w:rPr>
      </w:pPr>
    </w:p>
    <w:p w:rsidR="00444BDF" w:rsidRPr="001B4DFE" w:rsidRDefault="007E2734" w:rsidP="001B4DFE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E313AB">
        <w:rPr>
          <w:b/>
          <w:sz w:val="22"/>
          <w:szCs w:val="22"/>
        </w:rPr>
        <w:t xml:space="preserve">. </w:t>
      </w:r>
      <w:r w:rsidR="00444BDF" w:rsidRPr="00752DD8">
        <w:rPr>
          <w:b/>
          <w:sz w:val="22"/>
          <w:szCs w:val="22"/>
        </w:rPr>
        <w:t>OSNOVE ZA ISKLJUČENJE I UVJETI SPOSOBNOSTI GOSPODARSKIH SUBJEKATA</w:t>
      </w:r>
    </w:p>
    <w:p w:rsidR="00444BDF" w:rsidRDefault="00444BDF" w:rsidP="00E313AB">
      <w:pPr>
        <w:jc w:val="both"/>
        <w:rPr>
          <w:sz w:val="22"/>
          <w:szCs w:val="22"/>
        </w:rPr>
      </w:pPr>
      <w:r w:rsidRPr="00752DD8">
        <w:rPr>
          <w:sz w:val="22"/>
          <w:szCs w:val="22"/>
        </w:rPr>
        <w:t xml:space="preserve">Potencijalni ponuditelji u sklopu ponude dužni su dostaviti dokumente, izjave ili potvrde kojima dokazuju da ne postoje razlozi isključivanja ponuditelja iz postupka nabave, odnosno kojima potencijalni ponuditelji dokazuju </w:t>
      </w:r>
      <w:r>
        <w:rPr>
          <w:sz w:val="22"/>
          <w:szCs w:val="22"/>
        </w:rPr>
        <w:t>sposobnost za obavljanje profesionalne djelatnosti</w:t>
      </w:r>
      <w:r w:rsidRPr="00752DD8">
        <w:rPr>
          <w:sz w:val="22"/>
          <w:szCs w:val="22"/>
        </w:rPr>
        <w:t>, tehničku i stručnu sposobnost.</w:t>
      </w:r>
    </w:p>
    <w:p w:rsidR="00E313AB" w:rsidRDefault="00E313AB" w:rsidP="00E313AB">
      <w:pPr>
        <w:spacing w:before="120"/>
        <w:jc w:val="both"/>
        <w:rPr>
          <w:sz w:val="22"/>
          <w:szCs w:val="22"/>
        </w:rPr>
      </w:pPr>
      <w:r w:rsidRPr="00A93579">
        <w:rPr>
          <w:b/>
          <w:sz w:val="22"/>
          <w:szCs w:val="22"/>
        </w:rPr>
        <w:t>I.</w:t>
      </w:r>
      <w:r>
        <w:rPr>
          <w:sz w:val="22"/>
          <w:szCs w:val="22"/>
        </w:rPr>
        <w:t xml:space="preserve"> </w:t>
      </w:r>
      <w:r w:rsidRPr="00752DD8">
        <w:rPr>
          <w:sz w:val="22"/>
          <w:szCs w:val="22"/>
        </w:rPr>
        <w:t xml:space="preserve">Naručitelj </w:t>
      </w:r>
      <w:r>
        <w:rPr>
          <w:sz w:val="22"/>
          <w:szCs w:val="22"/>
        </w:rPr>
        <w:t>će</w:t>
      </w:r>
      <w:r w:rsidRPr="00752DD8">
        <w:rPr>
          <w:sz w:val="22"/>
          <w:szCs w:val="22"/>
        </w:rPr>
        <w:t xml:space="preserve"> u bilo kojem trenutku tijekom postupka nabave isključiti gospodarskog subjekta iz postupka javne nabave ako utvrdi da:</w:t>
      </w:r>
    </w:p>
    <w:p w:rsidR="00E313AB" w:rsidRPr="00E313AB" w:rsidRDefault="00E313AB" w:rsidP="00E313AB">
      <w:pPr>
        <w:spacing w:before="120"/>
        <w:jc w:val="both"/>
        <w:rPr>
          <w:bCs/>
          <w:sz w:val="22"/>
          <w:szCs w:val="22"/>
        </w:rPr>
      </w:pPr>
      <w:r w:rsidRPr="00E313AB">
        <w:rPr>
          <w:b/>
          <w:color w:val="231F20"/>
          <w:sz w:val="22"/>
          <w:szCs w:val="22"/>
        </w:rPr>
        <w:t>1.</w:t>
      </w:r>
      <w:r w:rsidRPr="00752DD8">
        <w:rPr>
          <w:color w:val="231F20"/>
          <w:sz w:val="22"/>
          <w:szCs w:val="22"/>
        </w:rPr>
        <w:t xml:space="preserve"> </w:t>
      </w:r>
      <w:r w:rsidRPr="00827276">
        <w:rPr>
          <w:sz w:val="22"/>
          <w:szCs w:val="22"/>
        </w:rPr>
        <w:t xml:space="preserve">je gospodarski subjekt koji ima poslovni </w:t>
      </w:r>
      <w:proofErr w:type="spellStart"/>
      <w:r w:rsidRPr="00827276">
        <w:rPr>
          <w:sz w:val="22"/>
          <w:szCs w:val="22"/>
        </w:rPr>
        <w:t>nastan</w:t>
      </w:r>
      <w:proofErr w:type="spellEnd"/>
      <w:r w:rsidRPr="00827276">
        <w:rPr>
          <w:sz w:val="22"/>
          <w:szCs w:val="22"/>
        </w:rPr>
        <w:t xml:space="preserve"> u Republici Hrvatskoj ili osoba koja je član upravnog, upravljačkog ili nadzornog tijela ili ima ovlasti zastupanja, donošenja odluka ili nadzora toga gospodarskog subjekta i koja je državljanin Republike Hrvatske pravomoćnom presudom osuđena za:</w:t>
      </w:r>
    </w:p>
    <w:p w:rsidR="00E313AB" w:rsidRPr="00827276" w:rsidRDefault="00E313AB" w:rsidP="00E35860">
      <w:pPr>
        <w:pStyle w:val="box453040"/>
        <w:spacing w:before="12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 xml:space="preserve">a) </w:t>
      </w:r>
      <w:r w:rsidRPr="00E35860">
        <w:rPr>
          <w:i/>
          <w:sz w:val="22"/>
          <w:szCs w:val="22"/>
        </w:rPr>
        <w:t>sudjelovanje u zločinačkoj organizaciji</w:t>
      </w:r>
      <w:r w:rsidRPr="00827276">
        <w:rPr>
          <w:sz w:val="22"/>
          <w:szCs w:val="22"/>
        </w:rPr>
        <w:t>, na temelju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328. (zločinačko udruženje) i članka 329. (počinjenje kaznenog djela u sastavu zločinačkog udruženja) Kaznenog zakona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 xml:space="preserve">b) </w:t>
      </w:r>
      <w:r w:rsidRPr="00E35860">
        <w:rPr>
          <w:i/>
          <w:sz w:val="22"/>
          <w:szCs w:val="22"/>
        </w:rPr>
        <w:t>korupciju</w:t>
      </w:r>
      <w:r w:rsidRPr="00827276">
        <w:rPr>
          <w:sz w:val="22"/>
          <w:szCs w:val="22"/>
        </w:rPr>
        <w:t>, na temelju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 xml:space="preserve">c) </w:t>
      </w:r>
      <w:r w:rsidRPr="00E35860">
        <w:rPr>
          <w:i/>
          <w:sz w:val="22"/>
          <w:szCs w:val="22"/>
        </w:rPr>
        <w:t>prijevaru</w:t>
      </w:r>
      <w:r w:rsidRPr="00827276">
        <w:rPr>
          <w:sz w:val="22"/>
          <w:szCs w:val="22"/>
        </w:rPr>
        <w:t>, na temelju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 xml:space="preserve">d) </w:t>
      </w:r>
      <w:r w:rsidRPr="00E35860">
        <w:rPr>
          <w:i/>
          <w:sz w:val="22"/>
          <w:szCs w:val="22"/>
        </w:rPr>
        <w:t>terorizam ili kaznena djela povezana s terorističkim aktivnostima</w:t>
      </w:r>
      <w:r w:rsidRPr="00827276">
        <w:rPr>
          <w:sz w:val="22"/>
          <w:szCs w:val="22"/>
        </w:rPr>
        <w:t>, na temelju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lastRenderedPageBreak/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 xml:space="preserve">e) </w:t>
      </w:r>
      <w:r w:rsidRPr="00E35860">
        <w:rPr>
          <w:i/>
          <w:sz w:val="22"/>
          <w:szCs w:val="22"/>
        </w:rPr>
        <w:t>pranje novca ili financiranje terorizma,</w:t>
      </w:r>
      <w:r w:rsidRPr="00827276">
        <w:rPr>
          <w:sz w:val="22"/>
          <w:szCs w:val="22"/>
        </w:rPr>
        <w:t xml:space="preserve"> na temelju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98. (financiranje terorizma) i članka 265. (pranje novca) Kaznenog zakona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 xml:space="preserve">f) </w:t>
      </w:r>
      <w:r w:rsidRPr="00E35860">
        <w:rPr>
          <w:i/>
          <w:sz w:val="22"/>
          <w:szCs w:val="22"/>
        </w:rPr>
        <w:t>dječji rad ili druge oblike trgovanja ljudima</w:t>
      </w:r>
      <w:r w:rsidRPr="00827276">
        <w:rPr>
          <w:sz w:val="22"/>
          <w:szCs w:val="22"/>
        </w:rPr>
        <w:t>, na temelju</w:t>
      </w:r>
    </w:p>
    <w:p w:rsidR="00E313AB" w:rsidRPr="00827276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106. (trgovanje ljudima) Kaznenog zakona</w:t>
      </w:r>
    </w:p>
    <w:p w:rsidR="00E313AB" w:rsidRDefault="00E313AB" w:rsidP="00E35860">
      <w:pPr>
        <w:pStyle w:val="box453040"/>
        <w:spacing w:before="0" w:beforeAutospacing="0" w:after="48" w:afterAutospacing="0"/>
        <w:ind w:left="284"/>
        <w:jc w:val="both"/>
        <w:textAlignment w:val="baseline"/>
        <w:rPr>
          <w:sz w:val="22"/>
          <w:szCs w:val="22"/>
        </w:rPr>
      </w:pPr>
      <w:r w:rsidRPr="00827276">
        <w:rPr>
          <w:sz w:val="22"/>
          <w:szCs w:val="22"/>
        </w:rPr>
        <w:t>– članka 175. (trgovanje ljudima i ropstvo) iz Kaznenog zakona (»Narodne novine«, br. 110/97., 27/98., 50/00., 129/00., 51/01., 111/03., 190/03., 105/04., 84/05., 71/06., 110/07., 152/08., 57/11., 77/11. i 143/12.), il</w:t>
      </w:r>
      <w:r>
        <w:rPr>
          <w:sz w:val="22"/>
          <w:szCs w:val="22"/>
        </w:rPr>
        <w:t xml:space="preserve">i </w:t>
      </w:r>
    </w:p>
    <w:p w:rsidR="00E313AB" w:rsidRDefault="00E313AB" w:rsidP="00E313AB">
      <w:pPr>
        <w:pStyle w:val="box453040"/>
        <w:spacing w:before="60" w:beforeAutospacing="0" w:after="48" w:afterAutospacing="0"/>
        <w:jc w:val="both"/>
        <w:textAlignment w:val="baseline"/>
        <w:rPr>
          <w:sz w:val="22"/>
          <w:szCs w:val="22"/>
        </w:rPr>
      </w:pPr>
      <w:r w:rsidRPr="00827276">
        <w:rPr>
          <w:b/>
          <w:sz w:val="22"/>
          <w:szCs w:val="22"/>
        </w:rPr>
        <w:t>2</w:t>
      </w:r>
      <w:r w:rsidRPr="00827276">
        <w:rPr>
          <w:sz w:val="22"/>
          <w:szCs w:val="22"/>
        </w:rPr>
        <w:t xml:space="preserve">. je gospodarski subjekt koji nema poslovni </w:t>
      </w:r>
      <w:proofErr w:type="spellStart"/>
      <w:r w:rsidRPr="00827276">
        <w:rPr>
          <w:sz w:val="22"/>
          <w:szCs w:val="22"/>
        </w:rPr>
        <w:t>nastan</w:t>
      </w:r>
      <w:proofErr w:type="spellEnd"/>
      <w:r w:rsidRPr="00827276">
        <w:rPr>
          <w:sz w:val="22"/>
          <w:szCs w:val="22"/>
        </w:rPr>
        <w:t xml:space="preserve"> u Republici Hrvatskoj ili osoba koja je član upravnog, upravljačkog ili nadzornog tijela ili ima ovlasti zastupanja, donošenja odluka ili nadzora toga gospodarskog subjekta i koja nije državljanin Republike Hrvatske pravomoćnom presudom osuđena za kaznena djela iz točke 1. </w:t>
      </w:r>
      <w:proofErr w:type="spellStart"/>
      <w:r w:rsidRPr="00827276">
        <w:rPr>
          <w:sz w:val="22"/>
          <w:szCs w:val="22"/>
        </w:rPr>
        <w:t>podtočaka</w:t>
      </w:r>
      <w:proofErr w:type="spellEnd"/>
      <w:r w:rsidRPr="00827276">
        <w:rPr>
          <w:sz w:val="22"/>
          <w:szCs w:val="22"/>
        </w:rPr>
        <w:t xml:space="preserve"> od a) do f) ovoga stavka i za odgovarajuća kaznena djela koja, prema nacionalnim propisima države poslovnog </w:t>
      </w:r>
      <w:proofErr w:type="spellStart"/>
      <w:r w:rsidRPr="00827276">
        <w:rPr>
          <w:sz w:val="22"/>
          <w:szCs w:val="22"/>
        </w:rPr>
        <w:t>nastana</w:t>
      </w:r>
      <w:proofErr w:type="spellEnd"/>
      <w:r w:rsidRPr="00827276">
        <w:rPr>
          <w:sz w:val="22"/>
          <w:szCs w:val="22"/>
        </w:rPr>
        <w:t xml:space="preserve"> gospodarskog subjekta, odnosno države čiji je osoba državljanin, obuhvaćaju razloge za isključenje iz članka 57. stavka 1. točaka od (a) do (f) Direktive 2014/24/EU.</w:t>
      </w:r>
    </w:p>
    <w:p w:rsidR="00E313AB" w:rsidRDefault="00444BDF" w:rsidP="00E313AB">
      <w:pPr>
        <w:pStyle w:val="box453040"/>
        <w:spacing w:before="60" w:beforeAutospacing="0" w:after="48" w:afterAutospacing="0"/>
        <w:jc w:val="both"/>
        <w:textAlignment w:val="baseline"/>
        <w:rPr>
          <w:color w:val="231F20"/>
          <w:sz w:val="22"/>
          <w:szCs w:val="22"/>
        </w:rPr>
      </w:pPr>
      <w:r w:rsidRPr="005C0D4B">
        <w:rPr>
          <w:b/>
          <w:sz w:val="22"/>
          <w:szCs w:val="22"/>
        </w:rPr>
        <w:t xml:space="preserve">Ponuditelj dokazuje da ne postoje gore navedene okolnosti za isključenje dostavom </w:t>
      </w:r>
      <w:r>
        <w:rPr>
          <w:b/>
          <w:sz w:val="22"/>
          <w:szCs w:val="22"/>
        </w:rPr>
        <w:t xml:space="preserve">dokaza u obliku </w:t>
      </w:r>
      <w:r w:rsidRPr="00A2409A">
        <w:rPr>
          <w:b/>
          <w:color w:val="231F20"/>
          <w:sz w:val="22"/>
          <w:szCs w:val="22"/>
        </w:rPr>
        <w:t>Izjav</w:t>
      </w:r>
      <w:r>
        <w:rPr>
          <w:b/>
          <w:color w:val="231F20"/>
          <w:sz w:val="22"/>
          <w:szCs w:val="22"/>
        </w:rPr>
        <w:t>e</w:t>
      </w:r>
      <w:r w:rsidRPr="00A2409A">
        <w:rPr>
          <w:b/>
          <w:color w:val="231F20"/>
          <w:sz w:val="22"/>
          <w:szCs w:val="22"/>
        </w:rPr>
        <w:t xml:space="preserve"> osobe koja je po zakonu ovlaštena za zastupanje gospodarskog subjekta da nema okolnosti koje bi bile protivne odredbi članka 251. ZJN 2016, </w:t>
      </w:r>
      <w:proofErr w:type="spellStart"/>
      <w:r w:rsidRPr="00A2409A">
        <w:rPr>
          <w:b/>
          <w:color w:val="231F20"/>
          <w:sz w:val="22"/>
          <w:szCs w:val="22"/>
        </w:rPr>
        <w:t>tj</w:t>
      </w:r>
      <w:proofErr w:type="spellEnd"/>
      <w:r w:rsidRPr="00A2409A">
        <w:rPr>
          <w:b/>
          <w:color w:val="231F20"/>
          <w:sz w:val="22"/>
          <w:szCs w:val="22"/>
        </w:rPr>
        <w:t>. da gospodarski subjekt ili osoba ovlaštena po zakonu za zastupanje gospodarskog subjekta nije pravomoćno osu</w:t>
      </w:r>
      <w:r>
        <w:rPr>
          <w:b/>
          <w:color w:val="231F20"/>
          <w:sz w:val="22"/>
          <w:szCs w:val="22"/>
        </w:rPr>
        <w:t>đ</w:t>
      </w:r>
      <w:r w:rsidRPr="00A2409A">
        <w:rPr>
          <w:b/>
          <w:color w:val="231F20"/>
          <w:sz w:val="22"/>
          <w:szCs w:val="22"/>
        </w:rPr>
        <w:t>ena za bilo koje od navedenih kaznenih djela, odnosno za odgovarajuća kaznena djela prema propisima države sjedišta gospodarskog subjekta ili države čij</w:t>
      </w:r>
      <w:r>
        <w:rPr>
          <w:b/>
          <w:color w:val="231F20"/>
          <w:sz w:val="22"/>
          <w:szCs w:val="22"/>
        </w:rPr>
        <w:t>a je</w:t>
      </w:r>
      <w:r w:rsidRPr="00A2409A">
        <w:rPr>
          <w:b/>
          <w:color w:val="231F20"/>
          <w:sz w:val="22"/>
          <w:szCs w:val="22"/>
        </w:rPr>
        <w:t xml:space="preserve"> državljanin osoba ovlaštena po zakonu za zastupanje gos</w:t>
      </w:r>
      <w:r>
        <w:rPr>
          <w:b/>
          <w:color w:val="231F20"/>
          <w:sz w:val="22"/>
          <w:szCs w:val="22"/>
        </w:rPr>
        <w:t xml:space="preserve">podarskog subjekta. </w:t>
      </w:r>
      <w:r w:rsidRPr="00A2409A">
        <w:rPr>
          <w:b/>
          <w:color w:val="231F20"/>
          <w:sz w:val="22"/>
          <w:szCs w:val="22"/>
          <w:u w:val="single"/>
        </w:rPr>
        <w:t>Obrazac Izjave je u privitku ovog Poziva.</w:t>
      </w:r>
      <w:r>
        <w:rPr>
          <w:b/>
          <w:color w:val="231F20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 xml:space="preserve">Ponuditelji mogu dostaviti </w:t>
      </w:r>
      <w:r w:rsidRPr="00A2409A">
        <w:rPr>
          <w:color w:val="231F20"/>
          <w:sz w:val="22"/>
          <w:szCs w:val="22"/>
        </w:rPr>
        <w:t xml:space="preserve">izvadak iz kaznene evidencije ili drugog odgovarajućeg registra ili, ako to nije moguće, jednakovrijedni dokument nadležne sudske ili upravne vlasti u državi poslovnog </w:t>
      </w:r>
      <w:proofErr w:type="spellStart"/>
      <w:r w:rsidRPr="00A2409A">
        <w:rPr>
          <w:color w:val="231F20"/>
          <w:sz w:val="22"/>
          <w:szCs w:val="22"/>
        </w:rPr>
        <w:t>nastana</w:t>
      </w:r>
      <w:proofErr w:type="spellEnd"/>
      <w:r w:rsidRPr="00A2409A">
        <w:rPr>
          <w:color w:val="231F20"/>
          <w:sz w:val="22"/>
          <w:szCs w:val="22"/>
        </w:rPr>
        <w:t xml:space="preserve"> gospodarskog subjekta, odnosno državi čiji je osoba državljani</w:t>
      </w:r>
      <w:r>
        <w:rPr>
          <w:color w:val="231F20"/>
          <w:sz w:val="22"/>
          <w:szCs w:val="22"/>
        </w:rPr>
        <w:t>n.</w:t>
      </w:r>
    </w:p>
    <w:p w:rsidR="00E313AB" w:rsidRDefault="00E313AB" w:rsidP="00E313AB">
      <w:pPr>
        <w:pStyle w:val="box453040"/>
        <w:spacing w:before="60" w:beforeAutospacing="0" w:after="48" w:afterAutospacing="0"/>
        <w:jc w:val="both"/>
        <w:textAlignment w:val="baseline"/>
        <w:rPr>
          <w:color w:val="231F20"/>
          <w:sz w:val="22"/>
          <w:szCs w:val="22"/>
        </w:rPr>
      </w:pPr>
    </w:p>
    <w:p w:rsidR="00E35860" w:rsidRDefault="00E313AB" w:rsidP="00E35860">
      <w:pPr>
        <w:pStyle w:val="box453040"/>
        <w:spacing w:before="60" w:beforeAutospacing="0" w:after="48" w:afterAutospacing="0"/>
        <w:jc w:val="both"/>
        <w:textAlignment w:val="baseline"/>
        <w:rPr>
          <w:sz w:val="22"/>
          <w:szCs w:val="22"/>
        </w:rPr>
      </w:pPr>
      <w:r w:rsidRPr="00E313AB">
        <w:rPr>
          <w:b/>
          <w:color w:val="231F20"/>
          <w:sz w:val="22"/>
          <w:szCs w:val="22"/>
        </w:rPr>
        <w:t>II.</w:t>
      </w:r>
      <w:r>
        <w:rPr>
          <w:color w:val="231F20"/>
          <w:sz w:val="22"/>
          <w:szCs w:val="22"/>
        </w:rPr>
        <w:t xml:space="preserve"> </w:t>
      </w:r>
      <w:r w:rsidR="00444BDF" w:rsidRPr="0038696E">
        <w:rPr>
          <w:sz w:val="22"/>
          <w:szCs w:val="22"/>
        </w:rPr>
        <w:t xml:space="preserve">Naručitelj će isključiti gospodarski subjekt iz postupka nabave ako utvrdi da gospodarski subjekt nije ispunio obvezu plaćanja dospjelih poreznih obveza i obveza za mirovinsko i zdravstvenog osiguranje. Kao dokaz da ne postoji razlog za isključenje iz postupka nabave, ponuditelj u ponudi </w:t>
      </w:r>
      <w:r w:rsidR="00444BDF" w:rsidRPr="0038696E">
        <w:rPr>
          <w:b/>
          <w:sz w:val="22"/>
          <w:szCs w:val="22"/>
          <w:u w:val="single"/>
        </w:rPr>
        <w:t>prilaže potvrdu porezne uprave</w:t>
      </w:r>
      <w:r w:rsidR="00444BDF" w:rsidRPr="0038696E">
        <w:rPr>
          <w:b/>
          <w:sz w:val="22"/>
          <w:szCs w:val="22"/>
        </w:rPr>
        <w:t xml:space="preserve"> </w:t>
      </w:r>
      <w:r w:rsidR="00444BDF" w:rsidRPr="0038696E">
        <w:rPr>
          <w:sz w:val="22"/>
          <w:szCs w:val="22"/>
        </w:rPr>
        <w:t xml:space="preserve">ili drugog nadležnog tijela u državi poslovnog </w:t>
      </w:r>
      <w:proofErr w:type="spellStart"/>
      <w:r w:rsidR="00444BDF" w:rsidRPr="0038696E">
        <w:rPr>
          <w:sz w:val="22"/>
          <w:szCs w:val="22"/>
        </w:rPr>
        <w:t>nastana</w:t>
      </w:r>
      <w:proofErr w:type="spellEnd"/>
      <w:r w:rsidR="00444BDF" w:rsidRPr="0038696E">
        <w:rPr>
          <w:sz w:val="22"/>
          <w:szCs w:val="22"/>
        </w:rPr>
        <w:t xml:space="preserve"> kojom dokazuje da ne postoje razlozi za isključenje. (Traženi dokaz ne smije biti stariji od 3 mjeseca od dana objave Poziva).</w:t>
      </w:r>
    </w:p>
    <w:p w:rsidR="00E35860" w:rsidRDefault="00E35860" w:rsidP="00E35860">
      <w:pPr>
        <w:pStyle w:val="box453040"/>
        <w:spacing w:before="60" w:beforeAutospacing="0" w:after="48" w:afterAutospacing="0"/>
        <w:jc w:val="both"/>
        <w:textAlignment w:val="baseline"/>
        <w:rPr>
          <w:sz w:val="22"/>
          <w:szCs w:val="22"/>
        </w:rPr>
      </w:pPr>
    </w:p>
    <w:p w:rsidR="002F5DCE" w:rsidRPr="002F5DCE" w:rsidRDefault="00E35860" w:rsidP="002F5DCE">
      <w:pPr>
        <w:spacing w:before="60" w:after="60"/>
        <w:jc w:val="both"/>
        <w:rPr>
          <w:sz w:val="22"/>
          <w:szCs w:val="22"/>
        </w:rPr>
      </w:pPr>
      <w:r w:rsidRPr="00E35860">
        <w:rPr>
          <w:b/>
          <w:sz w:val="22"/>
          <w:szCs w:val="22"/>
        </w:rPr>
        <w:t>III.</w:t>
      </w:r>
      <w:r>
        <w:rPr>
          <w:sz w:val="22"/>
          <w:szCs w:val="22"/>
        </w:rPr>
        <w:t xml:space="preserve"> </w:t>
      </w:r>
      <w:r w:rsidR="002F5DCE" w:rsidRPr="002F5DCE">
        <w:rPr>
          <w:sz w:val="22"/>
          <w:szCs w:val="22"/>
        </w:rPr>
        <w:t>Gospodarski subjekt sa sjedištem u</w:t>
      </w:r>
      <w:r w:rsidR="002F5DCE" w:rsidRPr="00204978">
        <w:t xml:space="preserve"> </w:t>
      </w:r>
      <w:r w:rsidR="002F5DCE" w:rsidRPr="002F5DCE">
        <w:rPr>
          <w:sz w:val="22"/>
          <w:szCs w:val="22"/>
        </w:rPr>
        <w:t xml:space="preserve">Republici Hrvatskoj mora dokazati da je upisan u očevidnik veleprodaje medicinskih proizvoda Agencije za medicinske proizvode temeljem članaka Zakona o medicinskim proizvodima, a navedeno Ponuditelj dokazuje </w:t>
      </w:r>
      <w:r w:rsidR="002F5DCE" w:rsidRPr="002F5DCE">
        <w:rPr>
          <w:b/>
          <w:sz w:val="22"/>
          <w:szCs w:val="22"/>
          <w:u w:val="single"/>
        </w:rPr>
        <w:t>Rješenjem Agencije za lijekove i medicinske proizvode (u nastavku: Agencija) o upisu u očevidniku veleprodaje</w:t>
      </w:r>
      <w:r w:rsidR="002F5DCE" w:rsidRPr="002F5DCE">
        <w:rPr>
          <w:b/>
          <w:sz w:val="22"/>
          <w:szCs w:val="22"/>
        </w:rPr>
        <w:t xml:space="preserve"> </w:t>
      </w:r>
      <w:r w:rsidR="002F5DCE" w:rsidRPr="002F5DCE">
        <w:rPr>
          <w:b/>
          <w:sz w:val="22"/>
          <w:szCs w:val="22"/>
          <w:u w:val="single"/>
        </w:rPr>
        <w:t>medicinskih proizvoda</w:t>
      </w:r>
      <w:r w:rsidR="002F5DCE" w:rsidRPr="002F5DCE">
        <w:rPr>
          <w:sz w:val="22"/>
          <w:szCs w:val="22"/>
        </w:rPr>
        <w:t xml:space="preserve"> temeljem članka 47. i 53. Zakona o medicinskim proizvodima („Narodne novine“ broj 76/13).</w:t>
      </w:r>
    </w:p>
    <w:p w:rsidR="002F5DCE" w:rsidRPr="002F5DCE" w:rsidRDefault="002F5DCE" w:rsidP="002F5DCE">
      <w:pPr>
        <w:spacing w:before="60" w:after="60"/>
        <w:jc w:val="both"/>
        <w:rPr>
          <w:sz w:val="22"/>
          <w:szCs w:val="22"/>
          <w:u w:val="single"/>
        </w:rPr>
      </w:pPr>
      <w:r w:rsidRPr="002F5DCE">
        <w:rPr>
          <w:sz w:val="22"/>
          <w:szCs w:val="22"/>
        </w:rPr>
        <w:t xml:space="preserve">Pravne i fizičke osobe sa sjedištem izvan Republike Hrvatske, a unutar EU, moraju ispunjavati uvjete za obavljanje djelatnosti prometa na veliko medicinskih proizvoda u državi u kojoj imaju sjedište, a navedeno Ponuditelj dokazuje </w:t>
      </w:r>
      <w:r w:rsidRPr="002F5DCE">
        <w:rPr>
          <w:sz w:val="22"/>
          <w:szCs w:val="22"/>
          <w:u w:val="single"/>
        </w:rPr>
        <w:t>potvrdom, izjavom, dozvolom ili drugom ispravom izdanom od strane nadležnog tijela u državi njegova sjedišta.</w:t>
      </w:r>
    </w:p>
    <w:p w:rsidR="002F5DCE" w:rsidRPr="002F5DCE" w:rsidRDefault="002F5DCE" w:rsidP="002F5DCE">
      <w:pPr>
        <w:spacing w:before="60" w:after="60"/>
        <w:jc w:val="both"/>
        <w:rPr>
          <w:sz w:val="22"/>
          <w:szCs w:val="22"/>
        </w:rPr>
      </w:pPr>
      <w:r w:rsidRPr="002F5DCE">
        <w:rPr>
          <w:sz w:val="22"/>
          <w:szCs w:val="22"/>
        </w:rPr>
        <w:t>Ako je ponuditelj proizvođač medicinskog proizvoda kojeg nudi, nije dužan dostaviti dokaz da je upisan u očevidnik veleprodaje medicinskih proizvoda, već je dužan dostaviti samo dokaz da je upisan u očevidnik proizvođača medicinskih proizvoda kojeg vodi Agencija.</w:t>
      </w:r>
    </w:p>
    <w:p w:rsidR="002F5DCE" w:rsidRPr="002F5DCE" w:rsidRDefault="002F5DCE" w:rsidP="002F5DCE">
      <w:pPr>
        <w:pStyle w:val="StandardWeb"/>
        <w:spacing w:before="0" w:beforeAutospacing="0" w:after="104"/>
        <w:jc w:val="both"/>
        <w:rPr>
          <w:sz w:val="22"/>
          <w:szCs w:val="22"/>
        </w:rPr>
      </w:pPr>
      <w:r w:rsidRPr="002F5DCE">
        <w:rPr>
          <w:sz w:val="22"/>
          <w:szCs w:val="22"/>
        </w:rPr>
        <w:t xml:space="preserve">Gospodarski subjekti koji obavljaju djelatnost uvoza medicinskih proizvoda iz trećih zemalja smiju uvoziti isključivo medicinske proizvode koji ispunjavaju sve zahtjeve propisane ovim Zakonom i za </w:t>
      </w:r>
      <w:r w:rsidRPr="002F5DCE">
        <w:rPr>
          <w:sz w:val="22"/>
          <w:szCs w:val="22"/>
        </w:rPr>
        <w:lastRenderedPageBreak/>
        <w:t>koje proizvođač ima ovlaštenog zastupnika u Europskoj uniji. Navedene osobe moraju biti upisane u očevidnik veleprodaja medicinskih proizvoda, a navedeno Ponuditelj dokazuje:</w:t>
      </w:r>
    </w:p>
    <w:p w:rsidR="002F5DCE" w:rsidRPr="002F5DCE" w:rsidRDefault="002F5DCE" w:rsidP="002F5DCE">
      <w:pPr>
        <w:pStyle w:val="StandardWeb"/>
        <w:spacing w:before="0" w:beforeAutospacing="0" w:after="104"/>
        <w:jc w:val="both"/>
        <w:rPr>
          <w:sz w:val="22"/>
          <w:szCs w:val="22"/>
          <w:u w:val="single"/>
        </w:rPr>
      </w:pPr>
      <w:r w:rsidRPr="002F5DCE">
        <w:rPr>
          <w:sz w:val="22"/>
          <w:szCs w:val="22"/>
        </w:rPr>
        <w:t xml:space="preserve">1. </w:t>
      </w:r>
      <w:r w:rsidRPr="002F5DCE">
        <w:rPr>
          <w:sz w:val="22"/>
          <w:szCs w:val="22"/>
          <w:u w:val="single"/>
        </w:rPr>
        <w:t>Rješenjem Agencije za lijekove i medicinske proizvode o upisu u očevidniku veleprodaje</w:t>
      </w:r>
      <w:r w:rsidRPr="002F5DCE">
        <w:rPr>
          <w:sz w:val="22"/>
          <w:szCs w:val="22"/>
        </w:rPr>
        <w:t xml:space="preserve"> </w:t>
      </w:r>
      <w:r w:rsidRPr="002F5DCE">
        <w:rPr>
          <w:sz w:val="22"/>
          <w:szCs w:val="22"/>
          <w:u w:val="single"/>
        </w:rPr>
        <w:t>medicinskih proizvoda, te</w:t>
      </w:r>
    </w:p>
    <w:p w:rsidR="002F5DCE" w:rsidRDefault="002F5DCE" w:rsidP="00452CF0">
      <w:pPr>
        <w:pStyle w:val="StandardWeb"/>
        <w:spacing w:before="0" w:beforeAutospacing="0" w:after="104"/>
        <w:jc w:val="both"/>
        <w:rPr>
          <w:sz w:val="22"/>
          <w:szCs w:val="22"/>
        </w:rPr>
      </w:pPr>
      <w:r w:rsidRPr="002F5DCE">
        <w:rPr>
          <w:sz w:val="22"/>
          <w:szCs w:val="22"/>
        </w:rPr>
        <w:t xml:space="preserve">2. </w:t>
      </w:r>
      <w:r w:rsidRPr="002F5DCE">
        <w:rPr>
          <w:sz w:val="22"/>
          <w:szCs w:val="22"/>
          <w:u w:val="single"/>
        </w:rPr>
        <w:t>dokumentom iz kojeg je vidljivo da proizvođač ima ovlaštenog</w:t>
      </w:r>
      <w:r>
        <w:rPr>
          <w:sz w:val="22"/>
          <w:szCs w:val="22"/>
          <w:u w:val="single"/>
        </w:rPr>
        <w:t xml:space="preserve"> zastupnika u EU.</w:t>
      </w:r>
    </w:p>
    <w:p w:rsidR="002F5DCE" w:rsidRPr="00FA2A07" w:rsidRDefault="002F5DCE" w:rsidP="00444BDF">
      <w:pPr>
        <w:pStyle w:val="Bezproreda"/>
        <w:ind w:left="644"/>
        <w:jc w:val="both"/>
        <w:rPr>
          <w:b/>
          <w:sz w:val="22"/>
          <w:szCs w:val="22"/>
        </w:rPr>
      </w:pPr>
    </w:p>
    <w:p w:rsidR="00D31F8C" w:rsidRPr="00D31F8C" w:rsidRDefault="00D31F8C" w:rsidP="00D31F8C">
      <w:pPr>
        <w:jc w:val="both"/>
        <w:rPr>
          <w:sz w:val="22"/>
          <w:szCs w:val="22"/>
        </w:rPr>
      </w:pPr>
      <w:r w:rsidRPr="00D31F8C">
        <w:rPr>
          <w:b/>
          <w:sz w:val="22"/>
          <w:szCs w:val="22"/>
        </w:rPr>
        <w:t>IV.</w:t>
      </w:r>
      <w:r w:rsidRPr="00D31F8C">
        <w:rPr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 w:rsidRPr="00D31F8C">
        <w:rPr>
          <w:sz w:val="22"/>
          <w:szCs w:val="22"/>
        </w:rPr>
        <w:t xml:space="preserve">ospodarski subjekt mora dokazati da nuđeni medicinski proizvod na tržištu ispunjava sve zahtjeve sukladno Zakonu o medicinskim proizvodima i Pravilniku o bitnim zahtjevima, razvrstavanju, upisu proizvođača u očevidnik proizvođača, upisu medicinskih proizvoda u očevidnik medicinskih proizvoda te ocjenjivanju sukladnosti medicinskih proizvoda („Narodne novine“ broj: 84/13), te ostalim propisima donesenim na temelju Zakona o medicinskim proizvodima ili propisima Europske unije, te isti mora biti označen oznakom „CE“.  </w:t>
      </w:r>
    </w:p>
    <w:p w:rsidR="00D31F8C" w:rsidRPr="00D31F8C" w:rsidRDefault="00D31F8C" w:rsidP="00D31F8C">
      <w:pPr>
        <w:jc w:val="both"/>
        <w:rPr>
          <w:sz w:val="22"/>
          <w:szCs w:val="22"/>
        </w:rPr>
      </w:pPr>
      <w:r w:rsidRPr="00D31F8C">
        <w:rPr>
          <w:sz w:val="22"/>
          <w:szCs w:val="22"/>
        </w:rPr>
        <w:t>Naručitelj će prije donošenja odluke o odabiru od Ponuditelja koji je dostavio ekonomski najpovoljniju ponudu zatražiti da u primjerenom roku, ne kraćem od 5 dana, dostavi popratne dokumente kojim dokazuje traženi uvjet, a isto Ponuditelj dokazuje:</w:t>
      </w:r>
    </w:p>
    <w:p w:rsidR="00D31F8C" w:rsidRPr="00D31F8C" w:rsidRDefault="00D31F8C" w:rsidP="007E2734">
      <w:pPr>
        <w:spacing w:before="60"/>
        <w:jc w:val="both"/>
        <w:rPr>
          <w:sz w:val="22"/>
          <w:szCs w:val="22"/>
        </w:rPr>
      </w:pPr>
      <w:r w:rsidRPr="00D31F8C">
        <w:rPr>
          <w:b/>
          <w:bCs/>
          <w:sz w:val="22"/>
          <w:szCs w:val="22"/>
        </w:rPr>
        <w:t xml:space="preserve">1. </w:t>
      </w:r>
      <w:r w:rsidRPr="00D31F8C">
        <w:rPr>
          <w:b/>
          <w:bCs/>
          <w:sz w:val="22"/>
          <w:szCs w:val="22"/>
          <w:u w:val="single"/>
        </w:rPr>
        <w:t>Izjavom o sukladnosti proizvoda</w:t>
      </w:r>
      <w:r w:rsidRPr="00D31F8C">
        <w:rPr>
          <w:b/>
          <w:sz w:val="22"/>
          <w:szCs w:val="22"/>
          <w:u w:val="single"/>
        </w:rPr>
        <w:t xml:space="preserve"> medicinskog proizvoda</w:t>
      </w:r>
      <w:r w:rsidRPr="00D31F8C">
        <w:rPr>
          <w:b/>
          <w:bCs/>
          <w:sz w:val="22"/>
          <w:szCs w:val="22"/>
          <w:u w:val="single"/>
        </w:rPr>
        <w:t xml:space="preserve"> </w:t>
      </w:r>
      <w:r w:rsidRPr="00D31F8C">
        <w:rPr>
          <w:b/>
          <w:bCs/>
          <w:i/>
          <w:sz w:val="22"/>
          <w:szCs w:val="22"/>
          <w:u w:val="single"/>
        </w:rPr>
        <w:t>(</w:t>
      </w:r>
      <w:proofErr w:type="spellStart"/>
      <w:r w:rsidRPr="00D31F8C">
        <w:rPr>
          <w:b/>
          <w:bCs/>
          <w:i/>
          <w:sz w:val="22"/>
          <w:szCs w:val="22"/>
          <w:u w:val="single"/>
        </w:rPr>
        <w:t>eng</w:t>
      </w:r>
      <w:proofErr w:type="spellEnd"/>
      <w:r w:rsidRPr="00D31F8C">
        <w:rPr>
          <w:b/>
          <w:bCs/>
          <w:i/>
          <w:sz w:val="22"/>
          <w:szCs w:val="22"/>
          <w:u w:val="single"/>
        </w:rPr>
        <w:t xml:space="preserve">. </w:t>
      </w:r>
      <w:proofErr w:type="spellStart"/>
      <w:r w:rsidRPr="00D31F8C">
        <w:rPr>
          <w:b/>
          <w:bCs/>
          <w:i/>
          <w:sz w:val="22"/>
          <w:szCs w:val="22"/>
          <w:u w:val="single"/>
        </w:rPr>
        <w:t>Declaration</w:t>
      </w:r>
      <w:proofErr w:type="spellEnd"/>
      <w:r w:rsidRPr="00D31F8C">
        <w:rPr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D31F8C">
        <w:rPr>
          <w:b/>
          <w:bCs/>
          <w:i/>
          <w:sz w:val="22"/>
          <w:szCs w:val="22"/>
          <w:u w:val="single"/>
        </w:rPr>
        <w:t>of</w:t>
      </w:r>
      <w:proofErr w:type="spellEnd"/>
      <w:r w:rsidRPr="00D31F8C">
        <w:rPr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D31F8C">
        <w:rPr>
          <w:b/>
          <w:bCs/>
          <w:i/>
          <w:sz w:val="22"/>
          <w:szCs w:val="22"/>
          <w:u w:val="single"/>
        </w:rPr>
        <w:t>conformity</w:t>
      </w:r>
      <w:proofErr w:type="spellEnd"/>
      <w:r w:rsidRPr="00D31F8C">
        <w:rPr>
          <w:b/>
          <w:bCs/>
          <w:i/>
          <w:sz w:val="22"/>
          <w:szCs w:val="22"/>
          <w:u w:val="single"/>
        </w:rPr>
        <w:t>)</w:t>
      </w:r>
      <w:r w:rsidRPr="00D31F8C">
        <w:rPr>
          <w:b/>
          <w:bCs/>
          <w:sz w:val="22"/>
          <w:szCs w:val="22"/>
        </w:rPr>
        <w:t xml:space="preserve"> </w:t>
      </w:r>
      <w:r w:rsidRPr="00D31F8C">
        <w:rPr>
          <w:bCs/>
          <w:sz w:val="22"/>
          <w:szCs w:val="22"/>
        </w:rPr>
        <w:t xml:space="preserve">kojom proizvođač medicinskih proizvoda jamči da je proizvodni postupak ili medicinski proizvod </w:t>
      </w:r>
      <w:r w:rsidRPr="00D31F8C">
        <w:rPr>
          <w:sz w:val="22"/>
          <w:szCs w:val="22"/>
        </w:rPr>
        <w:t xml:space="preserve">sukladan bitnim zahtjevima koji su odgovarajući sa zahtjevima određenim Zakonom o medicinskim proizvodima i propisima donesenim na temelju tog Zakona, </w:t>
      </w:r>
      <w:r w:rsidRPr="00D31F8C">
        <w:rPr>
          <w:bCs/>
          <w:sz w:val="22"/>
          <w:szCs w:val="22"/>
        </w:rPr>
        <w:t xml:space="preserve">Pravilnikom o bitnim zahtjevima, razvrstavanju, upisu u očevidnik proizvođača, upisu medicinskih proizvoda u očevidnik medicinskih proizvoda te ocjenjivanju sukladnosti medicinskih proizvoda i ostalim propisima donesenim na temelju Zakona o medicinskim proizvodima </w:t>
      </w:r>
      <w:r w:rsidRPr="00D31F8C">
        <w:rPr>
          <w:sz w:val="22"/>
          <w:szCs w:val="22"/>
        </w:rPr>
        <w:t xml:space="preserve">ili propisima Europske unije. </w:t>
      </w:r>
      <w:r w:rsidRPr="00D31F8C">
        <w:rPr>
          <w:bCs/>
          <w:sz w:val="22"/>
          <w:szCs w:val="22"/>
        </w:rPr>
        <w:t xml:space="preserve">U Izjavi mora biti naveden puni naziv ovlaštenog zastupnika proizvođača u Europskoj uniji, </w:t>
      </w:r>
    </w:p>
    <w:p w:rsidR="00D31F8C" w:rsidRPr="00D31F8C" w:rsidRDefault="00D31F8C" w:rsidP="007E2734">
      <w:pPr>
        <w:spacing w:before="60"/>
        <w:jc w:val="both"/>
        <w:rPr>
          <w:sz w:val="22"/>
          <w:szCs w:val="22"/>
        </w:rPr>
      </w:pPr>
      <w:r w:rsidRPr="00D31F8C">
        <w:rPr>
          <w:b/>
          <w:sz w:val="22"/>
          <w:szCs w:val="22"/>
        </w:rPr>
        <w:t xml:space="preserve">2. </w:t>
      </w:r>
      <w:r w:rsidRPr="00D31F8C">
        <w:rPr>
          <w:b/>
          <w:sz w:val="22"/>
          <w:szCs w:val="22"/>
          <w:u w:val="single"/>
        </w:rPr>
        <w:t xml:space="preserve">Potvrdom o sukladnosti medicinskog proizvoda, </w:t>
      </w:r>
      <w:proofErr w:type="spellStart"/>
      <w:r w:rsidRPr="00D31F8C">
        <w:rPr>
          <w:b/>
          <w:sz w:val="22"/>
          <w:szCs w:val="22"/>
          <w:u w:val="single"/>
        </w:rPr>
        <w:t>tzv</w:t>
      </w:r>
      <w:proofErr w:type="spellEnd"/>
      <w:r w:rsidRPr="00D31F8C">
        <w:rPr>
          <w:b/>
          <w:sz w:val="22"/>
          <w:szCs w:val="22"/>
          <w:u w:val="single"/>
        </w:rPr>
        <w:t>. CE certifikat</w:t>
      </w:r>
      <w:r w:rsidRPr="00D31F8C">
        <w:rPr>
          <w:b/>
          <w:sz w:val="22"/>
          <w:szCs w:val="22"/>
        </w:rPr>
        <w:t xml:space="preserve">, </w:t>
      </w:r>
      <w:r w:rsidRPr="00D31F8C">
        <w:rPr>
          <w:sz w:val="22"/>
          <w:szCs w:val="22"/>
        </w:rPr>
        <w:t>odnosno dokaz da proizvod ima CE oznaku kojeg izdaju nadležni instituti ili priznata tijela za kontrolu kvalitete</w:t>
      </w:r>
      <w:r>
        <w:rPr>
          <w:sz w:val="22"/>
          <w:szCs w:val="22"/>
        </w:rPr>
        <w:t>.</w:t>
      </w:r>
    </w:p>
    <w:p w:rsidR="00C66D1B" w:rsidRDefault="00D31F8C" w:rsidP="00C66D1B">
      <w:pPr>
        <w:jc w:val="both"/>
        <w:rPr>
          <w:color w:val="FF0000"/>
          <w:sz w:val="22"/>
          <w:szCs w:val="22"/>
        </w:rPr>
      </w:pPr>
      <w:r w:rsidRPr="00D31F8C">
        <w:rPr>
          <w:sz w:val="22"/>
          <w:szCs w:val="22"/>
        </w:rPr>
        <w:t>Izjava o sukladnosti proizvoda može se dostaviti na hrvatskom ili engleskom jeziku. Ponuditelji su dužni ukoliko zaprime pisani zahtjev Naručitelja, dostaviti prijevod Izjave o sukladnosti proizvoda. Prijevod mora  biti ovjeren od strane ovlaštenog sudskog tumača.</w:t>
      </w:r>
    </w:p>
    <w:p w:rsidR="00C66D1B" w:rsidRDefault="00C66D1B" w:rsidP="00C66D1B">
      <w:pPr>
        <w:jc w:val="both"/>
        <w:rPr>
          <w:color w:val="FF0000"/>
          <w:sz w:val="22"/>
          <w:szCs w:val="22"/>
        </w:rPr>
      </w:pPr>
    </w:p>
    <w:p w:rsidR="00C66D1B" w:rsidRDefault="00C66D1B" w:rsidP="00C66D1B">
      <w:pPr>
        <w:jc w:val="both"/>
        <w:rPr>
          <w:sz w:val="22"/>
          <w:szCs w:val="22"/>
        </w:rPr>
      </w:pPr>
      <w:r w:rsidRPr="00C66D1B">
        <w:rPr>
          <w:b/>
          <w:color w:val="auto"/>
          <w:sz w:val="22"/>
          <w:szCs w:val="22"/>
        </w:rPr>
        <w:t>V.</w:t>
      </w:r>
      <w:r>
        <w:rPr>
          <w:color w:val="FF0000"/>
          <w:sz w:val="22"/>
          <w:szCs w:val="22"/>
        </w:rPr>
        <w:t xml:space="preserve"> </w:t>
      </w:r>
      <w:r w:rsidR="00444BDF" w:rsidRPr="00F406FC">
        <w:rPr>
          <w:b/>
          <w:sz w:val="22"/>
          <w:szCs w:val="22"/>
          <w:u w:val="single"/>
        </w:rPr>
        <w:t>Izjava ponuditelja o ovlaštenom servisu u RH</w:t>
      </w:r>
      <w:r w:rsidR="001B4DFE">
        <w:rPr>
          <w:sz w:val="22"/>
          <w:szCs w:val="22"/>
        </w:rPr>
        <w:t>.</w:t>
      </w:r>
    </w:p>
    <w:p w:rsidR="001B4DFE" w:rsidRDefault="001B4DFE" w:rsidP="00C66D1B">
      <w:pPr>
        <w:jc w:val="both"/>
        <w:rPr>
          <w:color w:val="FF0000"/>
          <w:sz w:val="22"/>
          <w:szCs w:val="22"/>
        </w:rPr>
      </w:pPr>
    </w:p>
    <w:p w:rsidR="00EB65BD" w:rsidRDefault="00C66D1B" w:rsidP="00EB65BD">
      <w:pPr>
        <w:jc w:val="both"/>
        <w:rPr>
          <w:color w:val="FF0000"/>
          <w:sz w:val="22"/>
          <w:szCs w:val="22"/>
        </w:rPr>
      </w:pPr>
      <w:r w:rsidRPr="00C66D1B">
        <w:rPr>
          <w:b/>
          <w:color w:val="auto"/>
          <w:sz w:val="22"/>
          <w:szCs w:val="22"/>
        </w:rPr>
        <w:t>VI.</w:t>
      </w:r>
      <w:r>
        <w:rPr>
          <w:color w:val="FF0000"/>
          <w:sz w:val="22"/>
          <w:szCs w:val="22"/>
        </w:rPr>
        <w:t xml:space="preserve"> </w:t>
      </w:r>
      <w:r w:rsidR="00444BDF" w:rsidRPr="003348B5">
        <w:rPr>
          <w:b/>
          <w:sz w:val="22"/>
          <w:szCs w:val="22"/>
          <w:u w:val="single"/>
        </w:rPr>
        <w:t>Katalog ili prospekt</w:t>
      </w:r>
      <w:r w:rsidR="00444BDF" w:rsidRPr="003348B5">
        <w:rPr>
          <w:sz w:val="22"/>
          <w:szCs w:val="22"/>
        </w:rPr>
        <w:t xml:space="preserve"> nuđenog medicinskog uređaja kojim se dokazuje da ponuđeni proizvod zadovoljava tražene minimalne karakteristike predmeta nabave.</w:t>
      </w:r>
      <w:r w:rsidR="00444BDF">
        <w:rPr>
          <w:sz w:val="22"/>
          <w:szCs w:val="22"/>
        </w:rPr>
        <w:t xml:space="preserve"> </w:t>
      </w:r>
      <w:r w:rsidR="00444BDF" w:rsidRPr="003348B5">
        <w:rPr>
          <w:b/>
          <w:sz w:val="22"/>
          <w:szCs w:val="22"/>
        </w:rPr>
        <w:t>Katalog ili prospekt proizvoda dostavlja se u izvorniku ili neovjerenoj preslici u tiskanom ili elektroničkom obliku, a na zahtjev naručitelja njegova autentičnost se mora potvrditi, ili u obliku elektroničkog ispisa kataloga preuzetog sa web sjedišta proizvođača ili ovlaštenog zastupnika proizvoda,  U slučaju elektroničkog ispisa kataloga ili prospekta, ponuditelji su dužni dati Izjavu s podacima o adresi web sjedišta s kojega su dokumentaciju preuzeli.</w:t>
      </w:r>
      <w:r w:rsidR="00444BDF" w:rsidRPr="003348B5">
        <w:rPr>
          <w:sz w:val="22"/>
          <w:szCs w:val="22"/>
        </w:rPr>
        <w:t xml:space="preserve">  Uz svaku stavku tražene tehničke specifikacije u Troškovniku predmeta nabave </w:t>
      </w:r>
      <w:r w:rsidR="00444BDF" w:rsidRPr="003348B5">
        <w:rPr>
          <w:sz w:val="22"/>
          <w:szCs w:val="22"/>
          <w:u w:val="single"/>
        </w:rPr>
        <w:t xml:space="preserve">potrebno je dopisati broj stranice (u rubrici </w:t>
      </w:r>
      <w:r w:rsidR="00444BDF" w:rsidRPr="003348B5">
        <w:rPr>
          <w:i/>
          <w:sz w:val="22"/>
          <w:szCs w:val="22"/>
          <w:u w:val="single"/>
        </w:rPr>
        <w:t>„Katalog str.“)</w:t>
      </w:r>
      <w:r w:rsidR="00444BDF" w:rsidRPr="003348B5">
        <w:rPr>
          <w:sz w:val="22"/>
          <w:szCs w:val="22"/>
          <w:u w:val="single"/>
        </w:rPr>
        <w:t xml:space="preserve"> originalnih tehničkih podataka kataloga ili prospekta na kojoj je naveden traženi podatak</w:t>
      </w:r>
      <w:r w:rsidR="00444BDF" w:rsidRPr="003348B5">
        <w:rPr>
          <w:sz w:val="22"/>
          <w:szCs w:val="22"/>
        </w:rPr>
        <w:t xml:space="preserve">, a uz svaki podatak o originalnim tehničkim podacima </w:t>
      </w:r>
      <w:r w:rsidR="00444BDF" w:rsidRPr="003348B5">
        <w:rPr>
          <w:sz w:val="22"/>
          <w:szCs w:val="22"/>
          <w:u w:val="single"/>
        </w:rPr>
        <w:t>u katalogu/prospektu potrebno je upisati redni broj stavke tehničke specifikacije koja se dokazuje istim podatkom i markirati ga u katalogu ili prospektu</w:t>
      </w:r>
      <w:r w:rsidR="00444BDF" w:rsidRPr="003348B5">
        <w:rPr>
          <w:sz w:val="22"/>
          <w:szCs w:val="22"/>
        </w:rPr>
        <w:t xml:space="preserve">. Katalog/prospekt proizvoda može biti, osim na hrvatskom jeziku, dostavljen i na engleskom jeziku. </w:t>
      </w:r>
    </w:p>
    <w:p w:rsidR="00EB65BD" w:rsidRDefault="00EB65BD" w:rsidP="00EB65BD">
      <w:pPr>
        <w:jc w:val="both"/>
        <w:rPr>
          <w:color w:val="FF0000"/>
          <w:sz w:val="22"/>
          <w:szCs w:val="22"/>
        </w:rPr>
      </w:pPr>
    </w:p>
    <w:p w:rsidR="00444BDF" w:rsidRPr="00EB65BD" w:rsidRDefault="00EB65BD" w:rsidP="00EB65BD">
      <w:pPr>
        <w:jc w:val="both"/>
        <w:rPr>
          <w:color w:val="FF0000"/>
          <w:sz w:val="22"/>
          <w:szCs w:val="22"/>
        </w:rPr>
      </w:pPr>
      <w:r w:rsidRPr="00EB65BD">
        <w:rPr>
          <w:b/>
          <w:color w:val="auto"/>
          <w:sz w:val="22"/>
          <w:szCs w:val="22"/>
        </w:rPr>
        <w:t>VII.</w:t>
      </w:r>
      <w:r>
        <w:rPr>
          <w:color w:val="FF0000"/>
          <w:sz w:val="22"/>
          <w:szCs w:val="22"/>
        </w:rPr>
        <w:t xml:space="preserve"> </w:t>
      </w:r>
      <w:r w:rsidR="00444BDF" w:rsidRPr="00780755">
        <w:rPr>
          <w:b/>
          <w:sz w:val="22"/>
          <w:szCs w:val="22"/>
          <w:u w:val="single"/>
        </w:rPr>
        <w:t>Izjava o jamstvenom roku za isporučenu opremu</w:t>
      </w:r>
      <w:r w:rsidR="00444BDF" w:rsidRPr="00780755">
        <w:rPr>
          <w:b/>
          <w:sz w:val="22"/>
          <w:szCs w:val="22"/>
        </w:rPr>
        <w:t xml:space="preserve"> - </w:t>
      </w:r>
      <w:r w:rsidR="00444BDF" w:rsidRPr="00780755">
        <w:rPr>
          <w:sz w:val="22"/>
          <w:szCs w:val="22"/>
        </w:rPr>
        <w:t xml:space="preserve">minimalno </w:t>
      </w:r>
      <w:r w:rsidR="001B4DFE">
        <w:rPr>
          <w:sz w:val="22"/>
          <w:szCs w:val="22"/>
        </w:rPr>
        <w:t>12</w:t>
      </w:r>
      <w:r w:rsidR="00444BDF" w:rsidRPr="00780755">
        <w:rPr>
          <w:sz w:val="22"/>
          <w:szCs w:val="22"/>
        </w:rPr>
        <w:t xml:space="preserve"> mjesec</w:t>
      </w:r>
      <w:r w:rsidR="001B4DFE">
        <w:rPr>
          <w:sz w:val="22"/>
          <w:szCs w:val="22"/>
        </w:rPr>
        <w:t>i</w:t>
      </w:r>
      <w:r w:rsidR="00444BDF" w:rsidRPr="00780755">
        <w:rPr>
          <w:sz w:val="22"/>
          <w:szCs w:val="22"/>
        </w:rPr>
        <w:t xml:space="preserve"> (Privitak Pozivu). </w:t>
      </w:r>
    </w:p>
    <w:p w:rsidR="00444BDF" w:rsidRPr="00780755" w:rsidRDefault="00444BDF" w:rsidP="00444BDF">
      <w:pPr>
        <w:ind w:left="720"/>
        <w:jc w:val="both"/>
        <w:rPr>
          <w:sz w:val="22"/>
          <w:szCs w:val="22"/>
        </w:rPr>
      </w:pPr>
    </w:p>
    <w:p w:rsidR="00444BDF" w:rsidRPr="00780755" w:rsidRDefault="00444BDF" w:rsidP="00444BDF">
      <w:pPr>
        <w:ind w:left="720"/>
        <w:jc w:val="both"/>
        <w:rPr>
          <w:sz w:val="22"/>
          <w:szCs w:val="22"/>
        </w:rPr>
      </w:pPr>
    </w:p>
    <w:p w:rsidR="00444BDF" w:rsidRPr="001B4DFE" w:rsidRDefault="00444BDF" w:rsidP="001B4DFE">
      <w:pPr>
        <w:numPr>
          <w:ilvl w:val="0"/>
          <w:numId w:val="3"/>
        </w:numPr>
        <w:pBdr>
          <w:bar w:val="single" w:sz="4" w:color="auto"/>
        </w:pBdr>
        <w:tabs>
          <w:tab w:val="left" w:pos="357"/>
        </w:tabs>
        <w:spacing w:after="120"/>
        <w:ind w:left="357" w:hanging="357"/>
        <w:jc w:val="both"/>
        <w:rPr>
          <w:sz w:val="22"/>
          <w:szCs w:val="22"/>
        </w:rPr>
      </w:pPr>
      <w:r w:rsidRPr="00824495">
        <w:rPr>
          <w:b/>
          <w:sz w:val="22"/>
          <w:szCs w:val="22"/>
        </w:rPr>
        <w:t xml:space="preserve"> SADRŽAJ PONUDE</w:t>
      </w:r>
      <w:r>
        <w:rPr>
          <w:sz w:val="22"/>
          <w:szCs w:val="22"/>
        </w:rPr>
        <w:t>:</w:t>
      </w:r>
    </w:p>
    <w:p w:rsidR="00444BDF" w:rsidRDefault="00444BDF" w:rsidP="00444BDF">
      <w:pPr>
        <w:numPr>
          <w:ilvl w:val="0"/>
          <w:numId w:val="12"/>
        </w:num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</w:rPr>
      </w:pPr>
      <w:r w:rsidRPr="00824495">
        <w:rPr>
          <w:sz w:val="22"/>
          <w:szCs w:val="22"/>
        </w:rPr>
        <w:t>Ponudbeni list, ovjeren i potpisan od stran</w:t>
      </w:r>
      <w:r>
        <w:rPr>
          <w:sz w:val="22"/>
          <w:szCs w:val="22"/>
        </w:rPr>
        <w:t>e ovlaštene osobe ponuditelja</w:t>
      </w:r>
    </w:p>
    <w:p w:rsidR="00444BDF" w:rsidRDefault="00444BDF" w:rsidP="00444BDF">
      <w:pPr>
        <w:numPr>
          <w:ilvl w:val="0"/>
          <w:numId w:val="12"/>
        </w:num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</w:rPr>
      </w:pPr>
      <w:r w:rsidRPr="00824495">
        <w:rPr>
          <w:sz w:val="22"/>
          <w:szCs w:val="22"/>
        </w:rPr>
        <w:t>Troškovnik ovjeren i potpisan od strane ovlaštene osobe ponuditelja</w:t>
      </w:r>
    </w:p>
    <w:p w:rsidR="00444BDF" w:rsidRPr="00A1367E" w:rsidRDefault="00444BDF" w:rsidP="00444BDF">
      <w:pPr>
        <w:numPr>
          <w:ilvl w:val="0"/>
          <w:numId w:val="12"/>
        </w:num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</w:rPr>
      </w:pPr>
      <w:r>
        <w:rPr>
          <w:sz w:val="22"/>
          <w:szCs w:val="22"/>
        </w:rPr>
        <w:t>Izjave, potvrde ili ostali dokumenti kojima ponuditelji dokazuju s</w:t>
      </w:r>
      <w:r w:rsidR="001B4DFE">
        <w:rPr>
          <w:sz w:val="22"/>
          <w:szCs w:val="22"/>
        </w:rPr>
        <w:t xml:space="preserve">voju sposobnost sukladno točki </w:t>
      </w:r>
      <w:r w:rsidR="007E2734">
        <w:rPr>
          <w:sz w:val="22"/>
          <w:szCs w:val="22"/>
        </w:rPr>
        <w:t>9</w:t>
      </w:r>
      <w:r>
        <w:rPr>
          <w:sz w:val="22"/>
          <w:szCs w:val="22"/>
        </w:rPr>
        <w:t>. (</w:t>
      </w:r>
      <w:proofErr w:type="spellStart"/>
      <w:r>
        <w:rPr>
          <w:sz w:val="22"/>
          <w:szCs w:val="22"/>
        </w:rPr>
        <w:t>podtočke</w:t>
      </w:r>
      <w:proofErr w:type="spellEnd"/>
      <w:r>
        <w:rPr>
          <w:sz w:val="22"/>
          <w:szCs w:val="22"/>
        </w:rPr>
        <w:t xml:space="preserve"> I do VI</w:t>
      </w:r>
      <w:r w:rsidR="001B4DFE">
        <w:rPr>
          <w:sz w:val="22"/>
          <w:szCs w:val="22"/>
        </w:rPr>
        <w:t>I</w:t>
      </w:r>
      <w:r>
        <w:rPr>
          <w:sz w:val="22"/>
          <w:szCs w:val="22"/>
        </w:rPr>
        <w:t>) ovog Poziva</w:t>
      </w:r>
    </w:p>
    <w:p w:rsidR="00444BDF" w:rsidRDefault="00444BDF" w:rsidP="00444BDF">
      <w:pPr>
        <w:pBdr>
          <w:bar w:val="single" w:sz="4" w:color="auto"/>
        </w:pBdr>
        <w:tabs>
          <w:tab w:val="left" w:pos="357"/>
        </w:tabs>
        <w:ind w:left="1080"/>
        <w:jc w:val="both"/>
        <w:rPr>
          <w:sz w:val="22"/>
          <w:szCs w:val="22"/>
        </w:rPr>
      </w:pPr>
    </w:p>
    <w:p w:rsidR="00444BDF" w:rsidRPr="001C3FF4" w:rsidRDefault="00444BDF" w:rsidP="00444BDF">
      <w:pPr>
        <w:pBdr>
          <w:bar w:val="single" w:sz="4" w:color="auto"/>
        </w:pBdr>
        <w:tabs>
          <w:tab w:val="left" w:pos="357"/>
        </w:tabs>
        <w:ind w:left="1080"/>
        <w:jc w:val="both"/>
        <w:rPr>
          <w:sz w:val="22"/>
          <w:szCs w:val="22"/>
        </w:rPr>
      </w:pPr>
    </w:p>
    <w:p w:rsidR="00444BDF" w:rsidRPr="001B4DFE" w:rsidRDefault="00444BDF" w:rsidP="001B4DFE">
      <w:pPr>
        <w:numPr>
          <w:ilvl w:val="0"/>
          <w:numId w:val="3"/>
        </w:numPr>
        <w:pBdr>
          <w:bar w:val="single" w:sz="4" w:color="auto"/>
        </w:pBdr>
        <w:tabs>
          <w:tab w:val="left" w:pos="357"/>
        </w:tabs>
        <w:spacing w:after="120"/>
        <w:ind w:left="357" w:hanging="357"/>
        <w:jc w:val="both"/>
        <w:rPr>
          <w:sz w:val="22"/>
          <w:szCs w:val="22"/>
        </w:rPr>
      </w:pPr>
      <w:r w:rsidRPr="00780755">
        <w:rPr>
          <w:b/>
          <w:sz w:val="22"/>
          <w:szCs w:val="22"/>
        </w:rPr>
        <w:t>NAČIN DOSTAVE PONUDE</w:t>
      </w:r>
      <w:r w:rsidRPr="00780755">
        <w:rPr>
          <w:sz w:val="22"/>
          <w:szCs w:val="22"/>
        </w:rPr>
        <w:t xml:space="preserve">: </w:t>
      </w:r>
    </w:p>
    <w:p w:rsidR="00444BDF" w:rsidRPr="00780755" w:rsidRDefault="00444BDF" w:rsidP="006334B8">
      <w:pPr>
        <w:pBdr>
          <w:bar w:val="single" w:sz="4" w:color="auto"/>
        </w:pBdr>
        <w:tabs>
          <w:tab w:val="left" w:pos="357"/>
        </w:tabs>
        <w:spacing w:after="120"/>
        <w:jc w:val="both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ab/>
      </w:r>
      <w:r w:rsidRPr="00780755">
        <w:rPr>
          <w:sz w:val="22"/>
          <w:szCs w:val="22"/>
          <w:lang w:eastAsia="hr-HR"/>
        </w:rPr>
        <w:t xml:space="preserve">Ponuda se dostavlja  </w:t>
      </w:r>
      <w:r w:rsidRPr="00780755">
        <w:rPr>
          <w:sz w:val="22"/>
          <w:szCs w:val="22"/>
          <w:u w:val="single"/>
          <w:lang w:eastAsia="hr-HR"/>
        </w:rPr>
        <w:t>u zatvorenoj omotnici</w:t>
      </w:r>
      <w:r w:rsidRPr="00780755">
        <w:rPr>
          <w:sz w:val="22"/>
          <w:szCs w:val="22"/>
          <w:lang w:eastAsia="hr-HR"/>
        </w:rPr>
        <w:t xml:space="preserve"> na kojoj mora biti naznačeno:</w:t>
      </w:r>
    </w:p>
    <w:p w:rsidR="00444BDF" w:rsidRPr="00780755" w:rsidRDefault="00444BDF" w:rsidP="00444BDF">
      <w:pPr>
        <w:numPr>
          <w:ilvl w:val="0"/>
          <w:numId w:val="1"/>
        </w:num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  <w:lang w:eastAsia="hr-HR"/>
        </w:rPr>
      </w:pPr>
      <w:r w:rsidRPr="00780755">
        <w:rPr>
          <w:sz w:val="22"/>
          <w:szCs w:val="22"/>
          <w:lang w:eastAsia="hr-HR"/>
        </w:rPr>
        <w:t>naziv i adresa naručitelja,</w:t>
      </w:r>
    </w:p>
    <w:p w:rsidR="00444BDF" w:rsidRPr="00780755" w:rsidRDefault="00444BDF" w:rsidP="00444BDF">
      <w:pPr>
        <w:numPr>
          <w:ilvl w:val="0"/>
          <w:numId w:val="1"/>
        </w:num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  <w:lang w:eastAsia="hr-HR"/>
        </w:rPr>
      </w:pPr>
      <w:r w:rsidRPr="00780755">
        <w:rPr>
          <w:sz w:val="22"/>
          <w:szCs w:val="22"/>
          <w:lang w:eastAsia="hr-HR"/>
        </w:rPr>
        <w:t>naziv i adresa ponuditelja,</w:t>
      </w:r>
    </w:p>
    <w:p w:rsidR="00444BDF" w:rsidRPr="00780755" w:rsidRDefault="00444BDF" w:rsidP="00444BDF">
      <w:pPr>
        <w:numPr>
          <w:ilvl w:val="0"/>
          <w:numId w:val="1"/>
        </w:numPr>
        <w:jc w:val="both"/>
        <w:rPr>
          <w:sz w:val="22"/>
          <w:szCs w:val="22"/>
        </w:rPr>
      </w:pPr>
      <w:r w:rsidRPr="00780755">
        <w:rPr>
          <w:sz w:val="22"/>
          <w:szCs w:val="22"/>
          <w:lang w:eastAsia="hr-HR"/>
        </w:rPr>
        <w:t>naziv predmeta nabave:</w:t>
      </w:r>
      <w:r w:rsidRPr="00780755">
        <w:rPr>
          <w:b/>
          <w:sz w:val="22"/>
          <w:szCs w:val="22"/>
        </w:rPr>
        <w:t xml:space="preserve"> </w:t>
      </w:r>
      <w:proofErr w:type="spellStart"/>
      <w:r w:rsidR="001B4DFE">
        <w:rPr>
          <w:sz w:val="22"/>
          <w:szCs w:val="22"/>
        </w:rPr>
        <w:t>Elektrokauter</w:t>
      </w:r>
      <w:proofErr w:type="spellEnd"/>
      <w:r>
        <w:rPr>
          <w:sz w:val="22"/>
          <w:szCs w:val="22"/>
        </w:rPr>
        <w:t xml:space="preserve"> </w:t>
      </w:r>
      <w:r w:rsidRPr="0070396A">
        <w:rPr>
          <w:sz w:val="22"/>
          <w:szCs w:val="22"/>
        </w:rPr>
        <w:t xml:space="preserve">za potrebe Klinike za </w:t>
      </w:r>
      <w:r w:rsidR="001B4DFE">
        <w:rPr>
          <w:sz w:val="22"/>
          <w:szCs w:val="22"/>
        </w:rPr>
        <w:t xml:space="preserve">ginekologiju i </w:t>
      </w:r>
      <w:proofErr w:type="spellStart"/>
      <w:r w:rsidR="001B4DFE">
        <w:rPr>
          <w:sz w:val="22"/>
          <w:szCs w:val="22"/>
        </w:rPr>
        <w:t>opstetriciju</w:t>
      </w:r>
      <w:proofErr w:type="spellEnd"/>
      <w:r w:rsidRPr="0070396A">
        <w:rPr>
          <w:sz w:val="22"/>
          <w:szCs w:val="22"/>
        </w:rPr>
        <w:t xml:space="preserve"> Kliničkog bolničkog centra Osijek</w:t>
      </w:r>
      <w:r w:rsidR="001B4DFE">
        <w:rPr>
          <w:sz w:val="22"/>
          <w:szCs w:val="22"/>
        </w:rPr>
        <w:t>,</w:t>
      </w:r>
    </w:p>
    <w:p w:rsidR="00444BDF" w:rsidRPr="00780755" w:rsidRDefault="00444BDF" w:rsidP="00444BDF">
      <w:pPr>
        <w:numPr>
          <w:ilvl w:val="0"/>
          <w:numId w:val="1"/>
        </w:num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  <w:lang w:eastAsia="hr-HR"/>
        </w:rPr>
      </w:pPr>
      <w:r w:rsidRPr="00780755">
        <w:rPr>
          <w:sz w:val="22"/>
          <w:szCs w:val="22"/>
          <w:lang w:eastAsia="hr-HR"/>
        </w:rPr>
        <w:t xml:space="preserve">evidencijski broj nabave: </w:t>
      </w:r>
      <w:r w:rsidR="001B4DFE">
        <w:rPr>
          <w:sz w:val="22"/>
          <w:szCs w:val="22"/>
          <w:lang w:eastAsia="hr-HR"/>
        </w:rPr>
        <w:t>JN-19/</w:t>
      </w:r>
      <w:r w:rsidR="00E31566">
        <w:rPr>
          <w:sz w:val="22"/>
          <w:szCs w:val="22"/>
          <w:lang w:eastAsia="hr-HR"/>
        </w:rPr>
        <w:t>1</w:t>
      </w:r>
      <w:r w:rsidR="001B4DFE">
        <w:rPr>
          <w:sz w:val="22"/>
          <w:szCs w:val="22"/>
          <w:lang w:eastAsia="hr-HR"/>
        </w:rPr>
        <w:t>5</w:t>
      </w:r>
    </w:p>
    <w:p w:rsidR="00444BDF" w:rsidRPr="00780755" w:rsidRDefault="00444BDF" w:rsidP="00444BDF">
      <w:pPr>
        <w:numPr>
          <w:ilvl w:val="0"/>
          <w:numId w:val="1"/>
        </w:num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</w:rPr>
      </w:pPr>
      <w:r w:rsidRPr="00780755">
        <w:rPr>
          <w:sz w:val="22"/>
          <w:szCs w:val="22"/>
          <w:lang w:eastAsia="hr-HR"/>
        </w:rPr>
        <w:t>naznaka „</w:t>
      </w:r>
      <w:r w:rsidRPr="00780755">
        <w:rPr>
          <w:b/>
          <w:sz w:val="22"/>
          <w:szCs w:val="22"/>
          <w:lang w:eastAsia="hr-HR"/>
        </w:rPr>
        <w:t xml:space="preserve">ne otvaraj </w:t>
      </w:r>
      <w:r w:rsidRPr="00780755">
        <w:rPr>
          <w:sz w:val="22"/>
          <w:szCs w:val="22"/>
          <w:lang w:eastAsia="hr-HR"/>
        </w:rPr>
        <w:t>“.</w:t>
      </w:r>
    </w:p>
    <w:p w:rsidR="00444BDF" w:rsidRPr="00780755" w:rsidRDefault="00444BDF" w:rsidP="00444BDF">
      <w:p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</w:rPr>
      </w:pPr>
    </w:p>
    <w:p w:rsidR="00444BDF" w:rsidRPr="00780755" w:rsidRDefault="00444BDF" w:rsidP="00444BDF">
      <w:pPr>
        <w:pBdr>
          <w:bar w:val="single" w:sz="4" w:color="auto"/>
        </w:pBdr>
        <w:tabs>
          <w:tab w:val="left" w:pos="357"/>
        </w:tabs>
        <w:jc w:val="both"/>
        <w:rPr>
          <w:bCs/>
          <w:sz w:val="22"/>
          <w:szCs w:val="22"/>
        </w:rPr>
      </w:pPr>
      <w:r w:rsidRPr="00780755">
        <w:rPr>
          <w:b/>
          <w:bCs/>
          <w:sz w:val="22"/>
          <w:szCs w:val="22"/>
        </w:rPr>
        <w:t>Omotnica se dostavlja poštom ili osobnom dostavom u Urudžbeni zapisnik KBC-a Osijek, na adresu</w:t>
      </w:r>
      <w:r w:rsidRPr="00780755">
        <w:rPr>
          <w:bCs/>
          <w:sz w:val="22"/>
          <w:szCs w:val="22"/>
        </w:rPr>
        <w:t>:</w:t>
      </w:r>
    </w:p>
    <w:p w:rsidR="00444BDF" w:rsidRPr="00780755" w:rsidRDefault="00444BDF" w:rsidP="00444BDF">
      <w:pPr>
        <w:pStyle w:val="Tijeloteksta"/>
        <w:spacing w:after="0" w:line="276" w:lineRule="auto"/>
        <w:jc w:val="both"/>
        <w:rPr>
          <w:bCs/>
          <w:sz w:val="22"/>
          <w:szCs w:val="22"/>
        </w:rPr>
      </w:pPr>
      <w:r w:rsidRPr="00780755">
        <w:rPr>
          <w:bCs/>
          <w:sz w:val="22"/>
          <w:szCs w:val="22"/>
        </w:rPr>
        <w:tab/>
      </w:r>
      <w:r w:rsidRPr="00780755">
        <w:rPr>
          <w:bCs/>
          <w:sz w:val="22"/>
          <w:szCs w:val="22"/>
        </w:rPr>
        <w:tab/>
        <w:t>KLINIČKI BOLNIČKI CENTAR OSIJEK</w:t>
      </w:r>
    </w:p>
    <w:p w:rsidR="00444BDF" w:rsidRPr="00780755" w:rsidRDefault="00444BDF" w:rsidP="00444BDF">
      <w:pPr>
        <w:pStyle w:val="Tijeloteksta"/>
        <w:spacing w:after="0" w:line="276" w:lineRule="auto"/>
        <w:jc w:val="both"/>
        <w:rPr>
          <w:bCs/>
          <w:sz w:val="22"/>
          <w:szCs w:val="22"/>
        </w:rPr>
      </w:pPr>
      <w:r w:rsidRPr="00780755">
        <w:rPr>
          <w:bCs/>
          <w:sz w:val="22"/>
          <w:szCs w:val="22"/>
        </w:rPr>
        <w:tab/>
      </w:r>
      <w:r w:rsidRPr="00780755">
        <w:rPr>
          <w:bCs/>
          <w:sz w:val="22"/>
          <w:szCs w:val="22"/>
        </w:rPr>
        <w:tab/>
        <w:t xml:space="preserve">J. </w:t>
      </w:r>
      <w:proofErr w:type="spellStart"/>
      <w:r w:rsidRPr="00780755">
        <w:rPr>
          <w:bCs/>
          <w:sz w:val="22"/>
          <w:szCs w:val="22"/>
        </w:rPr>
        <w:t>Huttlera</w:t>
      </w:r>
      <w:proofErr w:type="spellEnd"/>
      <w:r w:rsidRPr="00780755">
        <w:rPr>
          <w:bCs/>
          <w:sz w:val="22"/>
          <w:szCs w:val="22"/>
        </w:rPr>
        <w:t xml:space="preserve"> 4</w:t>
      </w:r>
    </w:p>
    <w:p w:rsidR="00444BDF" w:rsidRPr="00780755" w:rsidRDefault="00444BDF" w:rsidP="00444BDF">
      <w:pPr>
        <w:pStyle w:val="Tijeloteksta"/>
        <w:spacing w:after="0" w:line="276" w:lineRule="auto"/>
        <w:jc w:val="both"/>
        <w:rPr>
          <w:bCs/>
          <w:sz w:val="22"/>
          <w:szCs w:val="22"/>
        </w:rPr>
      </w:pPr>
      <w:r w:rsidRPr="00780755">
        <w:rPr>
          <w:bCs/>
          <w:sz w:val="22"/>
          <w:szCs w:val="22"/>
        </w:rPr>
        <w:tab/>
      </w:r>
      <w:r w:rsidRPr="00780755">
        <w:rPr>
          <w:bCs/>
          <w:sz w:val="22"/>
          <w:szCs w:val="22"/>
        </w:rPr>
        <w:tab/>
        <w:t>31000 Osijek</w:t>
      </w:r>
    </w:p>
    <w:p w:rsidR="00444BDF" w:rsidRPr="00780755" w:rsidRDefault="00444BDF" w:rsidP="00444BDF">
      <w:pPr>
        <w:pBdr>
          <w:bar w:val="single" w:sz="4" w:color="auto"/>
        </w:pBdr>
        <w:tabs>
          <w:tab w:val="left" w:pos="357"/>
        </w:tabs>
        <w:ind w:left="720"/>
        <w:jc w:val="both"/>
        <w:rPr>
          <w:sz w:val="22"/>
          <w:szCs w:val="22"/>
        </w:rPr>
      </w:pPr>
    </w:p>
    <w:p w:rsidR="00444BDF" w:rsidRPr="00780755" w:rsidRDefault="00444BDF" w:rsidP="00444BDF">
      <w:pPr>
        <w:pBdr>
          <w:bar w:val="single" w:sz="4" w:color="auto"/>
        </w:pBdr>
        <w:tabs>
          <w:tab w:val="left" w:pos="357"/>
        </w:tabs>
        <w:jc w:val="both"/>
        <w:rPr>
          <w:sz w:val="22"/>
          <w:szCs w:val="22"/>
        </w:rPr>
      </w:pPr>
      <w:r w:rsidRPr="00780755">
        <w:rPr>
          <w:sz w:val="22"/>
          <w:szCs w:val="22"/>
        </w:rPr>
        <w:t xml:space="preserve">Ponudu otvaraju osobe koje provode nabavu, ovlašteni predstavnici Naručitelja.  </w:t>
      </w:r>
    </w:p>
    <w:p w:rsidR="00444BDF" w:rsidRDefault="00444BDF" w:rsidP="00444BDF">
      <w:pPr>
        <w:ind w:left="720"/>
        <w:jc w:val="both"/>
      </w:pPr>
    </w:p>
    <w:p w:rsidR="00444BDF" w:rsidRPr="00107012" w:rsidRDefault="00444BDF" w:rsidP="00444BDF">
      <w:pPr>
        <w:ind w:left="720"/>
        <w:jc w:val="both"/>
      </w:pPr>
    </w:p>
    <w:p w:rsidR="00444BDF" w:rsidRPr="00E31566" w:rsidRDefault="00444BDF" w:rsidP="00E31566">
      <w:pPr>
        <w:numPr>
          <w:ilvl w:val="0"/>
          <w:numId w:val="3"/>
        </w:numPr>
        <w:spacing w:after="120"/>
        <w:ind w:left="357" w:hanging="357"/>
        <w:jc w:val="both"/>
        <w:rPr>
          <w:sz w:val="22"/>
          <w:szCs w:val="22"/>
        </w:rPr>
      </w:pPr>
      <w:r w:rsidRPr="00780755">
        <w:rPr>
          <w:b/>
          <w:sz w:val="22"/>
          <w:szCs w:val="22"/>
        </w:rPr>
        <w:t>DATUM, VRIJEME I MJESTO DOSTAVE PONUDE</w:t>
      </w:r>
      <w:r w:rsidRPr="00780755">
        <w:rPr>
          <w:sz w:val="22"/>
          <w:szCs w:val="22"/>
        </w:rPr>
        <w:t>:</w:t>
      </w:r>
    </w:p>
    <w:p w:rsidR="00444BDF" w:rsidRPr="00780755" w:rsidRDefault="00E31566" w:rsidP="00444BDF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444BDF" w:rsidRPr="00780755">
        <w:rPr>
          <w:sz w:val="22"/>
          <w:szCs w:val="22"/>
        </w:rPr>
        <w:t xml:space="preserve">Rok za dostavu ponude </w:t>
      </w:r>
      <w:r w:rsidR="00444BDF" w:rsidRPr="00F312C5">
        <w:rPr>
          <w:sz w:val="22"/>
          <w:szCs w:val="22"/>
        </w:rPr>
        <w:t xml:space="preserve">je </w:t>
      </w:r>
      <w:r>
        <w:rPr>
          <w:b/>
          <w:u w:val="single"/>
        </w:rPr>
        <w:t>31.01</w:t>
      </w:r>
      <w:r w:rsidR="00444BDF" w:rsidRPr="00F312C5">
        <w:rPr>
          <w:b/>
          <w:u w:val="single"/>
        </w:rPr>
        <w:t>.</w:t>
      </w:r>
      <w:r>
        <w:rPr>
          <w:b/>
          <w:u w:val="single"/>
        </w:rPr>
        <w:t>2019</w:t>
      </w:r>
      <w:r w:rsidR="00444BDF" w:rsidRPr="00E31566">
        <w:rPr>
          <w:b/>
          <w:u w:val="single"/>
        </w:rPr>
        <w:t>.</w:t>
      </w:r>
      <w:r>
        <w:rPr>
          <w:b/>
          <w:sz w:val="22"/>
          <w:szCs w:val="22"/>
          <w:u w:val="single"/>
        </w:rPr>
        <w:t xml:space="preserve"> godine do </w:t>
      </w:r>
      <w:r w:rsidRPr="00E31566">
        <w:rPr>
          <w:b/>
          <w:u w:val="single"/>
        </w:rPr>
        <w:t>13</w:t>
      </w:r>
      <w:r w:rsidR="00444BDF" w:rsidRPr="00E31566">
        <w:rPr>
          <w:b/>
          <w:u w:val="single"/>
        </w:rPr>
        <w:t>:00</w:t>
      </w:r>
      <w:r w:rsidR="00444BDF" w:rsidRPr="00F312C5">
        <w:rPr>
          <w:b/>
          <w:sz w:val="22"/>
          <w:szCs w:val="22"/>
          <w:u w:val="single"/>
        </w:rPr>
        <w:t xml:space="preserve"> sati</w:t>
      </w:r>
      <w:r w:rsidR="00444BDF" w:rsidRPr="00F312C5">
        <w:rPr>
          <w:sz w:val="22"/>
          <w:szCs w:val="22"/>
        </w:rPr>
        <w:t>.</w:t>
      </w:r>
      <w:r w:rsidR="00444BDF" w:rsidRPr="00780755">
        <w:rPr>
          <w:sz w:val="22"/>
          <w:szCs w:val="22"/>
        </w:rPr>
        <w:t xml:space="preserve"> </w:t>
      </w:r>
    </w:p>
    <w:p w:rsidR="00444BDF" w:rsidRPr="00780755" w:rsidRDefault="00444BDF" w:rsidP="00444BDF">
      <w:pPr>
        <w:ind w:left="720"/>
        <w:jc w:val="both"/>
        <w:rPr>
          <w:sz w:val="22"/>
          <w:szCs w:val="22"/>
        </w:rPr>
      </w:pPr>
    </w:p>
    <w:p w:rsidR="00444BDF" w:rsidRPr="00780755" w:rsidRDefault="00444BDF" w:rsidP="00444BDF">
      <w:pPr>
        <w:numPr>
          <w:ilvl w:val="0"/>
          <w:numId w:val="3"/>
        </w:numPr>
        <w:jc w:val="both"/>
        <w:rPr>
          <w:sz w:val="22"/>
          <w:szCs w:val="22"/>
        </w:rPr>
      </w:pPr>
      <w:r w:rsidRPr="00780755">
        <w:rPr>
          <w:b/>
          <w:sz w:val="22"/>
          <w:szCs w:val="22"/>
        </w:rPr>
        <w:t>KRITERIJ ODABIRA PONUDE</w:t>
      </w:r>
      <w:r w:rsidRPr="00780755">
        <w:rPr>
          <w:sz w:val="22"/>
          <w:szCs w:val="22"/>
        </w:rPr>
        <w:t>: Kao najpovoljnija ponuda bit će odabrana prihvatljiva ponuda sa najnižom cijenom ponude koja je sukladna zahtjevima ovog Poziva za nadmetanje.</w:t>
      </w:r>
    </w:p>
    <w:p w:rsidR="00444BDF" w:rsidRPr="00780755" w:rsidRDefault="00444BDF" w:rsidP="00444BDF">
      <w:pPr>
        <w:ind w:left="644"/>
        <w:jc w:val="both"/>
        <w:rPr>
          <w:sz w:val="22"/>
          <w:szCs w:val="22"/>
        </w:rPr>
      </w:pPr>
    </w:p>
    <w:p w:rsidR="00444BDF" w:rsidRPr="00780755" w:rsidRDefault="00444BDF" w:rsidP="00444BDF">
      <w:pPr>
        <w:numPr>
          <w:ilvl w:val="0"/>
          <w:numId w:val="3"/>
        </w:numPr>
        <w:jc w:val="both"/>
        <w:rPr>
          <w:sz w:val="22"/>
          <w:szCs w:val="22"/>
        </w:rPr>
      </w:pPr>
      <w:r w:rsidRPr="00780755">
        <w:rPr>
          <w:b/>
          <w:sz w:val="22"/>
          <w:szCs w:val="22"/>
        </w:rPr>
        <w:t>ROK VALJANOSTI PONUDE:</w:t>
      </w:r>
      <w:r w:rsidR="00E31566">
        <w:rPr>
          <w:sz w:val="22"/>
          <w:szCs w:val="22"/>
        </w:rPr>
        <w:t xml:space="preserve"> Najmanje 45</w:t>
      </w:r>
      <w:r w:rsidRPr="00780755">
        <w:rPr>
          <w:sz w:val="22"/>
          <w:szCs w:val="22"/>
        </w:rPr>
        <w:t xml:space="preserve"> (</w:t>
      </w:r>
      <w:proofErr w:type="spellStart"/>
      <w:r w:rsidR="00E31566">
        <w:rPr>
          <w:sz w:val="22"/>
          <w:szCs w:val="22"/>
        </w:rPr>
        <w:t>četrdesetpet</w:t>
      </w:r>
      <w:proofErr w:type="spellEnd"/>
      <w:r w:rsidRPr="00780755">
        <w:rPr>
          <w:sz w:val="22"/>
          <w:szCs w:val="22"/>
        </w:rPr>
        <w:t>) dana od krajnjeg roka za dostavu ponuda.</w:t>
      </w:r>
    </w:p>
    <w:p w:rsidR="00444BDF" w:rsidRPr="00780755" w:rsidRDefault="00444BDF" w:rsidP="00444BDF">
      <w:pPr>
        <w:ind w:left="644"/>
        <w:jc w:val="both"/>
        <w:rPr>
          <w:sz w:val="22"/>
          <w:szCs w:val="22"/>
        </w:rPr>
      </w:pPr>
    </w:p>
    <w:p w:rsidR="00444BDF" w:rsidRPr="00780755" w:rsidRDefault="00444BDF" w:rsidP="00444BDF">
      <w:pPr>
        <w:numPr>
          <w:ilvl w:val="0"/>
          <w:numId w:val="3"/>
        </w:numPr>
        <w:jc w:val="both"/>
        <w:rPr>
          <w:sz w:val="22"/>
          <w:szCs w:val="22"/>
        </w:rPr>
      </w:pPr>
      <w:r w:rsidRPr="00780755">
        <w:rPr>
          <w:b/>
          <w:sz w:val="22"/>
          <w:szCs w:val="22"/>
        </w:rPr>
        <w:t>CIJENA PONUDE</w:t>
      </w:r>
      <w:r w:rsidRPr="00780755">
        <w:rPr>
          <w:sz w:val="22"/>
          <w:szCs w:val="22"/>
        </w:rPr>
        <w:t>: Cijena se izražava u hrvatskim kunama,</w:t>
      </w:r>
      <w:r w:rsidRPr="00780755">
        <w:rPr>
          <w:color w:val="auto"/>
          <w:sz w:val="22"/>
          <w:szCs w:val="22"/>
          <w:lang w:eastAsia="hr-HR"/>
        </w:rPr>
        <w:t xml:space="preserve"> </w:t>
      </w:r>
      <w:r w:rsidRPr="00780755">
        <w:rPr>
          <w:sz w:val="22"/>
          <w:szCs w:val="22"/>
        </w:rPr>
        <w:t>cijena se piše brojkama. U cijenu ponude bez poreza na dodanu vrijednost moraju biti uračunati svi troškovi i popusti.  Porez mora biti iskazan posebno, iza cijene ponude. Cijena ponude je nepromjenjiva tijekom trajanja realizacije ugovora o nabavi.</w:t>
      </w:r>
    </w:p>
    <w:p w:rsidR="00444BDF" w:rsidRPr="00780755" w:rsidRDefault="00444BDF" w:rsidP="00444BDF">
      <w:pPr>
        <w:ind w:left="644"/>
        <w:jc w:val="both"/>
        <w:rPr>
          <w:sz w:val="22"/>
          <w:szCs w:val="22"/>
        </w:rPr>
      </w:pPr>
    </w:p>
    <w:p w:rsidR="00444BDF" w:rsidRDefault="00444BDF" w:rsidP="00444BDF">
      <w:pPr>
        <w:numPr>
          <w:ilvl w:val="0"/>
          <w:numId w:val="3"/>
        </w:numPr>
        <w:jc w:val="both"/>
        <w:rPr>
          <w:sz w:val="22"/>
          <w:szCs w:val="22"/>
        </w:rPr>
      </w:pPr>
      <w:r w:rsidRPr="00780755">
        <w:rPr>
          <w:b/>
          <w:sz w:val="22"/>
          <w:szCs w:val="22"/>
        </w:rPr>
        <w:t>ROK I NAČIN PLAČANJA:</w:t>
      </w:r>
      <w:r w:rsidRPr="00780755">
        <w:rPr>
          <w:sz w:val="22"/>
          <w:szCs w:val="22"/>
        </w:rPr>
        <w:t xml:space="preserve"> Naručitelj će plaćanje izvršiti po zaprimanju računa u Urudžbeni zapisnik KBC-a Osijek, po uredno izvršenoj isp</w:t>
      </w:r>
      <w:r>
        <w:rPr>
          <w:sz w:val="22"/>
          <w:szCs w:val="22"/>
        </w:rPr>
        <w:t xml:space="preserve">oruci </w:t>
      </w:r>
      <w:r w:rsidR="00E31566">
        <w:rPr>
          <w:sz w:val="22"/>
          <w:szCs w:val="22"/>
        </w:rPr>
        <w:t>robe, u roku od 60 dana od dana</w:t>
      </w:r>
      <w:r>
        <w:rPr>
          <w:sz w:val="22"/>
          <w:szCs w:val="22"/>
        </w:rPr>
        <w:t xml:space="preserve"> zaprimanja i prihvaćanja računa.</w:t>
      </w:r>
    </w:p>
    <w:p w:rsidR="00444BDF" w:rsidRPr="008D3672" w:rsidRDefault="00444BDF" w:rsidP="00444BDF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44BDF" w:rsidRPr="008D3672" w:rsidRDefault="00444BDF" w:rsidP="00444BDF">
      <w:pPr>
        <w:numPr>
          <w:ilvl w:val="0"/>
          <w:numId w:val="3"/>
        </w:numPr>
        <w:jc w:val="both"/>
        <w:rPr>
          <w:sz w:val="22"/>
          <w:szCs w:val="22"/>
        </w:rPr>
      </w:pPr>
      <w:r w:rsidRPr="008D3672">
        <w:rPr>
          <w:b/>
          <w:sz w:val="22"/>
          <w:szCs w:val="22"/>
          <w:u w:val="single"/>
        </w:rPr>
        <w:lastRenderedPageBreak/>
        <w:t>PONUDBENI LIST</w:t>
      </w:r>
      <w:r w:rsidRPr="008D3672">
        <w:rPr>
          <w:sz w:val="22"/>
          <w:szCs w:val="22"/>
        </w:rPr>
        <w:t>:</w:t>
      </w:r>
    </w:p>
    <w:p w:rsidR="00444BDF" w:rsidRPr="008D3672" w:rsidRDefault="00444BDF" w:rsidP="00444BDF">
      <w:pPr>
        <w:rPr>
          <w:b/>
          <w:sz w:val="22"/>
          <w:szCs w:val="22"/>
        </w:rPr>
      </w:pPr>
    </w:p>
    <w:p w:rsidR="00444BDF" w:rsidRPr="00270847" w:rsidRDefault="00E31566" w:rsidP="00444BDF">
      <w:pPr>
        <w:spacing w:line="276" w:lineRule="auto"/>
        <w:jc w:val="center"/>
      </w:pPr>
      <w:r>
        <w:rPr>
          <w:b/>
        </w:rPr>
        <w:t>ELEKTROKAUTER</w:t>
      </w:r>
    </w:p>
    <w:p w:rsidR="00444BDF" w:rsidRPr="00DF3DB3" w:rsidRDefault="00444BDF" w:rsidP="00444BDF">
      <w:pPr>
        <w:spacing w:line="276" w:lineRule="auto"/>
        <w:jc w:val="center"/>
        <w:rPr>
          <w:sz w:val="22"/>
          <w:szCs w:val="22"/>
        </w:rPr>
      </w:pPr>
      <w:r w:rsidRPr="00DF3DB3">
        <w:rPr>
          <w:sz w:val="22"/>
          <w:szCs w:val="22"/>
        </w:rPr>
        <w:t xml:space="preserve">za potrebe </w:t>
      </w:r>
      <w:r>
        <w:rPr>
          <w:sz w:val="22"/>
          <w:szCs w:val="22"/>
        </w:rPr>
        <w:t>K</w:t>
      </w:r>
      <w:r w:rsidRPr="00DF3DB3">
        <w:rPr>
          <w:sz w:val="22"/>
          <w:szCs w:val="22"/>
        </w:rPr>
        <w:t xml:space="preserve">linike za </w:t>
      </w:r>
      <w:r w:rsidR="00E31566">
        <w:rPr>
          <w:sz w:val="22"/>
          <w:szCs w:val="22"/>
        </w:rPr>
        <w:t xml:space="preserve">ginekologiju i </w:t>
      </w:r>
      <w:proofErr w:type="spellStart"/>
      <w:r w:rsidR="00E31566">
        <w:rPr>
          <w:sz w:val="22"/>
          <w:szCs w:val="22"/>
        </w:rPr>
        <w:t>opstetriciju</w:t>
      </w:r>
      <w:proofErr w:type="spellEnd"/>
      <w:r w:rsidRPr="00DF3DB3">
        <w:rPr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Pr="00DF3DB3">
        <w:rPr>
          <w:sz w:val="22"/>
          <w:szCs w:val="22"/>
        </w:rPr>
        <w:t xml:space="preserve">liničkog bolničkog centra </w:t>
      </w:r>
      <w:r>
        <w:rPr>
          <w:sz w:val="22"/>
          <w:szCs w:val="22"/>
        </w:rPr>
        <w:t>O</w:t>
      </w:r>
      <w:r w:rsidRPr="00DF3DB3">
        <w:rPr>
          <w:sz w:val="22"/>
          <w:szCs w:val="22"/>
        </w:rPr>
        <w:t>sijek</w:t>
      </w:r>
    </w:p>
    <w:p w:rsidR="00444BDF" w:rsidRPr="008572AB" w:rsidRDefault="00444BDF" w:rsidP="00444BDF">
      <w:pPr>
        <w:jc w:val="center"/>
        <w:rPr>
          <w:sz w:val="22"/>
          <w:szCs w:val="22"/>
        </w:rPr>
      </w:pPr>
      <w:r w:rsidRPr="008572AB">
        <w:rPr>
          <w:sz w:val="22"/>
          <w:szCs w:val="22"/>
        </w:rPr>
        <w:t>Evidencijski broj nabave: JN-1</w:t>
      </w:r>
      <w:r w:rsidR="00E31566">
        <w:rPr>
          <w:sz w:val="22"/>
          <w:szCs w:val="22"/>
        </w:rPr>
        <w:t>9/15</w:t>
      </w:r>
    </w:p>
    <w:p w:rsidR="00444BDF" w:rsidRPr="008D3672" w:rsidRDefault="00444BDF" w:rsidP="00444BDF">
      <w:pPr>
        <w:jc w:val="center"/>
        <w:rPr>
          <w:b/>
          <w:sz w:val="22"/>
          <w:szCs w:val="22"/>
        </w:rPr>
      </w:pPr>
    </w:p>
    <w:p w:rsidR="00444BDF" w:rsidRPr="008D3672" w:rsidRDefault="00444BDF" w:rsidP="00444BDF">
      <w:pPr>
        <w:jc w:val="center"/>
        <w:rPr>
          <w:b/>
          <w:sz w:val="22"/>
          <w:szCs w:val="22"/>
        </w:rPr>
      </w:pPr>
    </w:p>
    <w:p w:rsidR="00444BDF" w:rsidRPr="008D3672" w:rsidRDefault="00444BDF" w:rsidP="00444BDF">
      <w:pPr>
        <w:pStyle w:val="StandardWeb"/>
        <w:numPr>
          <w:ilvl w:val="0"/>
          <w:numId w:val="2"/>
        </w:numPr>
        <w:spacing w:before="0" w:beforeAutospacing="0" w:after="0"/>
        <w:ind w:right="-180"/>
        <w:rPr>
          <w:b/>
          <w:bCs/>
          <w:sz w:val="22"/>
          <w:szCs w:val="22"/>
        </w:rPr>
      </w:pPr>
      <w:r w:rsidRPr="008D3672">
        <w:rPr>
          <w:b/>
          <w:bCs/>
          <w:sz w:val="22"/>
          <w:szCs w:val="22"/>
        </w:rPr>
        <w:t>PONUDITELJ</w:t>
      </w:r>
    </w:p>
    <w:p w:rsidR="00444BDF" w:rsidRPr="008D3672" w:rsidRDefault="00444BDF" w:rsidP="00444BDF">
      <w:pPr>
        <w:pStyle w:val="StandardWeb"/>
        <w:spacing w:before="0" w:beforeAutospacing="0" w:after="0"/>
        <w:ind w:left="900" w:right="-18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48"/>
        <w:gridCol w:w="5760"/>
      </w:tblGrid>
      <w:tr w:rsidR="00444BDF" w:rsidRPr="008D3672" w:rsidTr="00D42728">
        <w:tc>
          <w:tcPr>
            <w:tcW w:w="3348" w:type="dxa"/>
            <w:shd w:val="pct12" w:color="auto" w:fill="auto"/>
            <w:vAlign w:val="center"/>
          </w:tcPr>
          <w:p w:rsidR="00444BDF" w:rsidRPr="008D3672" w:rsidRDefault="00444BDF" w:rsidP="00D42728">
            <w:pPr>
              <w:ind w:right="72"/>
              <w:jc w:val="center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Zajednica ponuditelja (zaokružiti)</w:t>
            </w:r>
          </w:p>
        </w:tc>
        <w:tc>
          <w:tcPr>
            <w:tcW w:w="5760" w:type="dxa"/>
            <w:shd w:val="pct12" w:color="auto" w:fill="auto"/>
            <w:vAlign w:val="center"/>
          </w:tcPr>
          <w:p w:rsidR="00444BDF" w:rsidRPr="008D3672" w:rsidRDefault="00444BDF" w:rsidP="00D42728">
            <w:pPr>
              <w:ind w:right="72"/>
              <w:jc w:val="center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DA                                                NE</w:t>
            </w: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jc w:val="both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 xml:space="preserve">Naziv i sjedište </w:t>
            </w:r>
          </w:p>
          <w:p w:rsidR="00444BDF" w:rsidRPr="008D3672" w:rsidRDefault="00444BDF" w:rsidP="00D42728">
            <w:pPr>
              <w:ind w:right="72"/>
              <w:jc w:val="both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ponuditelja/nositelja ponude: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 xml:space="preserve">Adresa ponuditelja/nositelja ponude: 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OIB: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 xml:space="preserve">Odgovorna osoba ponuditelja: 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Osoba za kontakt: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Broj telefona: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Broj faksa: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Adresa e-pošte: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jc w:val="both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Broj žiro-računa, banka: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E31566">
        <w:tc>
          <w:tcPr>
            <w:tcW w:w="3348" w:type="dxa"/>
            <w:shd w:val="clear" w:color="auto" w:fill="auto"/>
            <w:vAlign w:val="center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Ponuditelj je u sustavu PDV-a (zaokružiti):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E31566">
            <w:pPr>
              <w:ind w:right="72"/>
              <w:jc w:val="center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DA                                                NE</w:t>
            </w:r>
          </w:p>
        </w:tc>
      </w:tr>
    </w:tbl>
    <w:p w:rsidR="00444BDF" w:rsidRPr="008D3672" w:rsidRDefault="00444BDF" w:rsidP="00444BDF">
      <w:pPr>
        <w:pStyle w:val="StandardWeb"/>
        <w:spacing w:before="0" w:beforeAutospacing="0" w:after="0"/>
        <w:ind w:left="1080" w:right="-180"/>
        <w:rPr>
          <w:b/>
          <w:bCs/>
          <w:sz w:val="22"/>
          <w:szCs w:val="22"/>
        </w:rPr>
      </w:pPr>
    </w:p>
    <w:p w:rsidR="00444BDF" w:rsidRPr="008D3672" w:rsidRDefault="00444BDF" w:rsidP="00444BDF">
      <w:pPr>
        <w:pStyle w:val="StandardWeb"/>
        <w:spacing w:before="0" w:beforeAutospacing="0" w:after="0"/>
        <w:ind w:left="1080" w:right="-180"/>
        <w:rPr>
          <w:b/>
          <w:bCs/>
          <w:sz w:val="22"/>
          <w:szCs w:val="22"/>
        </w:rPr>
      </w:pPr>
    </w:p>
    <w:p w:rsidR="00444BDF" w:rsidRPr="008D3672" w:rsidRDefault="00444BDF" w:rsidP="00444BDF">
      <w:pPr>
        <w:pStyle w:val="StandardWeb"/>
        <w:spacing w:before="0" w:beforeAutospacing="0" w:after="0"/>
        <w:ind w:left="1080" w:right="-180"/>
        <w:rPr>
          <w:b/>
          <w:bCs/>
          <w:sz w:val="22"/>
          <w:szCs w:val="22"/>
        </w:rPr>
      </w:pPr>
    </w:p>
    <w:p w:rsidR="00444BDF" w:rsidRPr="008D3672" w:rsidRDefault="00444BDF" w:rsidP="00444BDF">
      <w:pPr>
        <w:numPr>
          <w:ilvl w:val="0"/>
          <w:numId w:val="2"/>
        </w:numPr>
        <w:rPr>
          <w:b/>
          <w:sz w:val="22"/>
          <w:szCs w:val="22"/>
        </w:rPr>
      </w:pPr>
      <w:r w:rsidRPr="008D3672">
        <w:rPr>
          <w:b/>
          <w:sz w:val="22"/>
          <w:szCs w:val="22"/>
        </w:rPr>
        <w:t>NARUČITELJ</w:t>
      </w:r>
    </w:p>
    <w:p w:rsidR="00444BDF" w:rsidRPr="008D3672" w:rsidRDefault="00444BDF" w:rsidP="00444BDF">
      <w:pPr>
        <w:ind w:left="786"/>
        <w:rPr>
          <w:b/>
          <w:sz w:val="22"/>
          <w:szCs w:val="22"/>
        </w:rPr>
      </w:pPr>
    </w:p>
    <w:p w:rsidR="00444BDF" w:rsidRPr="008D3672" w:rsidRDefault="00444BDF" w:rsidP="00444BDF">
      <w:pPr>
        <w:tabs>
          <w:tab w:val="num" w:pos="0"/>
        </w:tabs>
        <w:ind w:right="-180"/>
        <w:rPr>
          <w:b/>
          <w:bCs/>
          <w:sz w:val="22"/>
          <w:szCs w:val="22"/>
        </w:rPr>
      </w:pPr>
      <w:r w:rsidRPr="008D3672">
        <w:rPr>
          <w:b/>
          <w:bCs/>
          <w:sz w:val="22"/>
          <w:szCs w:val="22"/>
        </w:rPr>
        <w:t xml:space="preserve">Naziv: </w:t>
      </w:r>
      <w:r w:rsidRPr="008D3672">
        <w:rPr>
          <w:b/>
          <w:bCs/>
          <w:sz w:val="22"/>
          <w:szCs w:val="22"/>
        </w:rPr>
        <w:tab/>
      </w:r>
      <w:r w:rsidRPr="008D3672">
        <w:rPr>
          <w:b/>
          <w:bCs/>
          <w:sz w:val="22"/>
          <w:szCs w:val="22"/>
        </w:rPr>
        <w:tab/>
      </w:r>
      <w:r w:rsidRPr="008D3672">
        <w:rPr>
          <w:bCs/>
          <w:sz w:val="22"/>
          <w:szCs w:val="22"/>
        </w:rPr>
        <w:t>Klinički bolnički centar Osijek</w:t>
      </w:r>
    </w:p>
    <w:p w:rsidR="00444BDF" w:rsidRPr="008D3672" w:rsidRDefault="00444BDF" w:rsidP="00444BDF">
      <w:pPr>
        <w:tabs>
          <w:tab w:val="num" w:pos="0"/>
        </w:tabs>
        <w:ind w:right="-180"/>
        <w:rPr>
          <w:b/>
          <w:bCs/>
          <w:sz w:val="22"/>
          <w:szCs w:val="22"/>
        </w:rPr>
      </w:pPr>
      <w:r w:rsidRPr="008D3672">
        <w:rPr>
          <w:b/>
          <w:bCs/>
          <w:sz w:val="22"/>
          <w:szCs w:val="22"/>
        </w:rPr>
        <w:t xml:space="preserve">Sjedište: </w:t>
      </w:r>
      <w:r w:rsidRPr="008D3672">
        <w:rPr>
          <w:b/>
          <w:bCs/>
          <w:sz w:val="22"/>
          <w:szCs w:val="22"/>
        </w:rPr>
        <w:tab/>
      </w:r>
      <w:proofErr w:type="spellStart"/>
      <w:r w:rsidRPr="008D3672">
        <w:rPr>
          <w:sz w:val="22"/>
          <w:szCs w:val="22"/>
        </w:rPr>
        <w:t>J.Huttlera</w:t>
      </w:r>
      <w:proofErr w:type="spellEnd"/>
      <w:r w:rsidRPr="008D3672">
        <w:rPr>
          <w:sz w:val="22"/>
          <w:szCs w:val="22"/>
        </w:rPr>
        <w:t xml:space="preserve"> 4, Osijek</w:t>
      </w:r>
    </w:p>
    <w:p w:rsidR="00444BDF" w:rsidRPr="008D3672" w:rsidRDefault="00444BDF" w:rsidP="00444BDF">
      <w:pPr>
        <w:tabs>
          <w:tab w:val="num" w:pos="0"/>
        </w:tabs>
        <w:ind w:right="-180"/>
        <w:rPr>
          <w:sz w:val="22"/>
          <w:szCs w:val="22"/>
        </w:rPr>
      </w:pPr>
      <w:r>
        <w:rPr>
          <w:b/>
          <w:sz w:val="22"/>
          <w:szCs w:val="22"/>
        </w:rPr>
        <w:t xml:space="preserve">OIB: </w:t>
      </w:r>
      <w:r>
        <w:rPr>
          <w:b/>
          <w:sz w:val="22"/>
          <w:szCs w:val="22"/>
        </w:rPr>
        <w:tab/>
      </w:r>
      <w:r w:rsidRPr="008D3672">
        <w:rPr>
          <w:b/>
          <w:sz w:val="22"/>
          <w:szCs w:val="22"/>
        </w:rPr>
        <w:tab/>
      </w:r>
      <w:r w:rsidRPr="008D3672">
        <w:rPr>
          <w:sz w:val="22"/>
          <w:szCs w:val="22"/>
        </w:rPr>
        <w:t>89819375646</w:t>
      </w:r>
    </w:p>
    <w:p w:rsidR="00444BDF" w:rsidRPr="008D3672" w:rsidRDefault="00444BDF" w:rsidP="00444BDF">
      <w:pPr>
        <w:tabs>
          <w:tab w:val="num" w:pos="0"/>
        </w:tabs>
        <w:ind w:right="-180"/>
        <w:rPr>
          <w:sz w:val="22"/>
          <w:szCs w:val="22"/>
        </w:rPr>
      </w:pPr>
      <w:r w:rsidRPr="008D3672">
        <w:rPr>
          <w:b/>
          <w:color w:val="222222"/>
          <w:sz w:val="22"/>
          <w:szCs w:val="22"/>
        </w:rPr>
        <w:t xml:space="preserve">Broj računa:  </w:t>
      </w:r>
      <w:r w:rsidRPr="008D3672">
        <w:rPr>
          <w:b/>
          <w:color w:val="222222"/>
          <w:sz w:val="22"/>
          <w:szCs w:val="22"/>
        </w:rPr>
        <w:tab/>
        <w:t>IBAN</w:t>
      </w:r>
      <w:r w:rsidRPr="008D3672">
        <w:rPr>
          <w:color w:val="222222"/>
          <w:sz w:val="22"/>
          <w:szCs w:val="22"/>
        </w:rPr>
        <w:t xml:space="preserve">: </w:t>
      </w:r>
      <w:r w:rsidR="00E31566" w:rsidRPr="00B3153B">
        <w:rPr>
          <w:color w:val="auto"/>
          <w:sz w:val="22"/>
          <w:szCs w:val="22"/>
          <w:shd w:val="clear" w:color="auto" w:fill="FFFFFF"/>
        </w:rPr>
        <w:t>HR1210010051863000160</w:t>
      </w:r>
      <w:r w:rsidR="00E31566" w:rsidRPr="00B3153B">
        <w:rPr>
          <w:color w:val="222222"/>
          <w:sz w:val="22"/>
          <w:szCs w:val="22"/>
        </w:rPr>
        <w:t>,</w:t>
      </w:r>
      <w:r w:rsidR="00E31566" w:rsidRPr="008D3672">
        <w:rPr>
          <w:color w:val="222222"/>
          <w:sz w:val="22"/>
          <w:szCs w:val="22"/>
        </w:rPr>
        <w:t xml:space="preserve"> </w:t>
      </w:r>
      <w:r w:rsidR="00E31566">
        <w:rPr>
          <w:color w:val="222222"/>
          <w:sz w:val="22"/>
          <w:szCs w:val="22"/>
        </w:rPr>
        <w:t xml:space="preserve"> </w:t>
      </w:r>
      <w:r w:rsidR="00E31566" w:rsidRPr="008D3672">
        <w:rPr>
          <w:color w:val="222222"/>
          <w:sz w:val="22"/>
          <w:szCs w:val="22"/>
        </w:rPr>
        <w:t xml:space="preserve">kod </w:t>
      </w:r>
      <w:r w:rsidR="00E31566">
        <w:rPr>
          <w:b/>
          <w:color w:val="222222"/>
          <w:sz w:val="22"/>
          <w:szCs w:val="22"/>
        </w:rPr>
        <w:t>HNB-a.</w:t>
      </w:r>
    </w:p>
    <w:p w:rsidR="00444BDF" w:rsidRPr="008D3672" w:rsidRDefault="00444BDF" w:rsidP="00444BDF">
      <w:pPr>
        <w:tabs>
          <w:tab w:val="num" w:pos="0"/>
        </w:tabs>
        <w:ind w:right="-180"/>
        <w:rPr>
          <w:sz w:val="22"/>
          <w:szCs w:val="22"/>
        </w:rPr>
      </w:pPr>
    </w:p>
    <w:p w:rsidR="00444BDF" w:rsidRPr="008D3672" w:rsidRDefault="00444BDF" w:rsidP="00444BDF">
      <w:pPr>
        <w:tabs>
          <w:tab w:val="num" w:pos="0"/>
        </w:tabs>
        <w:ind w:right="-180"/>
        <w:rPr>
          <w:sz w:val="22"/>
          <w:szCs w:val="22"/>
        </w:rPr>
      </w:pPr>
    </w:p>
    <w:p w:rsidR="00444BDF" w:rsidRPr="008D3672" w:rsidRDefault="00444BDF" w:rsidP="00444BDF">
      <w:pPr>
        <w:tabs>
          <w:tab w:val="num" w:pos="0"/>
        </w:tabs>
        <w:ind w:right="-180"/>
        <w:rPr>
          <w:sz w:val="22"/>
          <w:szCs w:val="22"/>
        </w:rPr>
      </w:pPr>
    </w:p>
    <w:p w:rsidR="00444BDF" w:rsidRPr="00107012" w:rsidRDefault="00444BDF" w:rsidP="00444BDF">
      <w:pPr>
        <w:tabs>
          <w:tab w:val="num" w:pos="0"/>
        </w:tabs>
        <w:ind w:right="-180"/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107012" w:rsidRDefault="00444BDF" w:rsidP="00444BDF">
      <w:pPr>
        <w:tabs>
          <w:tab w:val="num" w:pos="0"/>
        </w:tabs>
        <w:ind w:right="-180"/>
        <w:rPr>
          <w:b/>
        </w:rPr>
      </w:pPr>
    </w:p>
    <w:p w:rsidR="00444BDF" w:rsidRPr="008D3672" w:rsidRDefault="00444BDF" w:rsidP="00444BDF">
      <w:pPr>
        <w:tabs>
          <w:tab w:val="num" w:pos="0"/>
        </w:tabs>
        <w:ind w:right="-180"/>
        <w:rPr>
          <w:b/>
          <w:sz w:val="22"/>
          <w:szCs w:val="22"/>
        </w:rPr>
      </w:pPr>
    </w:p>
    <w:p w:rsidR="00444BDF" w:rsidRPr="008D3672" w:rsidRDefault="00444BDF" w:rsidP="00444BDF">
      <w:pPr>
        <w:pStyle w:val="StandardWeb"/>
        <w:numPr>
          <w:ilvl w:val="0"/>
          <w:numId w:val="2"/>
        </w:numPr>
        <w:spacing w:before="0" w:beforeAutospacing="0" w:after="0"/>
        <w:ind w:right="-180"/>
        <w:rPr>
          <w:b/>
          <w:bCs/>
          <w:sz w:val="22"/>
          <w:szCs w:val="22"/>
        </w:rPr>
      </w:pPr>
      <w:r w:rsidRPr="008D3672">
        <w:rPr>
          <w:b/>
          <w:bCs/>
          <w:sz w:val="22"/>
          <w:szCs w:val="22"/>
        </w:rPr>
        <w:t>ČLANOVI ZAJEDNICE PONUDITELJA:</w:t>
      </w:r>
    </w:p>
    <w:p w:rsidR="00444BDF" w:rsidRPr="008D3672" w:rsidRDefault="00444BDF" w:rsidP="00444BDF">
      <w:pPr>
        <w:ind w:right="-180"/>
        <w:rPr>
          <w:b/>
          <w:bCs/>
          <w:sz w:val="22"/>
          <w:szCs w:val="22"/>
        </w:rPr>
      </w:pPr>
      <w:r w:rsidRPr="008D3672">
        <w:rPr>
          <w:b/>
          <w:bCs/>
          <w:sz w:val="22"/>
          <w:szCs w:val="22"/>
        </w:rPr>
        <w:t xml:space="preserve">     ( ispunjava se samo u slučaju podnošenja zajedničke ponude)</w:t>
      </w:r>
    </w:p>
    <w:p w:rsidR="00444BDF" w:rsidRPr="008D3672" w:rsidRDefault="00444BDF" w:rsidP="00444BDF">
      <w:pPr>
        <w:ind w:right="-18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5760"/>
      </w:tblGrid>
      <w:tr w:rsidR="00444BDF" w:rsidRPr="008D3672" w:rsidTr="00D42728">
        <w:trPr>
          <w:trHeight w:val="70"/>
        </w:trPr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72"/>
              <w:jc w:val="both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Naziv i sjedište :</w:t>
            </w:r>
          </w:p>
          <w:p w:rsidR="00444BDF" w:rsidRPr="008D3672" w:rsidRDefault="00444BDF" w:rsidP="00D42728">
            <w:pPr>
              <w:ind w:right="72"/>
              <w:jc w:val="both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 xml:space="preserve">Adresa 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OIB:</w:t>
            </w:r>
          </w:p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 xml:space="preserve">Odgovorna osoba: </w:t>
            </w:r>
          </w:p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Osoba za kontakt: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Broj telefona: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Broj faksa: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Adresa e-pošte: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D42728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jc w:val="both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Broj žiro-računa, banka:</w:t>
            </w:r>
          </w:p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</w:p>
        </w:tc>
        <w:tc>
          <w:tcPr>
            <w:tcW w:w="5760" w:type="dxa"/>
            <w:shd w:val="clear" w:color="auto" w:fill="auto"/>
          </w:tcPr>
          <w:p w:rsidR="00444BDF" w:rsidRPr="008D3672" w:rsidRDefault="00444BDF" w:rsidP="00D42728">
            <w:pPr>
              <w:ind w:right="72"/>
              <w:rPr>
                <w:b/>
                <w:bCs/>
              </w:rPr>
            </w:pPr>
          </w:p>
        </w:tc>
      </w:tr>
      <w:tr w:rsidR="00444BDF" w:rsidRPr="008D3672" w:rsidTr="00E31566">
        <w:tc>
          <w:tcPr>
            <w:tcW w:w="3348" w:type="dxa"/>
            <w:shd w:val="clear" w:color="auto" w:fill="auto"/>
          </w:tcPr>
          <w:p w:rsidR="00444BDF" w:rsidRPr="008D3672" w:rsidRDefault="00444BDF" w:rsidP="00D42728">
            <w:pPr>
              <w:ind w:right="-180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Ponuditelj je u sustavu PDV-a (zaokružiti):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44BDF" w:rsidRPr="008D3672" w:rsidRDefault="00444BDF" w:rsidP="00E31566">
            <w:pPr>
              <w:ind w:right="72"/>
              <w:jc w:val="center"/>
              <w:rPr>
                <w:b/>
                <w:bCs/>
              </w:rPr>
            </w:pPr>
            <w:r w:rsidRPr="008D3672">
              <w:rPr>
                <w:b/>
                <w:bCs/>
                <w:sz w:val="22"/>
                <w:szCs w:val="22"/>
              </w:rPr>
              <w:t>DA                                                NE</w:t>
            </w:r>
          </w:p>
        </w:tc>
      </w:tr>
    </w:tbl>
    <w:p w:rsidR="00444BDF" w:rsidRPr="008D3672" w:rsidRDefault="00444BDF" w:rsidP="00444BDF">
      <w:pPr>
        <w:pStyle w:val="StandardWeb"/>
        <w:spacing w:before="0" w:beforeAutospacing="0" w:after="0"/>
        <w:ind w:right="-180"/>
        <w:rPr>
          <w:b/>
          <w:bCs/>
          <w:sz w:val="22"/>
          <w:szCs w:val="22"/>
        </w:rPr>
      </w:pPr>
    </w:p>
    <w:p w:rsidR="00444BDF" w:rsidRPr="008D3672" w:rsidRDefault="00444BDF" w:rsidP="00444BDF">
      <w:pPr>
        <w:pStyle w:val="StandardWeb"/>
        <w:spacing w:before="0" w:beforeAutospacing="0" w:after="0"/>
        <w:ind w:right="-180"/>
        <w:rPr>
          <w:b/>
          <w:bCs/>
          <w:sz w:val="18"/>
          <w:szCs w:val="18"/>
        </w:rPr>
      </w:pPr>
      <w:r w:rsidRPr="008D3672">
        <w:rPr>
          <w:b/>
          <w:bCs/>
          <w:sz w:val="22"/>
          <w:szCs w:val="22"/>
        </w:rPr>
        <w:t>*</w:t>
      </w:r>
      <w:r w:rsidRPr="008D3672">
        <w:rPr>
          <w:b/>
          <w:bCs/>
          <w:sz w:val="18"/>
          <w:szCs w:val="18"/>
        </w:rPr>
        <w:t>ukoliko ima više članova zajednice ponuditelja Ponuditelj smije dodati na obrazac ponude onoliko tablica sa traženim podacima koliko ima članova zajednice ponuditelja pri čemu ne smije mijenjati sadržaj tablice</w:t>
      </w:r>
    </w:p>
    <w:p w:rsidR="00444BDF" w:rsidRPr="008D3672" w:rsidRDefault="00444BDF" w:rsidP="00444BDF">
      <w:pPr>
        <w:pStyle w:val="StandardWeb"/>
        <w:spacing w:before="0" w:beforeAutospacing="0" w:after="0"/>
        <w:ind w:right="-180"/>
        <w:rPr>
          <w:b/>
          <w:bCs/>
          <w:sz w:val="22"/>
          <w:szCs w:val="22"/>
        </w:rPr>
      </w:pPr>
    </w:p>
    <w:p w:rsidR="00444BDF" w:rsidRPr="008D3672" w:rsidRDefault="00444BDF" w:rsidP="00444BDF">
      <w:pPr>
        <w:pStyle w:val="StandardWeb"/>
        <w:spacing w:before="0" w:beforeAutospacing="0" w:after="0"/>
        <w:ind w:right="-180"/>
        <w:rPr>
          <w:b/>
          <w:bCs/>
          <w:sz w:val="22"/>
          <w:szCs w:val="22"/>
        </w:rPr>
      </w:pPr>
    </w:p>
    <w:p w:rsidR="00444BDF" w:rsidRPr="00580AD9" w:rsidRDefault="00444BDF" w:rsidP="00444BDF">
      <w:pPr>
        <w:pStyle w:val="StandardWeb"/>
        <w:spacing w:before="0" w:beforeAutospacing="0" w:after="0"/>
        <w:ind w:right="-180"/>
        <w:rPr>
          <w:b/>
          <w:bCs/>
          <w:sz w:val="22"/>
          <w:szCs w:val="22"/>
        </w:rPr>
      </w:pPr>
    </w:p>
    <w:p w:rsidR="00444BDF" w:rsidRPr="00580AD9" w:rsidRDefault="00444BDF" w:rsidP="00444BDF">
      <w:pPr>
        <w:pStyle w:val="StandardWeb"/>
        <w:numPr>
          <w:ilvl w:val="0"/>
          <w:numId w:val="2"/>
        </w:numPr>
        <w:spacing w:before="0" w:beforeAutospacing="0" w:after="0"/>
        <w:ind w:right="-180"/>
        <w:rPr>
          <w:b/>
          <w:bCs/>
          <w:sz w:val="22"/>
          <w:szCs w:val="22"/>
        </w:rPr>
      </w:pPr>
      <w:r w:rsidRPr="00580AD9">
        <w:rPr>
          <w:b/>
          <w:bCs/>
          <w:sz w:val="22"/>
          <w:szCs w:val="22"/>
        </w:rPr>
        <w:t xml:space="preserve">PODACI O DIJELU UGOVORA KOJI SE DAJE U PODUGOVOR TE PODACI O  PODIZVODITELJIMA </w:t>
      </w:r>
    </w:p>
    <w:p w:rsidR="00444BDF" w:rsidRPr="00580AD9" w:rsidRDefault="00444BDF" w:rsidP="00444BDF">
      <w:pPr>
        <w:pStyle w:val="StandardWeb"/>
        <w:spacing w:before="0" w:beforeAutospacing="0" w:after="0"/>
        <w:ind w:right="-180"/>
        <w:rPr>
          <w:b/>
          <w:bCs/>
          <w:sz w:val="22"/>
          <w:szCs w:val="22"/>
        </w:rPr>
      </w:pPr>
      <w:r w:rsidRPr="00580AD9">
        <w:rPr>
          <w:b/>
          <w:bCs/>
          <w:sz w:val="22"/>
          <w:szCs w:val="22"/>
        </w:rPr>
        <w:t xml:space="preserve">    </w:t>
      </w:r>
      <w:r w:rsidRPr="00580AD9">
        <w:rPr>
          <w:b/>
          <w:bCs/>
          <w:sz w:val="22"/>
          <w:szCs w:val="22"/>
        </w:rPr>
        <w:tab/>
        <w:t>(ispunjava se samo u slučaju ako se dio ugovora daje u podugovor)</w:t>
      </w:r>
    </w:p>
    <w:p w:rsidR="00444BDF" w:rsidRPr="00580AD9" w:rsidRDefault="00444BDF" w:rsidP="00444BDF">
      <w:pPr>
        <w:pStyle w:val="StandardWeb"/>
        <w:spacing w:before="0" w:beforeAutospacing="0" w:after="0"/>
        <w:ind w:right="-180"/>
        <w:rPr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448"/>
        <w:gridCol w:w="2088"/>
        <w:gridCol w:w="2409"/>
        <w:gridCol w:w="1809"/>
      </w:tblGrid>
      <w:tr w:rsidR="00444BDF" w:rsidRPr="00580AD9" w:rsidTr="00D42728">
        <w:tc>
          <w:tcPr>
            <w:tcW w:w="534" w:type="dxa"/>
            <w:shd w:val="clear" w:color="auto" w:fill="auto"/>
          </w:tcPr>
          <w:p w:rsidR="00444BDF" w:rsidRPr="000A7ACC" w:rsidRDefault="00444BDF" w:rsidP="00D42728">
            <w:pPr>
              <w:pStyle w:val="StandardWeb"/>
              <w:spacing w:before="0" w:beforeAutospacing="0" w:after="0"/>
              <w:ind w:right="-180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R.B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48" w:type="dxa"/>
            <w:shd w:val="clear" w:color="auto" w:fill="auto"/>
          </w:tcPr>
          <w:p w:rsidR="00444BDF" w:rsidRPr="000A7ACC" w:rsidRDefault="00444BDF" w:rsidP="00D42728">
            <w:pPr>
              <w:pStyle w:val="StandardWeb"/>
              <w:spacing w:before="0" w:beforeAutospacing="0" w:after="0"/>
              <w:ind w:right="-18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A7ACC">
              <w:rPr>
                <w:b/>
                <w:bCs/>
                <w:sz w:val="16"/>
                <w:szCs w:val="16"/>
              </w:rPr>
              <w:t>Podizvoditelj</w:t>
            </w:r>
            <w:proofErr w:type="spellEnd"/>
          </w:p>
          <w:p w:rsidR="00444BDF" w:rsidRPr="000A7ACC" w:rsidRDefault="00444BDF" w:rsidP="00D42728">
            <w:pPr>
              <w:pStyle w:val="StandardWeb"/>
              <w:spacing w:before="0" w:beforeAutospacing="0" w:after="0"/>
              <w:ind w:right="-180"/>
              <w:jc w:val="center"/>
              <w:rPr>
                <w:b/>
                <w:bCs/>
                <w:sz w:val="16"/>
                <w:szCs w:val="16"/>
              </w:rPr>
            </w:pPr>
            <w:r w:rsidRPr="000A7ACC">
              <w:rPr>
                <w:b/>
                <w:bCs/>
                <w:sz w:val="16"/>
                <w:szCs w:val="16"/>
              </w:rPr>
              <w:t>(naziv, adresa, OIB)</w:t>
            </w:r>
          </w:p>
        </w:tc>
        <w:tc>
          <w:tcPr>
            <w:tcW w:w="2088" w:type="dxa"/>
            <w:shd w:val="clear" w:color="auto" w:fill="auto"/>
          </w:tcPr>
          <w:p w:rsidR="00444BDF" w:rsidRPr="000A7ACC" w:rsidRDefault="00444BDF" w:rsidP="00D42728">
            <w:pPr>
              <w:pStyle w:val="StandardWeb"/>
              <w:spacing w:before="0" w:beforeAutospacing="0" w:after="0"/>
              <w:ind w:right="-180"/>
              <w:jc w:val="center"/>
              <w:rPr>
                <w:b/>
                <w:bCs/>
                <w:sz w:val="16"/>
                <w:szCs w:val="16"/>
              </w:rPr>
            </w:pPr>
            <w:r w:rsidRPr="000A7ACC">
              <w:rPr>
                <w:b/>
                <w:bCs/>
                <w:sz w:val="16"/>
                <w:szCs w:val="16"/>
              </w:rPr>
              <w:t xml:space="preserve">Dio ugovora koji će izvršiti </w:t>
            </w:r>
            <w:proofErr w:type="spellStart"/>
            <w:r w:rsidRPr="000A7ACC">
              <w:rPr>
                <w:b/>
                <w:bCs/>
                <w:sz w:val="16"/>
                <w:szCs w:val="16"/>
              </w:rPr>
              <w:t>podizvoditelj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444BDF" w:rsidRPr="000A7ACC" w:rsidRDefault="00444BDF" w:rsidP="00D42728">
            <w:pPr>
              <w:pStyle w:val="StandardWeb"/>
              <w:spacing w:before="0" w:beforeAutospacing="0" w:after="0"/>
              <w:ind w:right="-180"/>
              <w:jc w:val="center"/>
              <w:rPr>
                <w:b/>
                <w:bCs/>
                <w:sz w:val="16"/>
                <w:szCs w:val="16"/>
              </w:rPr>
            </w:pPr>
            <w:r w:rsidRPr="000A7ACC">
              <w:rPr>
                <w:b/>
                <w:bCs/>
                <w:sz w:val="16"/>
                <w:szCs w:val="16"/>
              </w:rPr>
              <w:t xml:space="preserve">Vrijednost radova koje će izvršiti </w:t>
            </w:r>
            <w:proofErr w:type="spellStart"/>
            <w:r w:rsidRPr="000A7ACC">
              <w:rPr>
                <w:b/>
                <w:bCs/>
                <w:sz w:val="16"/>
                <w:szCs w:val="16"/>
              </w:rPr>
              <w:t>podizvoditelj</w:t>
            </w:r>
            <w:proofErr w:type="spellEnd"/>
            <w:r w:rsidRPr="000A7ACC">
              <w:rPr>
                <w:b/>
                <w:bCs/>
                <w:sz w:val="16"/>
                <w:szCs w:val="16"/>
              </w:rPr>
              <w:t xml:space="preserve"> (bez PDV-a i sa PDV-om) te postotni dio od ukupne vrijednosti</w:t>
            </w:r>
          </w:p>
        </w:tc>
        <w:tc>
          <w:tcPr>
            <w:tcW w:w="1809" w:type="dxa"/>
            <w:shd w:val="clear" w:color="auto" w:fill="auto"/>
          </w:tcPr>
          <w:p w:rsidR="00444BDF" w:rsidRDefault="00444BDF" w:rsidP="00D42728">
            <w:pPr>
              <w:pStyle w:val="StandardWeb"/>
              <w:spacing w:before="0" w:beforeAutospacing="0" w:after="0"/>
              <w:ind w:right="-180"/>
              <w:jc w:val="center"/>
              <w:rPr>
                <w:b/>
                <w:bCs/>
                <w:sz w:val="16"/>
                <w:szCs w:val="16"/>
              </w:rPr>
            </w:pPr>
            <w:r w:rsidRPr="000A7ACC">
              <w:rPr>
                <w:b/>
                <w:bCs/>
                <w:sz w:val="16"/>
                <w:szCs w:val="16"/>
              </w:rPr>
              <w:t xml:space="preserve">Broj žiro </w:t>
            </w:r>
            <w:proofErr w:type="spellStart"/>
            <w:r w:rsidRPr="000A7ACC">
              <w:rPr>
                <w:b/>
                <w:bCs/>
                <w:sz w:val="16"/>
                <w:szCs w:val="16"/>
              </w:rPr>
              <w:t>rč</w:t>
            </w:r>
            <w:proofErr w:type="spellEnd"/>
            <w:r w:rsidRPr="000A7ACC">
              <w:rPr>
                <w:b/>
                <w:bCs/>
                <w:sz w:val="16"/>
                <w:szCs w:val="16"/>
              </w:rPr>
              <w:t>.,</w:t>
            </w:r>
          </w:p>
          <w:p w:rsidR="00444BDF" w:rsidRDefault="00444BDF" w:rsidP="00D42728">
            <w:pPr>
              <w:pStyle w:val="StandardWeb"/>
              <w:spacing w:before="0" w:beforeAutospacing="0" w:after="0"/>
              <w:ind w:right="-18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IBAN,</w:t>
            </w:r>
          </w:p>
          <w:p w:rsidR="00444BDF" w:rsidRPr="000A7ACC" w:rsidRDefault="00444BDF" w:rsidP="00D42728">
            <w:pPr>
              <w:pStyle w:val="StandardWeb"/>
              <w:spacing w:before="0" w:beforeAutospacing="0" w:after="0"/>
              <w:ind w:right="-180"/>
              <w:jc w:val="center"/>
              <w:rPr>
                <w:b/>
                <w:bCs/>
                <w:sz w:val="16"/>
                <w:szCs w:val="16"/>
              </w:rPr>
            </w:pPr>
            <w:r w:rsidRPr="000A7ACC">
              <w:rPr>
                <w:b/>
                <w:bCs/>
                <w:sz w:val="16"/>
                <w:szCs w:val="16"/>
              </w:rPr>
              <w:t xml:space="preserve"> banka</w:t>
            </w:r>
          </w:p>
        </w:tc>
      </w:tr>
      <w:tr w:rsidR="00444BDF" w:rsidRPr="00580AD9" w:rsidTr="00D42728">
        <w:tc>
          <w:tcPr>
            <w:tcW w:w="534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4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18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</w:tr>
      <w:tr w:rsidR="00444BDF" w:rsidRPr="00580AD9" w:rsidTr="00D42728">
        <w:tc>
          <w:tcPr>
            <w:tcW w:w="534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4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18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</w:tr>
      <w:tr w:rsidR="00444BDF" w:rsidRPr="00580AD9" w:rsidTr="00D42728">
        <w:tc>
          <w:tcPr>
            <w:tcW w:w="534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4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18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</w:tr>
      <w:tr w:rsidR="00444BDF" w:rsidRPr="00580AD9" w:rsidTr="00D42728">
        <w:tc>
          <w:tcPr>
            <w:tcW w:w="534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4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  <w:tc>
          <w:tcPr>
            <w:tcW w:w="1809" w:type="dxa"/>
            <w:shd w:val="clear" w:color="auto" w:fill="auto"/>
          </w:tcPr>
          <w:p w:rsidR="00444BDF" w:rsidRPr="00580AD9" w:rsidRDefault="00444BDF" w:rsidP="00D42728">
            <w:pPr>
              <w:pStyle w:val="StandardWeb"/>
              <w:spacing w:before="0" w:beforeAutospacing="0" w:after="0"/>
              <w:ind w:right="-180"/>
              <w:rPr>
                <w:b/>
                <w:bCs/>
              </w:rPr>
            </w:pPr>
          </w:p>
        </w:tc>
      </w:tr>
    </w:tbl>
    <w:p w:rsidR="00444BDF" w:rsidRPr="00107012" w:rsidRDefault="00444BDF" w:rsidP="00444BDF">
      <w:pPr>
        <w:ind w:left="1080" w:firstLine="360"/>
        <w:jc w:val="both"/>
      </w:pPr>
    </w:p>
    <w:p w:rsidR="00444BDF" w:rsidRPr="00107012" w:rsidRDefault="00444BDF" w:rsidP="00444BDF">
      <w:pPr>
        <w:ind w:firstLine="360"/>
        <w:jc w:val="both"/>
        <w:rPr>
          <w:b/>
          <w:bCs/>
          <w:sz w:val="18"/>
          <w:szCs w:val="18"/>
        </w:rPr>
      </w:pPr>
      <w:r w:rsidRPr="00107012">
        <w:rPr>
          <w:sz w:val="18"/>
          <w:szCs w:val="18"/>
        </w:rPr>
        <w:t>*</w:t>
      </w:r>
      <w:r w:rsidRPr="00107012">
        <w:rPr>
          <w:b/>
          <w:bCs/>
          <w:sz w:val="18"/>
          <w:szCs w:val="18"/>
        </w:rPr>
        <w:t xml:space="preserve">ukoliko ima više </w:t>
      </w:r>
      <w:proofErr w:type="spellStart"/>
      <w:r w:rsidRPr="00107012">
        <w:rPr>
          <w:b/>
          <w:bCs/>
          <w:sz w:val="18"/>
          <w:szCs w:val="18"/>
        </w:rPr>
        <w:t>podizvoditelja</w:t>
      </w:r>
      <w:proofErr w:type="spellEnd"/>
      <w:r w:rsidRPr="00107012">
        <w:rPr>
          <w:b/>
          <w:bCs/>
          <w:sz w:val="18"/>
          <w:szCs w:val="18"/>
        </w:rPr>
        <w:t xml:space="preserve"> Ponuditelj smije dodati na obrazac ponude onoliko redaka koliko ima </w:t>
      </w:r>
      <w:proofErr w:type="spellStart"/>
      <w:r w:rsidRPr="00107012">
        <w:rPr>
          <w:b/>
          <w:bCs/>
          <w:sz w:val="18"/>
          <w:szCs w:val="18"/>
        </w:rPr>
        <w:t>podizvoditelja</w:t>
      </w:r>
      <w:proofErr w:type="spellEnd"/>
    </w:p>
    <w:p w:rsidR="00444BDF" w:rsidRPr="00107012" w:rsidRDefault="00444BDF" w:rsidP="00444BDF">
      <w:pPr>
        <w:jc w:val="both"/>
        <w:rPr>
          <w:b/>
        </w:rPr>
      </w:pPr>
    </w:p>
    <w:p w:rsidR="00444BDF" w:rsidRPr="00107012" w:rsidRDefault="00444BDF" w:rsidP="00444BDF">
      <w:pPr>
        <w:jc w:val="both"/>
        <w:rPr>
          <w:b/>
        </w:rPr>
      </w:pPr>
    </w:p>
    <w:p w:rsidR="00444BDF" w:rsidRDefault="00444BDF" w:rsidP="00444BDF">
      <w:pPr>
        <w:jc w:val="both"/>
        <w:rPr>
          <w:b/>
        </w:rPr>
      </w:pPr>
    </w:p>
    <w:p w:rsidR="00444BDF" w:rsidRDefault="00444BDF" w:rsidP="00444BDF">
      <w:pPr>
        <w:jc w:val="both"/>
        <w:rPr>
          <w:b/>
        </w:rPr>
      </w:pPr>
    </w:p>
    <w:p w:rsidR="00444BDF" w:rsidRDefault="00444BDF" w:rsidP="00444BDF">
      <w:pPr>
        <w:jc w:val="both"/>
        <w:rPr>
          <w:b/>
        </w:rPr>
      </w:pPr>
    </w:p>
    <w:p w:rsidR="00444BDF" w:rsidRPr="00107012" w:rsidRDefault="00444BDF" w:rsidP="00444BDF">
      <w:pPr>
        <w:jc w:val="both"/>
        <w:rPr>
          <w:b/>
        </w:rPr>
      </w:pPr>
    </w:p>
    <w:p w:rsidR="00444BDF" w:rsidRPr="00107012" w:rsidRDefault="00444BDF" w:rsidP="00444BDF">
      <w:pPr>
        <w:pStyle w:val="StandardWeb"/>
        <w:numPr>
          <w:ilvl w:val="0"/>
          <w:numId w:val="2"/>
        </w:numPr>
        <w:spacing w:before="0" w:beforeAutospacing="0" w:after="0"/>
        <w:ind w:right="-180"/>
        <w:rPr>
          <w:b/>
          <w:bCs/>
        </w:rPr>
      </w:pPr>
      <w:r>
        <w:rPr>
          <w:b/>
          <w:bCs/>
        </w:rPr>
        <w:t>CIJENA PONUDE</w:t>
      </w:r>
    </w:p>
    <w:p w:rsidR="00444BDF" w:rsidRPr="00107012" w:rsidRDefault="00444BDF" w:rsidP="00444BDF">
      <w:pPr>
        <w:pStyle w:val="Naslov"/>
        <w:ind w:left="540" w:right="-180"/>
        <w:rPr>
          <w:sz w:val="24"/>
          <w:szCs w:val="24"/>
        </w:rPr>
      </w:pPr>
    </w:p>
    <w:p w:rsidR="00444BDF" w:rsidRPr="00107012" w:rsidRDefault="00444BDF" w:rsidP="00444BDF">
      <w:pPr>
        <w:pStyle w:val="Naslov"/>
        <w:ind w:left="540" w:right="-180"/>
        <w:rPr>
          <w:sz w:val="24"/>
          <w:szCs w:val="24"/>
        </w:rPr>
      </w:pPr>
    </w:p>
    <w:p w:rsidR="00444BDF" w:rsidRDefault="00822E2F" w:rsidP="00444BDF">
      <w:pPr>
        <w:spacing w:line="276" w:lineRule="auto"/>
        <w:jc w:val="center"/>
      </w:pPr>
      <w:r>
        <w:rPr>
          <w:b/>
        </w:rPr>
        <w:t>ELEKTROKAUTER</w:t>
      </w:r>
    </w:p>
    <w:p w:rsidR="00444BDF" w:rsidRPr="00DF3DB3" w:rsidRDefault="00444BDF" w:rsidP="00444BDF">
      <w:pPr>
        <w:spacing w:line="276" w:lineRule="auto"/>
        <w:jc w:val="center"/>
        <w:rPr>
          <w:sz w:val="22"/>
          <w:szCs w:val="22"/>
        </w:rPr>
      </w:pPr>
      <w:r w:rsidRPr="00DF3DB3">
        <w:rPr>
          <w:sz w:val="22"/>
          <w:szCs w:val="22"/>
        </w:rPr>
        <w:t xml:space="preserve">za potrebe Klinike za </w:t>
      </w:r>
      <w:r w:rsidR="00822E2F">
        <w:rPr>
          <w:sz w:val="22"/>
          <w:szCs w:val="22"/>
        </w:rPr>
        <w:t xml:space="preserve">ginekologiju i </w:t>
      </w:r>
      <w:proofErr w:type="spellStart"/>
      <w:r w:rsidR="00822E2F">
        <w:rPr>
          <w:sz w:val="22"/>
          <w:szCs w:val="22"/>
        </w:rPr>
        <w:t>opstetriciju</w:t>
      </w:r>
      <w:proofErr w:type="spellEnd"/>
      <w:r w:rsidRPr="00DF3DB3">
        <w:rPr>
          <w:sz w:val="22"/>
          <w:szCs w:val="22"/>
        </w:rPr>
        <w:t xml:space="preserve"> Kliničkog bolničkog centra Osijek,</w:t>
      </w:r>
    </w:p>
    <w:p w:rsidR="00444BDF" w:rsidRPr="00611F65" w:rsidRDefault="00822E2F" w:rsidP="00444BDF">
      <w:pPr>
        <w:jc w:val="center"/>
        <w:rPr>
          <w:sz w:val="22"/>
          <w:szCs w:val="22"/>
        </w:rPr>
      </w:pPr>
      <w:r>
        <w:rPr>
          <w:sz w:val="22"/>
          <w:szCs w:val="22"/>
        </w:rPr>
        <w:t>Evidencijski broj nabave: JN-19/15</w:t>
      </w:r>
    </w:p>
    <w:p w:rsidR="00444BDF" w:rsidRPr="00107012" w:rsidRDefault="00444BDF" w:rsidP="00444BDF">
      <w:pPr>
        <w:jc w:val="center"/>
        <w:rPr>
          <w:b/>
        </w:rPr>
      </w:pPr>
    </w:p>
    <w:p w:rsidR="00444BDF" w:rsidRPr="00107012" w:rsidRDefault="00444BDF" w:rsidP="00444BDF">
      <w:pPr>
        <w:jc w:val="both"/>
        <w:rPr>
          <w:b/>
        </w:rPr>
      </w:pPr>
    </w:p>
    <w:p w:rsidR="00444BDF" w:rsidRPr="00580AD9" w:rsidRDefault="00444BDF" w:rsidP="00444BDF">
      <w:pPr>
        <w:jc w:val="both"/>
        <w:rPr>
          <w:b/>
          <w:sz w:val="22"/>
          <w:szCs w:val="22"/>
        </w:rPr>
      </w:pPr>
    </w:p>
    <w:p w:rsidR="00444BDF" w:rsidRPr="00580AD9" w:rsidRDefault="00444BDF" w:rsidP="00444BDF">
      <w:pPr>
        <w:pStyle w:val="Odlomakpopisa"/>
        <w:jc w:val="center"/>
        <w:rPr>
          <w:rFonts w:ascii="Times New Roman" w:hAnsi="Times New Roman"/>
          <w:b/>
        </w:rPr>
      </w:pPr>
      <w:r w:rsidRPr="00580AD9">
        <w:rPr>
          <w:rFonts w:ascii="Times New Roman" w:hAnsi="Times New Roman"/>
          <w:b/>
        </w:rPr>
        <w:t>PONUDA BROJ: ______________________________</w:t>
      </w:r>
    </w:p>
    <w:p w:rsidR="00444BDF" w:rsidRPr="00580AD9" w:rsidRDefault="00444BDF" w:rsidP="00444BDF">
      <w:pPr>
        <w:pStyle w:val="Odlomakpopisa"/>
        <w:jc w:val="center"/>
        <w:rPr>
          <w:rFonts w:ascii="Times New Roman" w:hAnsi="Times New Roman"/>
          <w:b/>
        </w:rPr>
      </w:pPr>
    </w:p>
    <w:p w:rsidR="00444BDF" w:rsidRPr="00580AD9" w:rsidRDefault="00444BDF" w:rsidP="00444BDF">
      <w:pPr>
        <w:pStyle w:val="Odlomakpopisa"/>
        <w:jc w:val="center"/>
        <w:rPr>
          <w:rFonts w:ascii="Times New Roman" w:hAnsi="Times New Roman"/>
          <w:b/>
        </w:rPr>
      </w:pPr>
    </w:p>
    <w:tbl>
      <w:tblPr>
        <w:tblW w:w="0" w:type="auto"/>
        <w:jc w:val="righ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8"/>
        <w:gridCol w:w="3226"/>
      </w:tblGrid>
      <w:tr w:rsidR="00444BDF" w:rsidRPr="00580AD9" w:rsidTr="00D42728">
        <w:trPr>
          <w:jc w:val="right"/>
        </w:trPr>
        <w:tc>
          <w:tcPr>
            <w:tcW w:w="6238" w:type="dxa"/>
          </w:tcPr>
          <w:p w:rsidR="00444BDF" w:rsidRPr="00D4125E" w:rsidRDefault="00444BDF" w:rsidP="00D42728">
            <w:pPr>
              <w:pStyle w:val="Bezproreda"/>
              <w:keepNext/>
              <w:autoSpaceDE w:val="0"/>
              <w:autoSpaceDN w:val="0"/>
              <w:adjustRightInd w:val="0"/>
              <w:spacing w:before="120" w:line="300" w:lineRule="exact"/>
              <w:jc w:val="right"/>
              <w:rPr>
                <w:b/>
                <w:sz w:val="22"/>
                <w:szCs w:val="22"/>
                <w:lang w:val="hr-HR"/>
              </w:rPr>
            </w:pPr>
            <w:r w:rsidRPr="00D4125E">
              <w:rPr>
                <w:b/>
                <w:sz w:val="22"/>
                <w:szCs w:val="22"/>
                <w:lang w:val="hr-HR"/>
              </w:rPr>
              <w:t>Iznos ponude izražen u HRK  (bez PDV-a):</w:t>
            </w:r>
          </w:p>
        </w:tc>
        <w:tc>
          <w:tcPr>
            <w:tcW w:w="3226" w:type="dxa"/>
          </w:tcPr>
          <w:p w:rsidR="00444BDF" w:rsidRPr="00580AD9" w:rsidRDefault="00444BDF" w:rsidP="00D42728">
            <w:pPr>
              <w:keepNext/>
              <w:autoSpaceDE w:val="0"/>
              <w:autoSpaceDN w:val="0"/>
              <w:adjustRightInd w:val="0"/>
              <w:spacing w:before="120" w:line="300" w:lineRule="exact"/>
              <w:jc w:val="both"/>
              <w:rPr>
                <w:b/>
              </w:rPr>
            </w:pPr>
          </w:p>
        </w:tc>
      </w:tr>
      <w:tr w:rsidR="00444BDF" w:rsidRPr="00580AD9" w:rsidTr="00D42728">
        <w:trPr>
          <w:jc w:val="right"/>
        </w:trPr>
        <w:tc>
          <w:tcPr>
            <w:tcW w:w="6238" w:type="dxa"/>
          </w:tcPr>
          <w:p w:rsidR="00444BDF" w:rsidRPr="00D4125E" w:rsidRDefault="00444BDF" w:rsidP="00D42728">
            <w:pPr>
              <w:keepNext/>
              <w:autoSpaceDE w:val="0"/>
              <w:autoSpaceDN w:val="0"/>
              <w:adjustRightInd w:val="0"/>
              <w:spacing w:before="120" w:line="300" w:lineRule="exact"/>
              <w:jc w:val="right"/>
              <w:rPr>
                <w:b/>
              </w:rPr>
            </w:pPr>
            <w:r w:rsidRPr="00D4125E">
              <w:rPr>
                <w:b/>
                <w:sz w:val="22"/>
                <w:szCs w:val="22"/>
              </w:rPr>
              <w:t>Iznos PDV-a u HRK:</w:t>
            </w:r>
          </w:p>
        </w:tc>
        <w:tc>
          <w:tcPr>
            <w:tcW w:w="3226" w:type="dxa"/>
          </w:tcPr>
          <w:p w:rsidR="00444BDF" w:rsidRPr="00580AD9" w:rsidRDefault="00444BDF" w:rsidP="00D42728">
            <w:pPr>
              <w:keepNext/>
              <w:autoSpaceDE w:val="0"/>
              <w:autoSpaceDN w:val="0"/>
              <w:adjustRightInd w:val="0"/>
              <w:spacing w:before="120" w:line="300" w:lineRule="exact"/>
              <w:jc w:val="both"/>
              <w:rPr>
                <w:b/>
              </w:rPr>
            </w:pPr>
          </w:p>
        </w:tc>
      </w:tr>
      <w:tr w:rsidR="00444BDF" w:rsidRPr="00580AD9" w:rsidTr="00D42728">
        <w:trPr>
          <w:jc w:val="right"/>
        </w:trPr>
        <w:tc>
          <w:tcPr>
            <w:tcW w:w="6238" w:type="dxa"/>
          </w:tcPr>
          <w:p w:rsidR="00444BDF" w:rsidRPr="00580AD9" w:rsidRDefault="00444BDF" w:rsidP="00D42728">
            <w:pPr>
              <w:keepNext/>
              <w:autoSpaceDE w:val="0"/>
              <w:autoSpaceDN w:val="0"/>
              <w:adjustRightInd w:val="0"/>
              <w:spacing w:before="120" w:line="300" w:lineRule="exact"/>
              <w:jc w:val="right"/>
              <w:rPr>
                <w:b/>
              </w:rPr>
            </w:pPr>
            <w:r w:rsidRPr="00580AD9">
              <w:rPr>
                <w:b/>
                <w:sz w:val="22"/>
                <w:szCs w:val="22"/>
              </w:rPr>
              <w:t>Ukupan iznos ponude izražen u HRK (sa PDV-om):</w:t>
            </w:r>
          </w:p>
        </w:tc>
        <w:tc>
          <w:tcPr>
            <w:tcW w:w="3226" w:type="dxa"/>
          </w:tcPr>
          <w:p w:rsidR="00444BDF" w:rsidRPr="00580AD9" w:rsidRDefault="00444BDF" w:rsidP="00D42728">
            <w:pPr>
              <w:keepNext/>
              <w:autoSpaceDE w:val="0"/>
              <w:autoSpaceDN w:val="0"/>
              <w:adjustRightInd w:val="0"/>
              <w:spacing w:before="120" w:line="300" w:lineRule="exact"/>
              <w:jc w:val="both"/>
              <w:rPr>
                <w:b/>
              </w:rPr>
            </w:pPr>
          </w:p>
        </w:tc>
      </w:tr>
    </w:tbl>
    <w:p w:rsidR="00444BDF" w:rsidRPr="00580AD9" w:rsidRDefault="00444BDF" w:rsidP="00444BDF">
      <w:pPr>
        <w:jc w:val="both"/>
        <w:rPr>
          <w:sz w:val="22"/>
          <w:szCs w:val="22"/>
        </w:rPr>
      </w:pPr>
    </w:p>
    <w:p w:rsidR="00444BDF" w:rsidRPr="00580AD9" w:rsidRDefault="00444BDF" w:rsidP="00444BDF">
      <w:pPr>
        <w:rPr>
          <w:sz w:val="22"/>
          <w:szCs w:val="22"/>
        </w:rPr>
      </w:pPr>
    </w:p>
    <w:p w:rsidR="00444BDF" w:rsidRPr="00580AD9" w:rsidRDefault="00444BDF" w:rsidP="00444BDF">
      <w:pPr>
        <w:jc w:val="both"/>
        <w:rPr>
          <w:sz w:val="22"/>
          <w:szCs w:val="22"/>
        </w:rPr>
      </w:pPr>
      <w:r w:rsidRPr="00580AD9">
        <w:rPr>
          <w:sz w:val="22"/>
          <w:szCs w:val="22"/>
        </w:rPr>
        <w:t>Cijena ponude sukladna je jediničnim cijenama, odnosno ukupnoj cijeni ponude navedene u Troškovniku koji čini sastavni dio ove ponude.</w:t>
      </w:r>
    </w:p>
    <w:p w:rsidR="00444BDF" w:rsidRPr="00580AD9" w:rsidRDefault="00444BDF" w:rsidP="00444BDF">
      <w:pPr>
        <w:jc w:val="both"/>
        <w:rPr>
          <w:sz w:val="22"/>
          <w:szCs w:val="22"/>
        </w:rPr>
      </w:pPr>
    </w:p>
    <w:p w:rsidR="00444BDF" w:rsidRPr="00580AD9" w:rsidRDefault="00444BDF" w:rsidP="00444BDF">
      <w:pPr>
        <w:jc w:val="both"/>
        <w:rPr>
          <w:sz w:val="22"/>
          <w:szCs w:val="22"/>
        </w:rPr>
      </w:pPr>
    </w:p>
    <w:p w:rsidR="00444BDF" w:rsidRPr="00580AD9" w:rsidRDefault="00444BDF" w:rsidP="00444BDF">
      <w:pPr>
        <w:jc w:val="both"/>
        <w:rPr>
          <w:sz w:val="22"/>
          <w:szCs w:val="22"/>
          <w:lang w:val="pl-PL"/>
        </w:rPr>
      </w:pPr>
      <w:r w:rsidRPr="00580AD9">
        <w:rPr>
          <w:sz w:val="22"/>
          <w:szCs w:val="22"/>
          <w:lang w:val="pl-PL"/>
        </w:rPr>
        <w:t xml:space="preserve"> Rok valjanosti ponude je </w:t>
      </w:r>
      <w:r w:rsidR="00822E2F">
        <w:rPr>
          <w:b/>
          <w:sz w:val="22"/>
          <w:szCs w:val="22"/>
          <w:lang w:val="pl-PL"/>
        </w:rPr>
        <w:t>45</w:t>
      </w:r>
      <w:r w:rsidRPr="00580AD9">
        <w:rPr>
          <w:b/>
          <w:sz w:val="22"/>
          <w:szCs w:val="22"/>
          <w:lang w:val="pl-PL"/>
        </w:rPr>
        <w:t xml:space="preserve"> dana</w:t>
      </w:r>
      <w:r w:rsidRPr="00580AD9">
        <w:rPr>
          <w:sz w:val="22"/>
          <w:szCs w:val="22"/>
          <w:lang w:val="pl-PL"/>
        </w:rPr>
        <w:t xml:space="preserve"> od dana isteka roka za dostavu ponuda.</w:t>
      </w:r>
    </w:p>
    <w:p w:rsidR="00444BDF" w:rsidRPr="00580AD9" w:rsidRDefault="00444BDF" w:rsidP="00444BDF">
      <w:pPr>
        <w:jc w:val="both"/>
        <w:rPr>
          <w:sz w:val="22"/>
          <w:szCs w:val="22"/>
        </w:rPr>
      </w:pPr>
    </w:p>
    <w:p w:rsidR="00444BDF" w:rsidRPr="00580AD9" w:rsidRDefault="00444BDF" w:rsidP="00444BDF">
      <w:pPr>
        <w:jc w:val="both"/>
        <w:rPr>
          <w:sz w:val="22"/>
          <w:szCs w:val="22"/>
        </w:rPr>
      </w:pPr>
    </w:p>
    <w:p w:rsidR="00444BDF" w:rsidRPr="00580AD9" w:rsidRDefault="00444BDF" w:rsidP="00444BDF">
      <w:pPr>
        <w:jc w:val="both"/>
        <w:rPr>
          <w:sz w:val="22"/>
          <w:szCs w:val="22"/>
        </w:rPr>
      </w:pPr>
      <w:r w:rsidRPr="00107012">
        <w:t xml:space="preserve"> </w:t>
      </w:r>
    </w:p>
    <w:p w:rsidR="00444BDF" w:rsidRPr="00580AD9" w:rsidRDefault="00444BDF" w:rsidP="00444BDF">
      <w:pPr>
        <w:jc w:val="both"/>
        <w:rPr>
          <w:sz w:val="22"/>
          <w:szCs w:val="22"/>
        </w:rPr>
      </w:pPr>
    </w:p>
    <w:p w:rsidR="00444BDF" w:rsidRPr="00580AD9" w:rsidRDefault="00444BDF" w:rsidP="00444BDF">
      <w:pPr>
        <w:jc w:val="both"/>
        <w:rPr>
          <w:sz w:val="22"/>
          <w:szCs w:val="22"/>
        </w:rPr>
      </w:pP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ab/>
      </w:r>
      <w:r w:rsidRPr="00580AD9">
        <w:rPr>
          <w:sz w:val="22"/>
          <w:szCs w:val="22"/>
        </w:rPr>
        <w:tab/>
      </w:r>
      <w:r w:rsidRPr="00580AD9">
        <w:rPr>
          <w:sz w:val="22"/>
          <w:szCs w:val="22"/>
        </w:rPr>
        <w:tab/>
      </w:r>
      <w:r w:rsidRPr="00580AD9">
        <w:rPr>
          <w:sz w:val="22"/>
          <w:szCs w:val="22"/>
        </w:rPr>
        <w:tab/>
      </w:r>
      <w:r w:rsidRPr="00580AD9">
        <w:rPr>
          <w:sz w:val="22"/>
          <w:szCs w:val="22"/>
        </w:rPr>
        <w:tab/>
        <w:t>______________________________________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>Ponuditelj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>_____________________________________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>Adresa ponuditelja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</w:p>
    <w:p w:rsidR="00444BDF" w:rsidRPr="00580AD9" w:rsidRDefault="00444BDF" w:rsidP="00444BDF">
      <w:pPr>
        <w:jc w:val="right"/>
        <w:rPr>
          <w:sz w:val="22"/>
          <w:szCs w:val="22"/>
        </w:rPr>
      </w:pP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>_____________________________________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>Ime i prezime ovlaštene osobe ponuditelja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>_____________________________________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  <w:r w:rsidRPr="00580AD9">
        <w:rPr>
          <w:sz w:val="22"/>
          <w:szCs w:val="22"/>
        </w:rPr>
        <w:t>Potpis ovlaštene osobe ponuditelja</w:t>
      </w:r>
    </w:p>
    <w:p w:rsidR="00444BDF" w:rsidRPr="00580AD9" w:rsidRDefault="00444BDF" w:rsidP="00444BDF">
      <w:pPr>
        <w:jc w:val="right"/>
        <w:rPr>
          <w:sz w:val="22"/>
          <w:szCs w:val="22"/>
        </w:rPr>
      </w:pPr>
    </w:p>
    <w:p w:rsidR="00444BDF" w:rsidRPr="00580AD9" w:rsidRDefault="00444BDF" w:rsidP="00444BDF">
      <w:pPr>
        <w:jc w:val="right"/>
        <w:rPr>
          <w:sz w:val="22"/>
          <w:szCs w:val="22"/>
        </w:rPr>
      </w:pPr>
    </w:p>
    <w:p w:rsidR="00444BDF" w:rsidRPr="00580AD9" w:rsidRDefault="00444BDF" w:rsidP="00444BDF">
      <w:pPr>
        <w:jc w:val="right"/>
        <w:rPr>
          <w:sz w:val="22"/>
          <w:szCs w:val="22"/>
        </w:rPr>
      </w:pPr>
    </w:p>
    <w:p w:rsidR="00444BDF" w:rsidRPr="00580AD9" w:rsidRDefault="00444BDF" w:rsidP="00444BDF">
      <w:pPr>
        <w:jc w:val="both"/>
        <w:rPr>
          <w:sz w:val="22"/>
          <w:szCs w:val="22"/>
        </w:rPr>
      </w:pPr>
      <w:r w:rsidRPr="00580AD9">
        <w:rPr>
          <w:sz w:val="22"/>
          <w:szCs w:val="22"/>
        </w:rPr>
        <w:t>U _______________, ____________ 201</w:t>
      </w:r>
      <w:r w:rsidR="006334B8">
        <w:rPr>
          <w:sz w:val="22"/>
          <w:szCs w:val="22"/>
        </w:rPr>
        <w:t>9</w:t>
      </w:r>
      <w:r w:rsidRPr="00580AD9">
        <w:rPr>
          <w:sz w:val="22"/>
          <w:szCs w:val="22"/>
        </w:rPr>
        <w:t>.</w:t>
      </w:r>
    </w:p>
    <w:p w:rsidR="00444BDF" w:rsidRPr="00580AD9" w:rsidRDefault="00444BDF" w:rsidP="00444BDF">
      <w:pPr>
        <w:jc w:val="both"/>
        <w:rPr>
          <w:b/>
          <w:sz w:val="22"/>
          <w:szCs w:val="22"/>
        </w:rPr>
      </w:pPr>
    </w:p>
    <w:p w:rsidR="00444BDF" w:rsidRPr="00580AD9" w:rsidRDefault="00444BDF" w:rsidP="00444BDF">
      <w:pPr>
        <w:jc w:val="both"/>
        <w:rPr>
          <w:b/>
          <w:sz w:val="22"/>
          <w:szCs w:val="22"/>
        </w:rPr>
      </w:pPr>
    </w:p>
    <w:p w:rsidR="00444BDF" w:rsidRPr="00580AD9" w:rsidRDefault="00444BDF" w:rsidP="00444BDF">
      <w:pPr>
        <w:jc w:val="center"/>
        <w:rPr>
          <w:b/>
          <w:sz w:val="22"/>
          <w:szCs w:val="22"/>
        </w:rPr>
      </w:pPr>
      <w:proofErr w:type="spellStart"/>
      <w:r w:rsidRPr="00580AD9">
        <w:rPr>
          <w:b/>
          <w:sz w:val="22"/>
          <w:szCs w:val="22"/>
        </w:rPr>
        <w:t>M.P</w:t>
      </w:r>
      <w:proofErr w:type="spellEnd"/>
      <w:r w:rsidRPr="00580AD9">
        <w:rPr>
          <w:b/>
          <w:sz w:val="22"/>
          <w:szCs w:val="22"/>
        </w:rPr>
        <w:t xml:space="preserve">. </w:t>
      </w:r>
    </w:p>
    <w:p w:rsidR="00444BDF" w:rsidRDefault="00444BDF" w:rsidP="00444BDF">
      <w:pPr>
        <w:jc w:val="center"/>
        <w:rPr>
          <w:b/>
        </w:rPr>
      </w:pPr>
    </w:p>
    <w:p w:rsidR="00444BDF" w:rsidRDefault="00444BDF" w:rsidP="00444BDF">
      <w:pPr>
        <w:jc w:val="center"/>
        <w:rPr>
          <w:b/>
        </w:rPr>
      </w:pPr>
    </w:p>
    <w:p w:rsidR="00444BDF" w:rsidRDefault="00444BDF" w:rsidP="00444BDF">
      <w:pPr>
        <w:jc w:val="center"/>
        <w:rPr>
          <w:b/>
        </w:rPr>
      </w:pPr>
    </w:p>
    <w:p w:rsidR="00444BDF" w:rsidRDefault="00444BDF" w:rsidP="00444BDF">
      <w:pPr>
        <w:jc w:val="center"/>
        <w:rPr>
          <w:b/>
        </w:rPr>
      </w:pPr>
    </w:p>
    <w:p w:rsidR="00444BDF" w:rsidRDefault="00444BDF" w:rsidP="00444BDF">
      <w:pPr>
        <w:ind w:left="360"/>
        <w:jc w:val="both"/>
        <w:rPr>
          <w:b/>
        </w:rPr>
      </w:pPr>
    </w:p>
    <w:p w:rsidR="00444BDF" w:rsidRPr="00580AD9" w:rsidRDefault="00444BDF" w:rsidP="00444BDF">
      <w:pPr>
        <w:numPr>
          <w:ilvl w:val="0"/>
          <w:numId w:val="3"/>
        </w:numPr>
        <w:jc w:val="both"/>
        <w:rPr>
          <w:sz w:val="22"/>
          <w:szCs w:val="22"/>
        </w:rPr>
      </w:pPr>
      <w:r w:rsidRPr="00580AD9">
        <w:rPr>
          <w:b/>
          <w:sz w:val="22"/>
          <w:szCs w:val="22"/>
        </w:rPr>
        <w:t xml:space="preserve">Izjava o nekažnjavanju: </w:t>
      </w:r>
    </w:p>
    <w:p w:rsidR="00444BDF" w:rsidRPr="00580AD9" w:rsidRDefault="00444BDF" w:rsidP="00444BDF">
      <w:pPr>
        <w:jc w:val="both"/>
        <w:rPr>
          <w:b/>
          <w:sz w:val="22"/>
          <w:szCs w:val="22"/>
        </w:rPr>
      </w:pP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  <w:r w:rsidRPr="00580AD9">
        <w:rPr>
          <w:bCs/>
          <w:sz w:val="22"/>
          <w:szCs w:val="22"/>
        </w:rPr>
        <w:t>Temeljem članka 251</w:t>
      </w:r>
      <w:r>
        <w:rPr>
          <w:bCs/>
          <w:sz w:val="22"/>
          <w:szCs w:val="22"/>
        </w:rPr>
        <w:t xml:space="preserve">. </w:t>
      </w:r>
      <w:r w:rsidRPr="00580AD9">
        <w:rPr>
          <w:bCs/>
          <w:sz w:val="22"/>
          <w:szCs w:val="22"/>
        </w:rPr>
        <w:t>Zakona o ja</w:t>
      </w:r>
      <w:r>
        <w:rPr>
          <w:bCs/>
          <w:sz w:val="22"/>
          <w:szCs w:val="22"/>
        </w:rPr>
        <w:t>vnoj nabavi (</w:t>
      </w:r>
      <w:r w:rsidR="006334B8">
        <w:rPr>
          <w:bCs/>
          <w:sz w:val="22"/>
          <w:szCs w:val="22"/>
        </w:rPr>
        <w:t>„</w:t>
      </w:r>
      <w:r>
        <w:rPr>
          <w:bCs/>
          <w:sz w:val="22"/>
          <w:szCs w:val="22"/>
        </w:rPr>
        <w:t>Narodne novine</w:t>
      </w:r>
      <w:r w:rsidR="006334B8">
        <w:rPr>
          <w:bCs/>
          <w:sz w:val="22"/>
          <w:szCs w:val="22"/>
        </w:rPr>
        <w:t>“</w:t>
      </w:r>
      <w:r>
        <w:rPr>
          <w:bCs/>
          <w:sz w:val="22"/>
          <w:szCs w:val="22"/>
        </w:rPr>
        <w:t xml:space="preserve"> broj</w:t>
      </w:r>
      <w:r w:rsidR="006334B8">
        <w:rPr>
          <w:bCs/>
          <w:sz w:val="22"/>
          <w:szCs w:val="22"/>
        </w:rPr>
        <w:t xml:space="preserve"> </w:t>
      </w:r>
      <w:r w:rsidRPr="00580AD9">
        <w:rPr>
          <w:bCs/>
          <w:sz w:val="22"/>
          <w:szCs w:val="22"/>
        </w:rPr>
        <w:t>120/</w:t>
      </w:r>
      <w:r>
        <w:rPr>
          <w:bCs/>
          <w:sz w:val="22"/>
          <w:szCs w:val="22"/>
        </w:rPr>
        <w:t>20</w:t>
      </w:r>
      <w:r w:rsidR="006334B8">
        <w:rPr>
          <w:bCs/>
          <w:sz w:val="22"/>
          <w:szCs w:val="22"/>
        </w:rPr>
        <w:t>16)</w:t>
      </w:r>
      <w:r w:rsidRPr="00580AD9">
        <w:rPr>
          <w:bCs/>
          <w:sz w:val="22"/>
          <w:szCs w:val="22"/>
        </w:rPr>
        <w:t xml:space="preserve"> dajem  </w:t>
      </w:r>
    </w:p>
    <w:p w:rsidR="00444BDF" w:rsidRDefault="00444BDF" w:rsidP="00444BDF">
      <w:pPr>
        <w:jc w:val="both"/>
        <w:rPr>
          <w:bCs/>
        </w:rPr>
      </w:pPr>
    </w:p>
    <w:p w:rsidR="00444BDF" w:rsidRPr="00107012" w:rsidRDefault="00444BDF" w:rsidP="00444BDF">
      <w:pPr>
        <w:jc w:val="both"/>
        <w:rPr>
          <w:bCs/>
        </w:rPr>
      </w:pPr>
    </w:p>
    <w:p w:rsidR="00444BDF" w:rsidRPr="00107012" w:rsidRDefault="00444BDF" w:rsidP="00444BDF">
      <w:pPr>
        <w:pStyle w:val="Naslov"/>
      </w:pPr>
      <w:r w:rsidRPr="00107012">
        <w:t>I Z J A V U</w:t>
      </w:r>
      <w:r>
        <w:t xml:space="preserve">  O  NEKAŽNJAVANJU</w:t>
      </w:r>
    </w:p>
    <w:p w:rsidR="00444BDF" w:rsidRPr="00107012" w:rsidRDefault="00444BDF" w:rsidP="00444BDF">
      <w:pPr>
        <w:jc w:val="center"/>
        <w:rPr>
          <w:b/>
          <w:bCs/>
        </w:rPr>
      </w:pPr>
    </w:p>
    <w:p w:rsidR="00444BDF" w:rsidRPr="00580AD9" w:rsidRDefault="00444BDF" w:rsidP="00444BDF">
      <w:pPr>
        <w:jc w:val="center"/>
        <w:rPr>
          <w:b/>
          <w:bCs/>
          <w:sz w:val="22"/>
          <w:szCs w:val="22"/>
        </w:rPr>
      </w:pP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  <w:r w:rsidRPr="00580AD9">
        <w:rPr>
          <w:b/>
          <w:bCs/>
          <w:sz w:val="22"/>
          <w:szCs w:val="22"/>
        </w:rPr>
        <w:t xml:space="preserve"> </w:t>
      </w:r>
      <w:r w:rsidRPr="00580AD9">
        <w:rPr>
          <w:bCs/>
          <w:sz w:val="22"/>
          <w:szCs w:val="22"/>
        </w:rPr>
        <w:t>kojom ja  ____________________________ iz _______</w:t>
      </w:r>
      <w:r>
        <w:rPr>
          <w:bCs/>
          <w:sz w:val="22"/>
          <w:szCs w:val="22"/>
        </w:rPr>
        <w:t>_______</w:t>
      </w:r>
      <w:r w:rsidRPr="00580AD9">
        <w:rPr>
          <w:bCs/>
          <w:sz w:val="22"/>
          <w:szCs w:val="22"/>
        </w:rPr>
        <w:t>_____________________________</w:t>
      </w: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  <w:r w:rsidRPr="00580AD9">
        <w:rPr>
          <w:bCs/>
          <w:sz w:val="22"/>
          <w:szCs w:val="22"/>
        </w:rPr>
        <w:tab/>
      </w:r>
      <w:r w:rsidRPr="00580AD9">
        <w:rPr>
          <w:bCs/>
          <w:sz w:val="22"/>
          <w:szCs w:val="22"/>
        </w:rPr>
        <w:tab/>
        <w:t xml:space="preserve">(ime i prezime)   </w:t>
      </w:r>
      <w:r w:rsidRPr="00580AD9">
        <w:rPr>
          <w:bCs/>
          <w:sz w:val="22"/>
          <w:szCs w:val="22"/>
        </w:rPr>
        <w:tab/>
      </w:r>
      <w:r w:rsidRPr="00580AD9">
        <w:rPr>
          <w:bCs/>
          <w:sz w:val="22"/>
          <w:szCs w:val="22"/>
        </w:rPr>
        <w:tab/>
      </w:r>
      <w:r w:rsidRPr="00580AD9">
        <w:rPr>
          <w:bCs/>
          <w:sz w:val="22"/>
          <w:szCs w:val="22"/>
        </w:rPr>
        <w:tab/>
        <w:t xml:space="preserve">    (adresa stanovanja) </w:t>
      </w:r>
    </w:p>
    <w:p w:rsidR="00444BDF" w:rsidRPr="00580AD9" w:rsidRDefault="00444BDF" w:rsidP="00444BDF">
      <w:pPr>
        <w:jc w:val="center"/>
        <w:rPr>
          <w:bCs/>
          <w:sz w:val="22"/>
          <w:szCs w:val="22"/>
        </w:rPr>
      </w:pP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  <w:r w:rsidRPr="00580AD9">
        <w:rPr>
          <w:bCs/>
          <w:sz w:val="22"/>
          <w:szCs w:val="22"/>
        </w:rPr>
        <w:t>broj osobne iskaznice:  ___________________, izdane od _____________</w:t>
      </w:r>
      <w:r>
        <w:rPr>
          <w:bCs/>
          <w:sz w:val="22"/>
          <w:szCs w:val="22"/>
        </w:rPr>
        <w:t>_______</w:t>
      </w:r>
      <w:r w:rsidRPr="00580AD9">
        <w:rPr>
          <w:bCs/>
          <w:sz w:val="22"/>
          <w:szCs w:val="22"/>
        </w:rPr>
        <w:t>_______________</w:t>
      </w: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  <w:r w:rsidRPr="00580AD9">
        <w:rPr>
          <w:bCs/>
          <w:sz w:val="22"/>
          <w:szCs w:val="22"/>
        </w:rPr>
        <w:t xml:space="preserve">po zakonu ovlaštena osoba za zastupanje gospodarskog subjekta: </w:t>
      </w: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  <w:r w:rsidRPr="00580AD9">
        <w:rPr>
          <w:bCs/>
          <w:sz w:val="22"/>
          <w:szCs w:val="22"/>
        </w:rPr>
        <w:t>____________________________________________________________</w:t>
      </w:r>
      <w:r>
        <w:rPr>
          <w:bCs/>
          <w:sz w:val="22"/>
          <w:szCs w:val="22"/>
        </w:rPr>
        <w:t>_______</w:t>
      </w:r>
      <w:r w:rsidRPr="00580AD9">
        <w:rPr>
          <w:bCs/>
          <w:sz w:val="22"/>
          <w:szCs w:val="22"/>
        </w:rPr>
        <w:t>_______________</w:t>
      </w:r>
    </w:p>
    <w:p w:rsidR="00444BDF" w:rsidRPr="00580AD9" w:rsidRDefault="00444BDF" w:rsidP="00444BDF">
      <w:pPr>
        <w:spacing w:after="240"/>
        <w:jc w:val="both"/>
        <w:rPr>
          <w:bCs/>
          <w:sz w:val="22"/>
          <w:szCs w:val="22"/>
        </w:rPr>
      </w:pPr>
      <w:r w:rsidRPr="00580AD9">
        <w:rPr>
          <w:bCs/>
          <w:sz w:val="22"/>
          <w:szCs w:val="22"/>
        </w:rPr>
        <w:tab/>
      </w:r>
      <w:r w:rsidRPr="00580AD9">
        <w:rPr>
          <w:bCs/>
          <w:sz w:val="22"/>
          <w:szCs w:val="22"/>
        </w:rPr>
        <w:tab/>
      </w:r>
      <w:r w:rsidRPr="00580AD9">
        <w:rPr>
          <w:bCs/>
          <w:sz w:val="22"/>
          <w:szCs w:val="22"/>
        </w:rPr>
        <w:tab/>
      </w:r>
      <w:r w:rsidRPr="00580AD9">
        <w:rPr>
          <w:bCs/>
          <w:sz w:val="22"/>
          <w:szCs w:val="22"/>
        </w:rPr>
        <w:tab/>
        <w:t>(naziv i adresa gospodarskog subjekta, OIB)</w:t>
      </w:r>
    </w:p>
    <w:p w:rsidR="00444BDF" w:rsidRPr="00580AD9" w:rsidRDefault="00444BDF" w:rsidP="00444BDF">
      <w:pPr>
        <w:jc w:val="both"/>
        <w:rPr>
          <w:bCs/>
          <w:sz w:val="22"/>
          <w:szCs w:val="22"/>
        </w:rPr>
      </w:pPr>
      <w:r w:rsidRPr="00580AD9">
        <w:rPr>
          <w:bCs/>
          <w:sz w:val="22"/>
          <w:szCs w:val="22"/>
        </w:rPr>
        <w:t>______________________________________________________________</w:t>
      </w:r>
      <w:r>
        <w:rPr>
          <w:bCs/>
          <w:sz w:val="22"/>
          <w:szCs w:val="22"/>
        </w:rPr>
        <w:t>_______</w:t>
      </w:r>
      <w:r w:rsidRPr="00580AD9">
        <w:rPr>
          <w:bCs/>
          <w:sz w:val="22"/>
          <w:szCs w:val="22"/>
        </w:rPr>
        <w:t>_____________</w:t>
      </w:r>
    </w:p>
    <w:p w:rsidR="00444BDF" w:rsidRPr="00580AD9" w:rsidRDefault="00444BDF" w:rsidP="00444BDF">
      <w:pPr>
        <w:pStyle w:val="t-9-8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580AD9">
        <w:rPr>
          <w:sz w:val="22"/>
          <w:szCs w:val="22"/>
        </w:rPr>
        <w:t xml:space="preserve">pod materijalnom i kaznenom odgovornošću izjavljujem </w:t>
      </w:r>
      <w:r>
        <w:rPr>
          <w:sz w:val="22"/>
          <w:szCs w:val="22"/>
        </w:rPr>
        <w:t xml:space="preserve">da kao osoba koja je član upravnog, upravljačkog ili nadzornog tijela ili ima ovlasti zastupanja, donošenja odluka ili nadzora toga gospodarskog subjekta i koja je državljanin Republike Hrvatske i gospodarski subjekt koji ima poslovni </w:t>
      </w:r>
      <w:proofErr w:type="spellStart"/>
      <w:r>
        <w:rPr>
          <w:sz w:val="22"/>
          <w:szCs w:val="22"/>
        </w:rPr>
        <w:t>nastan</w:t>
      </w:r>
      <w:proofErr w:type="spellEnd"/>
      <w:r>
        <w:rPr>
          <w:sz w:val="22"/>
          <w:szCs w:val="22"/>
        </w:rPr>
        <w:t xml:space="preserve"> u Republici Hrvatskoj pravomoćnom presudom nije osuđena za: </w:t>
      </w:r>
    </w:p>
    <w:p w:rsidR="00444BDF" w:rsidRDefault="00444BDF" w:rsidP="00444BDF">
      <w:pPr>
        <w:pStyle w:val="t-9-8"/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a) sudjelovanje u zločinačkoj organizaciji, na temelju</w:t>
      </w:r>
    </w:p>
    <w:p w:rsidR="00444BDF" w:rsidRDefault="00444BDF" w:rsidP="00444BDF">
      <w:pPr>
        <w:pStyle w:val="t-9-8"/>
        <w:numPr>
          <w:ilvl w:val="0"/>
          <w:numId w:val="6"/>
        </w:numPr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članka 328. (zločinačko udruženje) i članka 329. (počinjenje kaznenog djela u sastavu zločinačkog udruženja) Kaznenog zakona</w:t>
      </w:r>
    </w:p>
    <w:p w:rsidR="00444BDF" w:rsidRPr="00A04744" w:rsidRDefault="00444BDF" w:rsidP="00444BDF">
      <w:pPr>
        <w:pStyle w:val="t-9-8"/>
        <w:numPr>
          <w:ilvl w:val="0"/>
          <w:numId w:val="6"/>
        </w:numPr>
        <w:spacing w:after="0" w:afterAutospacing="0"/>
        <w:jc w:val="both"/>
        <w:rPr>
          <w:sz w:val="22"/>
          <w:szCs w:val="22"/>
        </w:rPr>
      </w:pPr>
      <w:r w:rsidRPr="00A04744">
        <w:rPr>
          <w:sz w:val="22"/>
          <w:szCs w:val="22"/>
        </w:rPr>
        <w:t>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444BDF" w:rsidRPr="00580AD9" w:rsidRDefault="00444BDF" w:rsidP="00444BDF">
      <w:pPr>
        <w:pStyle w:val="t-9-8"/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b) korupciju, na temelju</w:t>
      </w:r>
    </w:p>
    <w:p w:rsidR="00444BDF" w:rsidRDefault="00444BDF" w:rsidP="00444BDF">
      <w:pPr>
        <w:pStyle w:val="t-9-8"/>
        <w:numPr>
          <w:ilvl w:val="0"/>
          <w:numId w:val="7"/>
        </w:numPr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444BDF" w:rsidRPr="00A04744" w:rsidRDefault="00444BDF" w:rsidP="00444BDF">
      <w:pPr>
        <w:pStyle w:val="t-9-8"/>
        <w:numPr>
          <w:ilvl w:val="0"/>
          <w:numId w:val="7"/>
        </w:numPr>
        <w:spacing w:after="0" w:afterAutospacing="0"/>
        <w:jc w:val="both"/>
        <w:rPr>
          <w:sz w:val="22"/>
          <w:szCs w:val="22"/>
        </w:rPr>
      </w:pPr>
      <w:r w:rsidRPr="00A04744">
        <w:rPr>
          <w:sz w:val="22"/>
          <w:szCs w:val="22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444BDF" w:rsidRDefault="00444BDF" w:rsidP="00444BDF">
      <w:pPr>
        <w:pStyle w:val="t-9-8"/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c) prijevaru, na temelju</w:t>
      </w:r>
    </w:p>
    <w:p w:rsidR="00444BDF" w:rsidRPr="00580AD9" w:rsidRDefault="00444BDF" w:rsidP="00444BDF">
      <w:pPr>
        <w:pStyle w:val="t-9-8"/>
        <w:numPr>
          <w:ilvl w:val="0"/>
          <w:numId w:val="8"/>
        </w:numPr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članka 236. (prijevara), članka 247. (prijevara u gospodarskom poslovanju), članka 256. (utaja poreza ili carine) i članka 258. (subvencijska prijevara) Kaznenog zakona</w:t>
      </w:r>
    </w:p>
    <w:p w:rsidR="00444BDF" w:rsidRPr="00580AD9" w:rsidRDefault="00444BDF" w:rsidP="00444BDF">
      <w:pPr>
        <w:pStyle w:val="t-9-8"/>
        <w:numPr>
          <w:ilvl w:val="0"/>
          <w:numId w:val="8"/>
        </w:numPr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lastRenderedPageBreak/>
        <w:t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444BDF" w:rsidRDefault="00444BDF" w:rsidP="00444BDF">
      <w:pPr>
        <w:pStyle w:val="t-9-8"/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d) terorizam ili kaznena djela povezana s terorističkim aktivnostima, na temelju</w:t>
      </w:r>
    </w:p>
    <w:p w:rsidR="00444BDF" w:rsidRDefault="00444BDF" w:rsidP="00444BDF">
      <w:pPr>
        <w:pStyle w:val="t-9-8"/>
        <w:numPr>
          <w:ilvl w:val="0"/>
          <w:numId w:val="9"/>
        </w:numPr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članka 97. (terorizam), članka 99. (javno poticanje na terorizam), članka 100. (novačenje za terorizam), članka 101. (obuka za terorizam) i članka 102. (terorističko udruženje) Kaznenog zakona</w:t>
      </w:r>
    </w:p>
    <w:p w:rsidR="00444BDF" w:rsidRPr="00A04744" w:rsidRDefault="00444BDF" w:rsidP="00444BDF">
      <w:pPr>
        <w:pStyle w:val="t-9-8"/>
        <w:numPr>
          <w:ilvl w:val="0"/>
          <w:numId w:val="9"/>
        </w:numPr>
        <w:spacing w:after="0" w:afterAutospacing="0"/>
        <w:jc w:val="both"/>
        <w:rPr>
          <w:sz w:val="22"/>
          <w:szCs w:val="22"/>
        </w:rPr>
      </w:pPr>
      <w:r w:rsidRPr="00A04744">
        <w:rPr>
          <w:sz w:val="22"/>
          <w:szCs w:val="22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444BDF" w:rsidRPr="00580AD9" w:rsidRDefault="00444BDF" w:rsidP="00444BDF">
      <w:pPr>
        <w:pStyle w:val="t-9-8"/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e) pranje novca ili financiranje terorizma, na temelju</w:t>
      </w:r>
    </w:p>
    <w:p w:rsidR="00444BDF" w:rsidRDefault="00444BDF" w:rsidP="00444BDF">
      <w:pPr>
        <w:pStyle w:val="t-9-8"/>
        <w:numPr>
          <w:ilvl w:val="0"/>
          <w:numId w:val="10"/>
        </w:numPr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članka 98. (financiranje terorizma) i članka 265. (pranje novca) Kaznenog zakona</w:t>
      </w:r>
    </w:p>
    <w:p w:rsidR="00444BDF" w:rsidRPr="00A04744" w:rsidRDefault="00444BDF" w:rsidP="00444BDF">
      <w:pPr>
        <w:pStyle w:val="t-9-8"/>
        <w:numPr>
          <w:ilvl w:val="0"/>
          <w:numId w:val="10"/>
        </w:numPr>
        <w:spacing w:after="0" w:afterAutospacing="0"/>
        <w:jc w:val="both"/>
        <w:rPr>
          <w:sz w:val="22"/>
          <w:szCs w:val="22"/>
        </w:rPr>
      </w:pPr>
      <w:r w:rsidRPr="00A04744">
        <w:rPr>
          <w:sz w:val="22"/>
          <w:szCs w:val="22"/>
        </w:rPr>
        <w:t>članka 279. (pranje novca) iz Kaznenog zakona (»Narodne novine«, br. 110/97., 27/98., 50/00., 129/00., 51/01., 111/03., 190/03., 105/04., 84/05., 71/06., 110/07., 152/08., 57/11., 77/11. i 143/12.)</w:t>
      </w:r>
    </w:p>
    <w:p w:rsidR="00444BDF" w:rsidRDefault="00444BDF" w:rsidP="00444BDF">
      <w:pPr>
        <w:pStyle w:val="t-9-8"/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f) dječji rad ili druge oblike trgovanja ljudima, na temelju</w:t>
      </w:r>
    </w:p>
    <w:p w:rsidR="00444BDF" w:rsidRDefault="00444BDF" w:rsidP="00444BDF">
      <w:pPr>
        <w:pStyle w:val="t-9-8"/>
        <w:numPr>
          <w:ilvl w:val="0"/>
          <w:numId w:val="11"/>
        </w:numPr>
        <w:spacing w:after="0" w:afterAutospacing="0"/>
        <w:jc w:val="both"/>
        <w:rPr>
          <w:sz w:val="22"/>
          <w:szCs w:val="22"/>
        </w:rPr>
      </w:pPr>
      <w:r w:rsidRPr="00580AD9">
        <w:rPr>
          <w:sz w:val="22"/>
          <w:szCs w:val="22"/>
        </w:rPr>
        <w:t>članka 106. (trgovanje ljudima) Kaznenog zakona</w:t>
      </w:r>
    </w:p>
    <w:p w:rsidR="00444BDF" w:rsidRPr="00A04744" w:rsidRDefault="00444BDF" w:rsidP="00444BDF">
      <w:pPr>
        <w:pStyle w:val="t-9-8"/>
        <w:numPr>
          <w:ilvl w:val="0"/>
          <w:numId w:val="11"/>
        </w:numPr>
        <w:spacing w:after="0" w:afterAutospacing="0"/>
        <w:jc w:val="both"/>
        <w:rPr>
          <w:sz w:val="22"/>
          <w:szCs w:val="22"/>
        </w:rPr>
      </w:pPr>
      <w:r w:rsidRPr="00A04744">
        <w:rPr>
          <w:sz w:val="22"/>
          <w:szCs w:val="22"/>
        </w:rPr>
        <w:t>članka 175. (trgovanje ljudima i ropstvo) iz Kaznenog zakona (»Narodne novine«, br. 110/97., 27/98., 50/00., 129/00., 51/01., 111/03., 190/03., 105/04., 84/05., 71/06., 110/07., 152/08., 57/11., 77/11. i 143/12.), ili</w:t>
      </w:r>
    </w:p>
    <w:p w:rsidR="00444BDF" w:rsidRDefault="00444BDF" w:rsidP="00444BDF">
      <w:pPr>
        <w:pStyle w:val="t-9-8"/>
        <w:spacing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pod materijalnom i kaznenom odgovornošću izjavljujem da kao osoba koja je član </w:t>
      </w:r>
      <w:r w:rsidRPr="00824495">
        <w:rPr>
          <w:sz w:val="22"/>
          <w:szCs w:val="22"/>
        </w:rPr>
        <w:t>upravnog, upravljačkog ili nadzornog tijela ili ima ovlasti zastupanja, donošenja odluka ili nadzora toga gospodarskog</w:t>
      </w:r>
      <w:r>
        <w:rPr>
          <w:sz w:val="22"/>
          <w:szCs w:val="22"/>
        </w:rPr>
        <w:t xml:space="preserve"> subjekta </w:t>
      </w:r>
      <w:r w:rsidRPr="00824495">
        <w:rPr>
          <w:sz w:val="22"/>
          <w:szCs w:val="22"/>
        </w:rPr>
        <w:t xml:space="preserve">i koja nije državljanin Republike Hrvatske </w:t>
      </w:r>
      <w:r>
        <w:rPr>
          <w:sz w:val="22"/>
          <w:szCs w:val="22"/>
        </w:rPr>
        <w:t xml:space="preserve">i gospodarski subjekt koji nema poslovni </w:t>
      </w:r>
      <w:proofErr w:type="spellStart"/>
      <w:r>
        <w:rPr>
          <w:sz w:val="22"/>
          <w:szCs w:val="22"/>
        </w:rPr>
        <w:t>nastan</w:t>
      </w:r>
      <w:proofErr w:type="spellEnd"/>
      <w:r>
        <w:rPr>
          <w:sz w:val="22"/>
          <w:szCs w:val="22"/>
        </w:rPr>
        <w:t xml:space="preserve"> u Republici Hrvatskoj pravomoćnom presudom nije osu</w:t>
      </w:r>
      <w:r w:rsidRPr="00824495">
        <w:rPr>
          <w:sz w:val="22"/>
          <w:szCs w:val="22"/>
        </w:rPr>
        <w:t xml:space="preserve">đena za kaznena djela iz točke 1. </w:t>
      </w:r>
      <w:proofErr w:type="spellStart"/>
      <w:r w:rsidRPr="00824495">
        <w:rPr>
          <w:sz w:val="22"/>
          <w:szCs w:val="22"/>
        </w:rPr>
        <w:t>podtočaka</w:t>
      </w:r>
      <w:proofErr w:type="spellEnd"/>
      <w:r w:rsidRPr="00824495">
        <w:rPr>
          <w:sz w:val="22"/>
          <w:szCs w:val="22"/>
        </w:rPr>
        <w:t xml:space="preserve"> od a) do f) ovoga stavka i za odgovarajuća kaznena djela koja, prema nacionalnim propisima države poslovnog </w:t>
      </w:r>
      <w:proofErr w:type="spellStart"/>
      <w:r w:rsidRPr="00824495">
        <w:rPr>
          <w:sz w:val="22"/>
          <w:szCs w:val="22"/>
        </w:rPr>
        <w:t>nastana</w:t>
      </w:r>
      <w:proofErr w:type="spellEnd"/>
      <w:r w:rsidRPr="00824495">
        <w:rPr>
          <w:sz w:val="22"/>
          <w:szCs w:val="22"/>
        </w:rPr>
        <w:t xml:space="preserve"> gospodarskog subjekta, odnosno države čiji je osoba državljanin, obuhvaćaju razloge za isključenje iz članka 57. stavka 1. točaka od (a) do (f) Direktive 2014/24/EU.</w:t>
      </w:r>
    </w:p>
    <w:p w:rsidR="00444BDF" w:rsidRPr="00A04744" w:rsidRDefault="00444BDF" w:rsidP="00444BDF">
      <w:pPr>
        <w:pStyle w:val="t-9-8"/>
        <w:spacing w:after="0" w:afterAutospacing="0"/>
        <w:rPr>
          <w:sz w:val="22"/>
          <w:szCs w:val="22"/>
        </w:rPr>
      </w:pPr>
    </w:p>
    <w:p w:rsidR="00444BDF" w:rsidRPr="00A04744" w:rsidRDefault="00444BDF" w:rsidP="00444BDF">
      <w:pPr>
        <w:rPr>
          <w:bCs/>
          <w:sz w:val="22"/>
          <w:szCs w:val="22"/>
        </w:rPr>
      </w:pPr>
      <w:r w:rsidRPr="00A04744">
        <w:rPr>
          <w:bCs/>
          <w:sz w:val="22"/>
          <w:szCs w:val="22"/>
        </w:rPr>
        <w:t>U _________________, __________ 201</w:t>
      </w:r>
      <w:r w:rsidR="00DF06DA">
        <w:rPr>
          <w:bCs/>
          <w:sz w:val="22"/>
          <w:szCs w:val="22"/>
        </w:rPr>
        <w:t>9</w:t>
      </w:r>
      <w:r w:rsidRPr="00A04744">
        <w:rPr>
          <w:bCs/>
          <w:sz w:val="22"/>
          <w:szCs w:val="22"/>
        </w:rPr>
        <w:t xml:space="preserve">. g.                                   </w:t>
      </w:r>
    </w:p>
    <w:p w:rsidR="00444BDF" w:rsidRDefault="00444BDF" w:rsidP="00444BDF">
      <w:pPr>
        <w:ind w:left="5664"/>
        <w:rPr>
          <w:bCs/>
          <w:sz w:val="22"/>
          <w:szCs w:val="22"/>
        </w:rPr>
      </w:pPr>
      <w:r w:rsidRPr="00A04744">
        <w:rPr>
          <w:bCs/>
          <w:sz w:val="22"/>
          <w:szCs w:val="22"/>
        </w:rPr>
        <w:tab/>
      </w:r>
    </w:p>
    <w:p w:rsidR="00444BDF" w:rsidRDefault="00444BDF" w:rsidP="00444BDF">
      <w:pPr>
        <w:ind w:left="5664"/>
        <w:rPr>
          <w:bCs/>
          <w:sz w:val="22"/>
          <w:szCs w:val="22"/>
        </w:rPr>
      </w:pPr>
    </w:p>
    <w:p w:rsidR="00444BDF" w:rsidRDefault="00444BDF" w:rsidP="00444BDF">
      <w:pPr>
        <w:ind w:left="5664"/>
        <w:rPr>
          <w:bCs/>
          <w:sz w:val="22"/>
          <w:szCs w:val="22"/>
        </w:rPr>
      </w:pPr>
    </w:p>
    <w:p w:rsidR="00444BDF" w:rsidRPr="00A04744" w:rsidRDefault="00444BDF" w:rsidP="00444BDF">
      <w:pPr>
        <w:ind w:left="5664"/>
        <w:rPr>
          <w:bCs/>
          <w:sz w:val="22"/>
          <w:szCs w:val="22"/>
        </w:rPr>
      </w:pPr>
      <w:r w:rsidRPr="00A04744">
        <w:rPr>
          <w:bCs/>
          <w:sz w:val="22"/>
          <w:szCs w:val="22"/>
        </w:rPr>
        <w:t>__________</w:t>
      </w:r>
      <w:r>
        <w:rPr>
          <w:bCs/>
          <w:sz w:val="22"/>
          <w:szCs w:val="22"/>
        </w:rPr>
        <w:t>_____</w:t>
      </w:r>
      <w:r w:rsidRPr="00A04744">
        <w:rPr>
          <w:bCs/>
          <w:sz w:val="22"/>
          <w:szCs w:val="22"/>
        </w:rPr>
        <w:t>_______________</w:t>
      </w:r>
    </w:p>
    <w:p w:rsidR="00444BDF" w:rsidRDefault="00444BDF" w:rsidP="00444BDF">
      <w:pPr>
        <w:ind w:left="5664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(vlastoručni potpis)</w:t>
      </w:r>
    </w:p>
    <w:p w:rsidR="00444BDF" w:rsidRDefault="00444BDF" w:rsidP="00444BDF">
      <w:pPr>
        <w:ind w:left="5664"/>
        <w:rPr>
          <w:bCs/>
          <w:sz w:val="22"/>
          <w:szCs w:val="22"/>
        </w:rPr>
      </w:pP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Pr="001C3FF4" w:rsidRDefault="00444BDF" w:rsidP="00444BDF">
      <w:pPr>
        <w:jc w:val="center"/>
        <w:rPr>
          <w:sz w:val="22"/>
          <w:szCs w:val="22"/>
        </w:rPr>
      </w:pPr>
      <w:proofErr w:type="spellStart"/>
      <w:r w:rsidRPr="001C3FF4">
        <w:rPr>
          <w:sz w:val="22"/>
          <w:szCs w:val="22"/>
        </w:rPr>
        <w:t>m.p</w:t>
      </w:r>
      <w:proofErr w:type="spellEnd"/>
      <w:r w:rsidRPr="001C3FF4">
        <w:rPr>
          <w:sz w:val="22"/>
          <w:szCs w:val="22"/>
        </w:rPr>
        <w:t>.</w:t>
      </w: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Default="00444BDF" w:rsidP="00444BDF">
      <w:pPr>
        <w:ind w:left="5664"/>
        <w:jc w:val="both"/>
        <w:rPr>
          <w:bCs/>
          <w:sz w:val="22"/>
          <w:szCs w:val="22"/>
        </w:rPr>
      </w:pPr>
    </w:p>
    <w:p w:rsidR="00444BDF" w:rsidRDefault="00444BDF" w:rsidP="00444BDF">
      <w:pPr>
        <w:pStyle w:val="Naslov1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 w:rsidRPr="001C3FF4">
        <w:rPr>
          <w:rFonts w:ascii="Times New Roman" w:hAnsi="Times New Roman"/>
          <w:sz w:val="22"/>
          <w:szCs w:val="22"/>
        </w:rPr>
        <w:lastRenderedPageBreak/>
        <w:t>Izjava o jamstvenom roku za ponuđeni predmet nabave</w:t>
      </w:r>
    </w:p>
    <w:p w:rsidR="00444BDF" w:rsidRPr="00A712CD" w:rsidRDefault="00444BDF" w:rsidP="00444BDF"/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rPr>
          <w:sz w:val="22"/>
          <w:szCs w:val="22"/>
        </w:rPr>
      </w:pPr>
      <w:r w:rsidRPr="001C3FF4">
        <w:rPr>
          <w:sz w:val="22"/>
          <w:szCs w:val="22"/>
        </w:rPr>
        <w:t xml:space="preserve">Ponuditelj: </w:t>
      </w:r>
      <w:r w:rsidRPr="001C3FF4">
        <w:rPr>
          <w:sz w:val="22"/>
          <w:szCs w:val="22"/>
        </w:rPr>
        <w:tab/>
        <w:t>_________________________</w:t>
      </w:r>
    </w:p>
    <w:p w:rsidR="00444BDF" w:rsidRPr="001C3FF4" w:rsidRDefault="00444BDF" w:rsidP="00444BDF">
      <w:pPr>
        <w:rPr>
          <w:sz w:val="22"/>
          <w:szCs w:val="22"/>
        </w:rPr>
      </w:pP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  <w:t>_________________________</w:t>
      </w:r>
    </w:p>
    <w:p w:rsidR="00444BDF" w:rsidRPr="001C3FF4" w:rsidRDefault="00444BDF" w:rsidP="00444BDF">
      <w:pPr>
        <w:rPr>
          <w:sz w:val="22"/>
          <w:szCs w:val="22"/>
        </w:rPr>
      </w:pP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  <w:t>_________________________</w:t>
      </w:r>
    </w:p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jc w:val="both"/>
        <w:rPr>
          <w:sz w:val="22"/>
          <w:szCs w:val="22"/>
        </w:rPr>
      </w:pPr>
      <w:r w:rsidRPr="001C3FF4">
        <w:rPr>
          <w:sz w:val="22"/>
          <w:szCs w:val="22"/>
        </w:rPr>
        <w:tab/>
        <w:t>Neopozivo te pod moralnom i materijalnom odgovornošću potvrđujemo ovom Izjavom da nudimo jamstveni rok za isporučenu medicinsku oprem</w:t>
      </w:r>
      <w:r>
        <w:rPr>
          <w:sz w:val="22"/>
          <w:szCs w:val="22"/>
        </w:rPr>
        <w:t xml:space="preserve">u, sukladno provedenom postupku nabave: </w:t>
      </w:r>
      <w:proofErr w:type="spellStart"/>
      <w:r w:rsidR="00822E2F">
        <w:rPr>
          <w:b/>
          <w:i/>
          <w:u w:val="single"/>
        </w:rPr>
        <w:t>Elektrokauter</w:t>
      </w:r>
      <w:proofErr w:type="spellEnd"/>
      <w:r w:rsidRPr="00B660B8">
        <w:rPr>
          <w:u w:val="single"/>
        </w:rPr>
        <w:t xml:space="preserve"> </w:t>
      </w:r>
      <w:r w:rsidRPr="00B660B8">
        <w:rPr>
          <w:b/>
          <w:sz w:val="22"/>
          <w:szCs w:val="22"/>
          <w:u w:val="single"/>
        </w:rPr>
        <w:t>za</w:t>
      </w:r>
      <w:r w:rsidRPr="00270847">
        <w:rPr>
          <w:b/>
          <w:sz w:val="22"/>
          <w:szCs w:val="22"/>
          <w:u w:val="single"/>
        </w:rPr>
        <w:t xml:space="preserve"> potrebe Klinike za </w:t>
      </w:r>
      <w:r w:rsidR="00822E2F">
        <w:rPr>
          <w:b/>
          <w:sz w:val="22"/>
          <w:szCs w:val="22"/>
          <w:u w:val="single"/>
        </w:rPr>
        <w:t xml:space="preserve">ginekologiju i </w:t>
      </w:r>
      <w:proofErr w:type="spellStart"/>
      <w:r w:rsidR="00822E2F">
        <w:rPr>
          <w:b/>
          <w:sz w:val="22"/>
          <w:szCs w:val="22"/>
          <w:u w:val="single"/>
        </w:rPr>
        <w:t>opstetriciju</w:t>
      </w:r>
      <w:proofErr w:type="spellEnd"/>
      <w:r w:rsidRPr="00270847">
        <w:rPr>
          <w:b/>
          <w:sz w:val="22"/>
          <w:szCs w:val="22"/>
          <w:u w:val="single"/>
        </w:rPr>
        <w:t xml:space="preserve"> Kli</w:t>
      </w:r>
      <w:r w:rsidR="00822E2F">
        <w:rPr>
          <w:b/>
          <w:sz w:val="22"/>
          <w:szCs w:val="22"/>
          <w:u w:val="single"/>
        </w:rPr>
        <w:t>ničkog bolničkog centra Osijek,</w:t>
      </w:r>
      <w:r w:rsidRPr="00270847">
        <w:rPr>
          <w:b/>
          <w:sz w:val="22"/>
          <w:szCs w:val="22"/>
          <w:u w:val="single"/>
        </w:rPr>
        <w:t xml:space="preserve"> evidencijski broj nabav</w:t>
      </w:r>
      <w:r w:rsidRPr="00BE0347">
        <w:rPr>
          <w:b/>
          <w:sz w:val="22"/>
          <w:szCs w:val="22"/>
          <w:u w:val="single"/>
        </w:rPr>
        <w:t xml:space="preserve">e: </w:t>
      </w:r>
      <w:r w:rsidR="00822E2F">
        <w:rPr>
          <w:b/>
          <w:sz w:val="22"/>
          <w:szCs w:val="22"/>
          <w:u w:val="single"/>
        </w:rPr>
        <w:t>JN-19/15</w:t>
      </w:r>
      <w:r w:rsidRPr="00BE0347">
        <w:rPr>
          <w:b/>
          <w:sz w:val="22"/>
          <w:szCs w:val="22"/>
          <w:u w:val="single"/>
        </w:rPr>
        <w:t xml:space="preserve">, u trajanju minimalno </w:t>
      </w:r>
      <w:r w:rsidR="00822E2F">
        <w:rPr>
          <w:b/>
          <w:sz w:val="22"/>
          <w:szCs w:val="22"/>
          <w:u w:val="single"/>
        </w:rPr>
        <w:t>dvanaest</w:t>
      </w:r>
      <w:r w:rsidRPr="00BE0347">
        <w:rPr>
          <w:b/>
          <w:sz w:val="22"/>
          <w:szCs w:val="22"/>
          <w:u w:val="single"/>
        </w:rPr>
        <w:t xml:space="preserve"> (</w:t>
      </w:r>
      <w:r w:rsidR="00822E2F">
        <w:rPr>
          <w:b/>
          <w:sz w:val="22"/>
          <w:szCs w:val="22"/>
          <w:u w:val="single"/>
        </w:rPr>
        <w:t>12</w:t>
      </w:r>
      <w:r w:rsidRPr="00BE0347">
        <w:rPr>
          <w:b/>
          <w:sz w:val="22"/>
          <w:szCs w:val="22"/>
          <w:u w:val="single"/>
        </w:rPr>
        <w:t>) mjesec</w:t>
      </w:r>
      <w:r w:rsidR="00822E2F">
        <w:rPr>
          <w:b/>
          <w:sz w:val="22"/>
          <w:szCs w:val="22"/>
          <w:u w:val="single"/>
        </w:rPr>
        <w:t>i</w:t>
      </w:r>
      <w:r w:rsidRPr="001C3FF4">
        <w:rPr>
          <w:sz w:val="22"/>
          <w:szCs w:val="22"/>
        </w:rPr>
        <w:t xml:space="preserve">, od dana isporuke </w:t>
      </w:r>
      <w:r>
        <w:rPr>
          <w:sz w:val="22"/>
          <w:szCs w:val="22"/>
        </w:rPr>
        <w:t>medicinske opreme</w:t>
      </w:r>
      <w:r w:rsidR="00822E2F">
        <w:rPr>
          <w:sz w:val="22"/>
          <w:szCs w:val="22"/>
        </w:rPr>
        <w:t xml:space="preserve"> odnosno stavljanja</w:t>
      </w:r>
      <w:r w:rsidRPr="001C3FF4">
        <w:rPr>
          <w:sz w:val="22"/>
          <w:szCs w:val="22"/>
        </w:rPr>
        <w:t xml:space="preserve"> u funkciju predmeta ove nabave. </w:t>
      </w:r>
    </w:p>
    <w:p w:rsidR="00444BDF" w:rsidRPr="001C3FF4" w:rsidRDefault="00444BDF" w:rsidP="00444BDF">
      <w:pPr>
        <w:spacing w:line="276" w:lineRule="auto"/>
        <w:jc w:val="both"/>
        <w:rPr>
          <w:sz w:val="22"/>
          <w:szCs w:val="22"/>
        </w:rPr>
      </w:pPr>
    </w:p>
    <w:p w:rsidR="00444BDF" w:rsidRDefault="00444BDF" w:rsidP="00444BDF">
      <w:pPr>
        <w:spacing w:line="276" w:lineRule="auto"/>
        <w:jc w:val="both"/>
        <w:rPr>
          <w:sz w:val="22"/>
          <w:szCs w:val="22"/>
        </w:rPr>
      </w:pPr>
      <w:r w:rsidRPr="001C3FF4">
        <w:rPr>
          <w:sz w:val="22"/>
          <w:szCs w:val="22"/>
        </w:rPr>
        <w:tab/>
        <w:t>Jamčimo ispravnost funkcio</w:t>
      </w:r>
      <w:r w:rsidR="00822E2F">
        <w:rPr>
          <w:sz w:val="22"/>
          <w:szCs w:val="22"/>
        </w:rPr>
        <w:t>niranja isporučene opreme, te</w:t>
      </w:r>
      <w:r w:rsidRPr="001C3FF4">
        <w:rPr>
          <w:sz w:val="22"/>
          <w:szCs w:val="22"/>
        </w:rPr>
        <w:t xml:space="preserve"> ćemo na zahtjev Naručitelja o svojem trošku otkloniti kvarove i nedostatke koji bi bili posljedica tvorničke greške i koji bi nastali u jamstvenom roku pri normalnoj uporabi uređaja uz poštivanje svih tehničkih naputaka.</w:t>
      </w:r>
    </w:p>
    <w:p w:rsidR="00444BDF" w:rsidRDefault="00444BDF" w:rsidP="00444BDF">
      <w:pPr>
        <w:spacing w:line="276" w:lineRule="auto"/>
        <w:jc w:val="both"/>
        <w:rPr>
          <w:sz w:val="22"/>
          <w:szCs w:val="22"/>
        </w:rPr>
      </w:pPr>
    </w:p>
    <w:p w:rsidR="00444BDF" w:rsidRDefault="00444BDF" w:rsidP="00444BD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Prilikom isporuke uređaja dostavit ćemo svu potrebnu dokumentaciju vezano uz isporuku, instalaciju i stavljanja u punu funkciju uređaja, i to:</w:t>
      </w:r>
    </w:p>
    <w:p w:rsidR="00444BDF" w:rsidRPr="0041666E" w:rsidRDefault="00444BDF" w:rsidP="00822E2F">
      <w:pPr>
        <w:numPr>
          <w:ilvl w:val="0"/>
          <w:numId w:val="13"/>
        </w:numPr>
        <w:spacing w:before="60" w:line="276" w:lineRule="auto"/>
        <w:ind w:left="1349" w:hanging="357"/>
        <w:jc w:val="both"/>
        <w:rPr>
          <w:sz w:val="22"/>
          <w:szCs w:val="22"/>
        </w:rPr>
      </w:pPr>
      <w:r w:rsidRPr="0041666E">
        <w:rPr>
          <w:sz w:val="22"/>
          <w:szCs w:val="22"/>
        </w:rPr>
        <w:t>ateste i certifikate izvođača opreme,</w:t>
      </w:r>
    </w:p>
    <w:p w:rsidR="00444BDF" w:rsidRPr="0041666E" w:rsidRDefault="00444BDF" w:rsidP="00444BDF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41666E">
        <w:rPr>
          <w:sz w:val="22"/>
          <w:szCs w:val="22"/>
        </w:rPr>
        <w:t>jamstvene listove</w:t>
      </w:r>
      <w:r w:rsidR="00822E2F">
        <w:rPr>
          <w:sz w:val="22"/>
          <w:szCs w:val="22"/>
        </w:rPr>
        <w:t>,</w:t>
      </w:r>
    </w:p>
    <w:p w:rsidR="00444BDF" w:rsidRPr="0041666E" w:rsidRDefault="00444BDF" w:rsidP="00444BDF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41666E">
        <w:rPr>
          <w:sz w:val="22"/>
          <w:szCs w:val="22"/>
        </w:rPr>
        <w:t>komplet tehničke dokumentacije na hrvatskom jeziku (upute za rukovanje, instaliranje i servisiranje),</w:t>
      </w:r>
    </w:p>
    <w:p w:rsidR="00444BDF" w:rsidRPr="0041666E" w:rsidRDefault="00444BDF" w:rsidP="00444BDF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41666E">
        <w:rPr>
          <w:sz w:val="22"/>
          <w:szCs w:val="22"/>
        </w:rPr>
        <w:t>popis ovlaštenih servisera,</w:t>
      </w:r>
    </w:p>
    <w:p w:rsidR="00444BDF" w:rsidRPr="0041666E" w:rsidRDefault="00444BDF" w:rsidP="00444BDF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41666E">
        <w:rPr>
          <w:sz w:val="22"/>
          <w:szCs w:val="22"/>
        </w:rPr>
        <w:t>dokaz o izvršenoj edukaciji osoblja, ovjeren od strane korisnika,</w:t>
      </w:r>
    </w:p>
    <w:p w:rsidR="00444BDF" w:rsidRPr="001C3FF4" w:rsidRDefault="00444BDF" w:rsidP="00444BDF">
      <w:pPr>
        <w:spacing w:line="276" w:lineRule="auto"/>
        <w:jc w:val="both"/>
        <w:rPr>
          <w:sz w:val="22"/>
          <w:szCs w:val="22"/>
        </w:rPr>
      </w:pPr>
    </w:p>
    <w:p w:rsidR="00444BDF" w:rsidRPr="001C3FF4" w:rsidRDefault="00444BDF" w:rsidP="00444BDF">
      <w:pPr>
        <w:spacing w:line="276" w:lineRule="auto"/>
        <w:jc w:val="both"/>
        <w:rPr>
          <w:sz w:val="22"/>
          <w:szCs w:val="22"/>
        </w:rPr>
      </w:pPr>
    </w:p>
    <w:p w:rsidR="00444BDF" w:rsidRPr="001C3FF4" w:rsidRDefault="00444BDF" w:rsidP="00444BDF">
      <w:pPr>
        <w:spacing w:line="276" w:lineRule="auto"/>
        <w:jc w:val="both"/>
        <w:rPr>
          <w:sz w:val="22"/>
          <w:szCs w:val="22"/>
        </w:rPr>
      </w:pPr>
    </w:p>
    <w:p w:rsidR="00822E2F" w:rsidRDefault="00822E2F" w:rsidP="00822E2F">
      <w:pPr>
        <w:jc w:val="both"/>
        <w:rPr>
          <w:sz w:val="22"/>
          <w:szCs w:val="22"/>
        </w:rPr>
      </w:pPr>
    </w:p>
    <w:p w:rsidR="00822E2F" w:rsidRDefault="00822E2F" w:rsidP="00822E2F">
      <w:pPr>
        <w:jc w:val="both"/>
        <w:rPr>
          <w:sz w:val="22"/>
          <w:szCs w:val="22"/>
        </w:rPr>
      </w:pPr>
    </w:p>
    <w:p w:rsidR="00822E2F" w:rsidRPr="0041666E" w:rsidRDefault="00822E2F" w:rsidP="00822E2F">
      <w:pPr>
        <w:jc w:val="both"/>
        <w:rPr>
          <w:sz w:val="22"/>
          <w:szCs w:val="22"/>
        </w:rPr>
      </w:pPr>
      <w:r w:rsidRPr="0041666E">
        <w:rPr>
          <w:sz w:val="22"/>
          <w:szCs w:val="22"/>
        </w:rPr>
        <w:t>U ____________, __________ 201</w:t>
      </w:r>
      <w:r w:rsidR="00DF06DA">
        <w:rPr>
          <w:sz w:val="22"/>
          <w:szCs w:val="22"/>
        </w:rPr>
        <w:t>9</w:t>
      </w:r>
      <w:r w:rsidRPr="0041666E">
        <w:rPr>
          <w:sz w:val="22"/>
          <w:szCs w:val="22"/>
        </w:rPr>
        <w:t>.</w:t>
      </w:r>
    </w:p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rPr>
          <w:sz w:val="22"/>
          <w:szCs w:val="22"/>
        </w:rPr>
      </w:pPr>
    </w:p>
    <w:p w:rsidR="00444BDF" w:rsidRPr="001C3FF4" w:rsidRDefault="00444BDF" w:rsidP="00444BDF">
      <w:pPr>
        <w:rPr>
          <w:sz w:val="22"/>
          <w:szCs w:val="22"/>
        </w:rPr>
      </w:pP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  <w:t xml:space="preserve">    ____________________________________</w:t>
      </w:r>
    </w:p>
    <w:p w:rsidR="00444BDF" w:rsidRPr="00822E2F" w:rsidRDefault="00444BDF" w:rsidP="00822E2F">
      <w:pPr>
        <w:rPr>
          <w:sz w:val="22"/>
          <w:szCs w:val="22"/>
        </w:rPr>
      </w:pP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  <w:t xml:space="preserve">           Potpis ovlaštene osobe ponuditelja</w:t>
      </w:r>
    </w:p>
    <w:p w:rsidR="00444BDF" w:rsidRPr="00107012" w:rsidRDefault="00444BDF" w:rsidP="00444BDF">
      <w:pPr>
        <w:jc w:val="both"/>
      </w:pPr>
    </w:p>
    <w:p w:rsidR="00444BDF" w:rsidRPr="00107012" w:rsidRDefault="00444BDF" w:rsidP="00444BDF">
      <w:pPr>
        <w:jc w:val="both"/>
      </w:pPr>
    </w:p>
    <w:p w:rsidR="00444BDF" w:rsidRPr="00107012" w:rsidRDefault="00444BDF" w:rsidP="00444BDF">
      <w:pPr>
        <w:jc w:val="both"/>
      </w:pPr>
    </w:p>
    <w:p w:rsidR="00444BDF" w:rsidRPr="00107012" w:rsidRDefault="00444BDF" w:rsidP="00444BDF">
      <w:pPr>
        <w:jc w:val="both"/>
      </w:pPr>
    </w:p>
    <w:p w:rsidR="00822E2F" w:rsidRDefault="00822E2F" w:rsidP="00822E2F">
      <w:pPr>
        <w:jc w:val="center"/>
        <w:rPr>
          <w:b/>
          <w:sz w:val="22"/>
          <w:szCs w:val="22"/>
        </w:rPr>
      </w:pPr>
      <w:bookmarkStart w:id="0" w:name="_Toc430261077"/>
    </w:p>
    <w:p w:rsidR="00822E2F" w:rsidRDefault="00822E2F" w:rsidP="00822E2F">
      <w:pPr>
        <w:jc w:val="center"/>
        <w:rPr>
          <w:b/>
          <w:sz w:val="22"/>
          <w:szCs w:val="22"/>
        </w:rPr>
      </w:pPr>
    </w:p>
    <w:p w:rsidR="00822E2F" w:rsidRDefault="00822E2F" w:rsidP="00822E2F">
      <w:pPr>
        <w:jc w:val="center"/>
        <w:rPr>
          <w:b/>
          <w:sz w:val="22"/>
          <w:szCs w:val="22"/>
        </w:rPr>
      </w:pPr>
    </w:p>
    <w:p w:rsidR="00822E2F" w:rsidRDefault="00822E2F" w:rsidP="00822E2F">
      <w:pPr>
        <w:jc w:val="center"/>
        <w:rPr>
          <w:b/>
          <w:sz w:val="22"/>
          <w:szCs w:val="22"/>
        </w:rPr>
      </w:pPr>
    </w:p>
    <w:p w:rsidR="00822E2F" w:rsidRPr="001C3FF4" w:rsidRDefault="00822E2F" w:rsidP="00822E2F">
      <w:pPr>
        <w:jc w:val="center"/>
        <w:rPr>
          <w:b/>
          <w:sz w:val="22"/>
          <w:szCs w:val="22"/>
        </w:rPr>
      </w:pPr>
      <w:proofErr w:type="spellStart"/>
      <w:r w:rsidRPr="001C3FF4">
        <w:rPr>
          <w:b/>
          <w:sz w:val="22"/>
          <w:szCs w:val="22"/>
        </w:rPr>
        <w:t>m.p</w:t>
      </w:r>
      <w:proofErr w:type="spellEnd"/>
      <w:r w:rsidRPr="001C3FF4">
        <w:rPr>
          <w:b/>
          <w:sz w:val="22"/>
          <w:szCs w:val="22"/>
        </w:rPr>
        <w:t>.</w:t>
      </w:r>
    </w:p>
    <w:p w:rsidR="00444BDF" w:rsidRDefault="00444BDF" w:rsidP="00444BDF">
      <w:pPr>
        <w:ind w:left="1080"/>
        <w:jc w:val="both"/>
        <w:rPr>
          <w:b/>
        </w:rPr>
      </w:pPr>
    </w:p>
    <w:p w:rsidR="00444BDF" w:rsidRDefault="00444BDF" w:rsidP="00444BDF">
      <w:pPr>
        <w:ind w:left="1080"/>
        <w:jc w:val="both"/>
        <w:rPr>
          <w:b/>
        </w:rPr>
      </w:pPr>
    </w:p>
    <w:p w:rsidR="00444BDF" w:rsidRDefault="00822E2F" w:rsidP="00822E2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44BDF" w:rsidRDefault="00444BDF" w:rsidP="00444BDF">
      <w:pPr>
        <w:ind w:left="1080"/>
        <w:jc w:val="both"/>
        <w:rPr>
          <w:b/>
        </w:rPr>
      </w:pPr>
    </w:p>
    <w:bookmarkEnd w:id="0"/>
    <w:p w:rsidR="00444BDF" w:rsidRPr="001C3FF4" w:rsidRDefault="00444BDF" w:rsidP="00444BD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C3FF4">
        <w:rPr>
          <w:sz w:val="22"/>
          <w:szCs w:val="22"/>
        </w:rPr>
        <w:t xml:space="preserve">Poziv za dostavu ponude i </w:t>
      </w:r>
      <w:r>
        <w:rPr>
          <w:sz w:val="22"/>
          <w:szCs w:val="22"/>
        </w:rPr>
        <w:t>t</w:t>
      </w:r>
      <w:r w:rsidRPr="001C3FF4">
        <w:rPr>
          <w:sz w:val="22"/>
          <w:szCs w:val="22"/>
        </w:rPr>
        <w:t xml:space="preserve">roškovnik predmeta nabave objavljeni su sukladno </w:t>
      </w:r>
      <w:r w:rsidR="00822E2F">
        <w:rPr>
          <w:sz w:val="22"/>
          <w:szCs w:val="22"/>
        </w:rPr>
        <w:t>odredbama Pravilnika</w:t>
      </w:r>
      <w:r w:rsidR="00822E2F" w:rsidRPr="00C87BF2">
        <w:rPr>
          <w:sz w:val="22"/>
          <w:szCs w:val="22"/>
        </w:rPr>
        <w:t xml:space="preserve"> o provedbi nabave robe, usluga i radova na koju se ne primjenjuje Zakon o javnoj </w:t>
      </w:r>
      <w:r w:rsidR="00822E2F">
        <w:rPr>
          <w:sz w:val="22"/>
          <w:szCs w:val="22"/>
        </w:rPr>
        <w:t xml:space="preserve">nabavi, </w:t>
      </w:r>
      <w:proofErr w:type="spellStart"/>
      <w:r w:rsidR="00822E2F">
        <w:rPr>
          <w:sz w:val="22"/>
          <w:szCs w:val="22"/>
        </w:rPr>
        <w:t>Urbroj</w:t>
      </w:r>
      <w:proofErr w:type="spellEnd"/>
      <w:r w:rsidR="00822E2F">
        <w:rPr>
          <w:sz w:val="22"/>
          <w:szCs w:val="22"/>
        </w:rPr>
        <w:t>: R1/21860-1/2017</w:t>
      </w:r>
      <w:r w:rsidR="00822E2F" w:rsidRPr="00C87BF2">
        <w:rPr>
          <w:sz w:val="22"/>
          <w:szCs w:val="22"/>
        </w:rPr>
        <w:t xml:space="preserve"> usvojenog na 15. sjednici Upravnog vijeća Kliničkog bolničkog centra Osijek </w:t>
      </w:r>
      <w:r w:rsidR="00822E2F">
        <w:rPr>
          <w:sz w:val="22"/>
          <w:szCs w:val="22"/>
        </w:rPr>
        <w:t xml:space="preserve">održanoj </w:t>
      </w:r>
      <w:r w:rsidR="00822E2F" w:rsidRPr="00C87BF2">
        <w:rPr>
          <w:sz w:val="22"/>
          <w:szCs w:val="22"/>
        </w:rPr>
        <w:t>dana 21. prosinca 2017.</w:t>
      </w:r>
      <w:r w:rsidRPr="001C3FF4">
        <w:rPr>
          <w:sz w:val="22"/>
          <w:szCs w:val="22"/>
        </w:rPr>
        <w:t xml:space="preserve"> te temelje</w:t>
      </w:r>
      <w:r w:rsidR="00822E2F">
        <w:rPr>
          <w:sz w:val="22"/>
          <w:szCs w:val="22"/>
        </w:rPr>
        <w:t>m članka 12. stavka 1. točke 1. i</w:t>
      </w:r>
      <w:r w:rsidRPr="001C3FF4">
        <w:rPr>
          <w:sz w:val="22"/>
          <w:szCs w:val="22"/>
        </w:rPr>
        <w:t xml:space="preserve"> članka 15. ZJN 2016 Kliničkog bolničkog centra Osijek na službenoj internet stranici KBC-a Osijek: </w:t>
      </w:r>
      <w:hyperlink r:id="rId9" w:history="1">
        <w:r w:rsidRPr="001C3FF4">
          <w:rPr>
            <w:rStyle w:val="Hiperveza"/>
            <w:sz w:val="22"/>
            <w:szCs w:val="22"/>
          </w:rPr>
          <w:t>www.kbco.hr</w:t>
        </w:r>
      </w:hyperlink>
      <w:r w:rsidRPr="001C3FF4">
        <w:rPr>
          <w:sz w:val="22"/>
          <w:szCs w:val="22"/>
        </w:rPr>
        <w:t>.</w:t>
      </w:r>
    </w:p>
    <w:p w:rsidR="00444BDF" w:rsidRPr="001C3FF4" w:rsidRDefault="00444BDF" w:rsidP="00444BDF">
      <w:pPr>
        <w:jc w:val="both"/>
        <w:rPr>
          <w:sz w:val="22"/>
          <w:szCs w:val="22"/>
        </w:rPr>
      </w:pPr>
    </w:p>
    <w:p w:rsidR="00444BDF" w:rsidRPr="001C3FF4" w:rsidRDefault="00444BDF" w:rsidP="00444BDF">
      <w:pPr>
        <w:jc w:val="both"/>
        <w:rPr>
          <w:sz w:val="22"/>
          <w:szCs w:val="22"/>
        </w:rPr>
      </w:pPr>
    </w:p>
    <w:p w:rsidR="00444BDF" w:rsidRPr="001C3FF4" w:rsidRDefault="00444BDF" w:rsidP="00444BDF">
      <w:pPr>
        <w:jc w:val="both"/>
        <w:rPr>
          <w:sz w:val="22"/>
          <w:szCs w:val="22"/>
        </w:rPr>
      </w:pPr>
    </w:p>
    <w:p w:rsidR="00444BDF" w:rsidRPr="001C3FF4" w:rsidRDefault="00444BDF" w:rsidP="00444BDF">
      <w:pPr>
        <w:jc w:val="both"/>
        <w:rPr>
          <w:sz w:val="22"/>
          <w:szCs w:val="22"/>
        </w:rPr>
      </w:pPr>
    </w:p>
    <w:p w:rsidR="00444BDF" w:rsidRPr="001C3FF4" w:rsidRDefault="00444BDF" w:rsidP="00444BDF">
      <w:pPr>
        <w:jc w:val="both"/>
        <w:rPr>
          <w:b/>
          <w:sz w:val="22"/>
          <w:szCs w:val="22"/>
        </w:rPr>
      </w:pP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sz w:val="22"/>
          <w:szCs w:val="22"/>
        </w:rPr>
        <w:tab/>
      </w:r>
      <w:r w:rsidRPr="001C3FF4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      </w:t>
      </w:r>
      <w:r w:rsidRPr="001C3FF4">
        <w:rPr>
          <w:b/>
          <w:sz w:val="22"/>
          <w:szCs w:val="22"/>
        </w:rPr>
        <w:t xml:space="preserve">     Ravnatelj</w:t>
      </w:r>
    </w:p>
    <w:p w:rsidR="004E58F1" w:rsidRDefault="00444BDF" w:rsidP="004E58F1">
      <w:pPr>
        <w:jc w:val="both"/>
        <w:rPr>
          <w:sz w:val="22"/>
          <w:szCs w:val="22"/>
        </w:rPr>
      </w:pPr>
      <w:r w:rsidRPr="001C3FF4">
        <w:rPr>
          <w:b/>
          <w:sz w:val="22"/>
          <w:szCs w:val="22"/>
        </w:rPr>
        <w:tab/>
      </w:r>
      <w:r w:rsidRPr="001C3FF4">
        <w:rPr>
          <w:b/>
          <w:sz w:val="22"/>
          <w:szCs w:val="22"/>
        </w:rPr>
        <w:tab/>
      </w:r>
      <w:r w:rsidRPr="001C3FF4">
        <w:rPr>
          <w:b/>
          <w:sz w:val="22"/>
          <w:szCs w:val="22"/>
        </w:rPr>
        <w:tab/>
      </w:r>
      <w:r w:rsidRPr="001C3FF4">
        <w:rPr>
          <w:b/>
          <w:sz w:val="22"/>
          <w:szCs w:val="22"/>
        </w:rPr>
        <w:tab/>
      </w:r>
      <w:r w:rsidRPr="001C3FF4">
        <w:rPr>
          <w:b/>
          <w:sz w:val="22"/>
          <w:szCs w:val="22"/>
        </w:rPr>
        <w:tab/>
      </w:r>
      <w:r w:rsidRPr="001C3FF4">
        <w:rPr>
          <w:b/>
          <w:sz w:val="22"/>
          <w:szCs w:val="22"/>
        </w:rPr>
        <w:tab/>
        <w:t xml:space="preserve">              Kliničkog bolničkog centra Osijek</w:t>
      </w:r>
      <w:r w:rsidRPr="001C3FF4">
        <w:rPr>
          <w:sz w:val="22"/>
          <w:szCs w:val="22"/>
        </w:rPr>
        <w:t>:</w:t>
      </w:r>
    </w:p>
    <w:p w:rsidR="004E58F1" w:rsidRDefault="004E58F1" w:rsidP="004E58F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444BDF" w:rsidRPr="001C3FF4">
        <w:rPr>
          <w:sz w:val="22"/>
          <w:szCs w:val="22"/>
        </w:rPr>
        <w:t>D</w:t>
      </w:r>
      <w:r>
        <w:rPr>
          <w:sz w:val="22"/>
          <w:szCs w:val="22"/>
        </w:rPr>
        <w:t xml:space="preserve">oc.dr.sc. Željko Zubčić, </w:t>
      </w:r>
      <w:proofErr w:type="spellStart"/>
      <w:r>
        <w:rPr>
          <w:sz w:val="22"/>
          <w:szCs w:val="22"/>
        </w:rPr>
        <w:t>dr.med</w:t>
      </w:r>
      <w:proofErr w:type="spellEnd"/>
      <w:r>
        <w:rPr>
          <w:sz w:val="22"/>
          <w:szCs w:val="22"/>
        </w:rPr>
        <w:t xml:space="preserve">. </w:t>
      </w:r>
    </w:p>
    <w:p w:rsidR="00DD25D8" w:rsidRPr="001C3FF4" w:rsidRDefault="004E58F1" w:rsidP="004E58F1">
      <w:pPr>
        <w:spacing w:before="1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444BDF" w:rsidRPr="001C3FF4" w:rsidRDefault="00444BDF" w:rsidP="00444BDF">
      <w:pPr>
        <w:jc w:val="both"/>
        <w:rPr>
          <w:sz w:val="22"/>
          <w:szCs w:val="22"/>
        </w:rPr>
      </w:pPr>
    </w:p>
    <w:p w:rsidR="00444BDF" w:rsidRPr="001C3FF4" w:rsidRDefault="00444BDF" w:rsidP="00444BDF">
      <w:pPr>
        <w:jc w:val="both"/>
        <w:rPr>
          <w:sz w:val="22"/>
          <w:szCs w:val="22"/>
        </w:rPr>
      </w:pPr>
    </w:p>
    <w:p w:rsidR="00A42624" w:rsidRDefault="00A42624"/>
    <w:sectPr w:rsidR="00A42624" w:rsidSect="00AC6B9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E62" w:rsidRDefault="00533E62" w:rsidP="00AC6B91">
      <w:r>
        <w:separator/>
      </w:r>
    </w:p>
  </w:endnote>
  <w:endnote w:type="continuationSeparator" w:id="0">
    <w:p w:rsidR="00533E62" w:rsidRDefault="00533E62" w:rsidP="00AC6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92A" w:rsidRDefault="00AC6B91">
    <w:pPr>
      <w:pStyle w:val="Podnoje"/>
      <w:jc w:val="right"/>
    </w:pPr>
    <w:r>
      <w:fldChar w:fldCharType="begin"/>
    </w:r>
    <w:r w:rsidR="00EB65BD">
      <w:instrText xml:space="preserve"> PAGE   \* MERGEFORMAT </w:instrText>
    </w:r>
    <w:r>
      <w:fldChar w:fldCharType="separate"/>
    </w:r>
    <w:r w:rsidR="00A7108B">
      <w:rPr>
        <w:noProof/>
      </w:rPr>
      <w:t>1</w:t>
    </w:r>
    <w:r>
      <w:fldChar w:fldCharType="end"/>
    </w:r>
  </w:p>
  <w:p w:rsidR="00CB592A" w:rsidRDefault="00533E6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E62" w:rsidRDefault="00533E62" w:rsidP="00AC6B91">
      <w:r>
        <w:separator/>
      </w:r>
    </w:p>
  </w:footnote>
  <w:footnote w:type="continuationSeparator" w:id="0">
    <w:p w:rsidR="00533E62" w:rsidRDefault="00533E62" w:rsidP="00AC6B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EBC"/>
    <w:multiLevelType w:val="hybridMultilevel"/>
    <w:tmpl w:val="CEE01CF4"/>
    <w:lvl w:ilvl="0" w:tplc="89922B1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5050CEC"/>
    <w:multiLevelType w:val="hybridMultilevel"/>
    <w:tmpl w:val="6E228F16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09C44A5"/>
    <w:multiLevelType w:val="hybridMultilevel"/>
    <w:tmpl w:val="759C3BD0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2F07C43"/>
    <w:multiLevelType w:val="hybridMultilevel"/>
    <w:tmpl w:val="599C17A0"/>
    <w:lvl w:ilvl="0" w:tplc="ABC886D0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9E2EB4D2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8E46926"/>
    <w:multiLevelType w:val="hybridMultilevel"/>
    <w:tmpl w:val="2A4866DA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B150ECA"/>
    <w:multiLevelType w:val="hybridMultilevel"/>
    <w:tmpl w:val="3D3A67AA"/>
    <w:lvl w:ilvl="0" w:tplc="7E70F0F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1499A"/>
    <w:multiLevelType w:val="hybridMultilevel"/>
    <w:tmpl w:val="90021BBA"/>
    <w:lvl w:ilvl="0" w:tplc="A79C7652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314E09DE">
      <w:numFmt w:val="bullet"/>
      <w:lvlText w:val="–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5A95C52"/>
    <w:multiLevelType w:val="hybridMultilevel"/>
    <w:tmpl w:val="F40ABB9C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F9C76ED"/>
    <w:multiLevelType w:val="hybridMultilevel"/>
    <w:tmpl w:val="6C7E9DDA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4F3450BA"/>
    <w:multiLevelType w:val="hybridMultilevel"/>
    <w:tmpl w:val="58567442"/>
    <w:lvl w:ilvl="0" w:tplc="DAEAF5A8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66AA5B83"/>
    <w:multiLevelType w:val="multilevel"/>
    <w:tmpl w:val="02AA752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6A256534"/>
    <w:multiLevelType w:val="hybridMultilevel"/>
    <w:tmpl w:val="AACE244C"/>
    <w:lvl w:ilvl="0" w:tplc="89922B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ABE1421"/>
    <w:multiLevelType w:val="hybridMultilevel"/>
    <w:tmpl w:val="7FBE2C04"/>
    <w:lvl w:ilvl="0" w:tplc="041A0011">
      <w:start w:val="1"/>
      <w:numFmt w:val="decimal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7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BDF"/>
    <w:rsid w:val="001B4DFE"/>
    <w:rsid w:val="002F5DCE"/>
    <w:rsid w:val="00444BDF"/>
    <w:rsid w:val="00452CF0"/>
    <w:rsid w:val="004E58F1"/>
    <w:rsid w:val="00533E62"/>
    <w:rsid w:val="006334B8"/>
    <w:rsid w:val="007E2734"/>
    <w:rsid w:val="00816787"/>
    <w:rsid w:val="00822E2F"/>
    <w:rsid w:val="00A42624"/>
    <w:rsid w:val="00A7108B"/>
    <w:rsid w:val="00AC6B91"/>
    <w:rsid w:val="00BD035E"/>
    <w:rsid w:val="00C15716"/>
    <w:rsid w:val="00C66D1B"/>
    <w:rsid w:val="00D31F8C"/>
    <w:rsid w:val="00DD25D8"/>
    <w:rsid w:val="00DF06DA"/>
    <w:rsid w:val="00E313AB"/>
    <w:rsid w:val="00E31566"/>
    <w:rsid w:val="00E35860"/>
    <w:rsid w:val="00EB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44B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44BDF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Bezproreda">
    <w:name w:val="No Spacing"/>
    <w:uiPriority w:val="1"/>
    <w:qFormat/>
    <w:rsid w:val="00444B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444BD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StandardWeb">
    <w:name w:val="Normal (Web)"/>
    <w:basedOn w:val="Normal"/>
    <w:uiPriority w:val="99"/>
    <w:unhideWhenUsed/>
    <w:rsid w:val="00444BDF"/>
    <w:pPr>
      <w:spacing w:before="100" w:beforeAutospacing="1" w:after="119"/>
    </w:pPr>
    <w:rPr>
      <w:color w:val="auto"/>
      <w:lang w:eastAsia="hr-HR"/>
    </w:rPr>
  </w:style>
  <w:style w:type="paragraph" w:styleId="Podnoje">
    <w:name w:val="footer"/>
    <w:basedOn w:val="Normal"/>
    <w:link w:val="PodnojeChar"/>
    <w:rsid w:val="00444BD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44BD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rsid w:val="00444BDF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444BD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444BDF"/>
    <w:pPr>
      <w:spacing w:before="100" w:beforeAutospacing="1" w:after="100" w:afterAutospacing="1"/>
    </w:pPr>
    <w:rPr>
      <w:color w:val="auto"/>
      <w:lang w:eastAsia="hr-HR"/>
    </w:rPr>
  </w:style>
  <w:style w:type="character" w:styleId="Hiperveza">
    <w:name w:val="Hyperlink"/>
    <w:basedOn w:val="Zadanifontodlomka"/>
    <w:uiPriority w:val="99"/>
    <w:rsid w:val="00444BDF"/>
    <w:rPr>
      <w:color w:val="0000FF"/>
      <w:u w:val="single"/>
    </w:rPr>
  </w:style>
  <w:style w:type="paragraph" w:styleId="Naslov">
    <w:name w:val="Title"/>
    <w:basedOn w:val="Normal"/>
    <w:link w:val="NaslovChar"/>
    <w:qFormat/>
    <w:rsid w:val="00444BDF"/>
    <w:pPr>
      <w:ind w:firstLine="720"/>
      <w:jc w:val="center"/>
    </w:pPr>
    <w:rPr>
      <w:b/>
      <w:bCs/>
      <w:color w:val="auto"/>
      <w:sz w:val="32"/>
      <w:szCs w:val="20"/>
      <w:lang w:eastAsia="hr-HR"/>
    </w:rPr>
  </w:style>
  <w:style w:type="character" w:customStyle="1" w:styleId="NaslovChar">
    <w:name w:val="Naslov Char"/>
    <w:basedOn w:val="Zadanifontodlomka"/>
    <w:link w:val="Naslov"/>
    <w:rsid w:val="00444BDF"/>
    <w:rPr>
      <w:rFonts w:ascii="Times New Roman" w:eastAsia="Times New Roman" w:hAnsi="Times New Roman" w:cs="Times New Roman"/>
      <w:b/>
      <w:bCs/>
      <w:sz w:val="32"/>
      <w:szCs w:val="20"/>
      <w:lang w:eastAsia="hr-HR"/>
    </w:rPr>
  </w:style>
  <w:style w:type="paragraph" w:customStyle="1" w:styleId="box453040">
    <w:name w:val="box_453040"/>
    <w:basedOn w:val="Normal"/>
    <w:rsid w:val="00444BDF"/>
    <w:pPr>
      <w:spacing w:before="100" w:beforeAutospacing="1" w:after="100" w:afterAutospacing="1"/>
    </w:pPr>
    <w:rPr>
      <w:color w:val="auto"/>
      <w:lang w:eastAsia="hr-HR"/>
    </w:rPr>
  </w:style>
  <w:style w:type="paragraph" w:customStyle="1" w:styleId="Header">
    <w:name w:val="Header"/>
    <w:basedOn w:val="Normal"/>
    <w:rsid w:val="00444BDF"/>
    <w:pPr>
      <w:tabs>
        <w:tab w:val="center" w:pos="4536"/>
        <w:tab w:val="right" w:pos="9072"/>
      </w:tabs>
      <w:suppressAutoHyphens/>
      <w:autoSpaceDN w:val="0"/>
      <w:textAlignment w:val="baseline"/>
    </w:pPr>
    <w:rPr>
      <w:color w:val="auto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4BD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4BDF"/>
    <w:rPr>
      <w:rFonts w:ascii="Tahoma" w:eastAsia="Times New Roman" w:hAnsi="Tahoma" w:cs="Tahoma"/>
      <w:color w:val="000000"/>
      <w:sz w:val="16"/>
      <w:szCs w:val="16"/>
    </w:rPr>
  </w:style>
  <w:style w:type="paragraph" w:styleId="TOCNaslov">
    <w:name w:val="TOC Heading"/>
    <w:basedOn w:val="Naslov1"/>
    <w:next w:val="Normal"/>
    <w:uiPriority w:val="39"/>
    <w:unhideWhenUsed/>
    <w:qFormat/>
    <w:rsid w:val="00444BDF"/>
    <w:pPr>
      <w:keepLines/>
      <w:spacing w:before="480" w:after="0" w:line="276" w:lineRule="auto"/>
      <w:jc w:val="both"/>
      <w:outlineLvl w:val="9"/>
    </w:pPr>
    <w:rPr>
      <w:rFonts w:ascii="Times New Roman" w:hAnsi="Times New Roman"/>
      <w:kern w:val="0"/>
      <w:sz w:val="24"/>
      <w:szCs w:val="28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444BDF"/>
    <w:pPr>
      <w:spacing w:after="100" w:line="276" w:lineRule="auto"/>
      <w:ind w:left="220"/>
      <w:jc w:val="both"/>
    </w:pPr>
    <w:rPr>
      <w:color w:val="auto"/>
      <w:sz w:val="22"/>
      <w:szCs w:val="22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444BDF"/>
    <w:pPr>
      <w:tabs>
        <w:tab w:val="right" w:leader="dot" w:pos="9062"/>
      </w:tabs>
      <w:spacing w:after="100" w:line="276" w:lineRule="auto"/>
      <w:jc w:val="center"/>
    </w:pPr>
    <w:rPr>
      <w:color w:val="auto"/>
      <w:sz w:val="22"/>
      <w:szCs w:val="22"/>
    </w:rPr>
  </w:style>
  <w:style w:type="paragraph" w:styleId="Sadraj3">
    <w:name w:val="toc 3"/>
    <w:basedOn w:val="Normal"/>
    <w:next w:val="Normal"/>
    <w:autoRedefine/>
    <w:uiPriority w:val="39"/>
    <w:unhideWhenUsed/>
    <w:qFormat/>
    <w:rsid w:val="00444BDF"/>
    <w:pPr>
      <w:spacing w:after="100" w:line="276" w:lineRule="auto"/>
      <w:ind w:left="440"/>
      <w:jc w:val="both"/>
    </w:pPr>
    <w:rPr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k.ksenija@kbco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ris.flegar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3778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nab_ksenija</dc:creator>
  <cp:lastModifiedBy>nab_ksenija</cp:lastModifiedBy>
  <cp:revision>9</cp:revision>
  <cp:lastPrinted>2019-01-25T10:33:00Z</cp:lastPrinted>
  <dcterms:created xsi:type="dcterms:W3CDTF">2019-01-24T13:05:00Z</dcterms:created>
  <dcterms:modified xsi:type="dcterms:W3CDTF">2019-01-25T11:27:00Z</dcterms:modified>
</cp:coreProperties>
</file>