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E3A" w:rsidRPr="0036373B" w:rsidRDefault="00A55E3A" w:rsidP="00A55E3A">
      <w:pPr>
        <w:rPr>
          <w:sz w:val="24"/>
          <w:szCs w:val="24"/>
        </w:rPr>
      </w:pPr>
      <w:r w:rsidRPr="0036373B">
        <w:rPr>
          <w:noProof/>
          <w:sz w:val="24"/>
          <w:szCs w:val="24"/>
        </w:rPr>
        <w:drawing>
          <wp:anchor distT="0" distB="0" distL="114300" distR="114300" simplePos="0" relativeHeight="251660288" behindDoc="1" locked="0" layoutInCell="1" allowOverlap="1" wp14:anchorId="06706BA9" wp14:editId="21DED730">
            <wp:simplePos x="0" y="0"/>
            <wp:positionH relativeFrom="margin">
              <wp:align>center</wp:align>
            </wp:positionH>
            <wp:positionV relativeFrom="paragraph">
              <wp:posOffset>-359063</wp:posOffset>
            </wp:positionV>
            <wp:extent cx="1029335" cy="1058545"/>
            <wp:effectExtent l="0" t="0" r="0" b="8255"/>
            <wp:wrapSquare wrapText="bothSides"/>
            <wp:docPr id="3" name="Slika 3"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20190819_14500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9335" cy="10585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55E3A" w:rsidRPr="0036373B" w:rsidRDefault="00A55E3A" w:rsidP="00A55E3A">
      <w:pPr>
        <w:rPr>
          <w:sz w:val="24"/>
          <w:szCs w:val="24"/>
        </w:rPr>
      </w:pPr>
    </w:p>
    <w:p w:rsidR="00A55E3A" w:rsidRPr="0036373B" w:rsidRDefault="00A55E3A" w:rsidP="00A55E3A">
      <w:pPr>
        <w:spacing w:after="0"/>
        <w:rPr>
          <w:b/>
          <w:sz w:val="24"/>
          <w:szCs w:val="24"/>
        </w:rPr>
      </w:pPr>
    </w:p>
    <w:p w:rsidR="00A55E3A" w:rsidRPr="0036373B" w:rsidRDefault="00A55E3A" w:rsidP="00A55E3A">
      <w:pPr>
        <w:spacing w:after="0"/>
        <w:rPr>
          <w:b/>
          <w:sz w:val="24"/>
          <w:szCs w:val="24"/>
        </w:rPr>
      </w:pPr>
    </w:p>
    <w:p w:rsidR="00A55E3A" w:rsidRDefault="00A55E3A" w:rsidP="00A55E3A">
      <w:pPr>
        <w:spacing w:after="0"/>
        <w:rPr>
          <w:b/>
          <w:sz w:val="24"/>
          <w:szCs w:val="24"/>
        </w:rPr>
      </w:pPr>
    </w:p>
    <w:p w:rsidR="00A55E3A" w:rsidRDefault="00A55E3A" w:rsidP="00A55E3A">
      <w:pPr>
        <w:spacing w:after="0"/>
        <w:rPr>
          <w:b/>
          <w:sz w:val="24"/>
          <w:szCs w:val="24"/>
        </w:rPr>
      </w:pPr>
    </w:p>
    <w:p w:rsidR="00A55E3A" w:rsidRPr="0036373B" w:rsidRDefault="00A55E3A" w:rsidP="00A55E3A">
      <w:pPr>
        <w:spacing w:after="0"/>
        <w:jc w:val="center"/>
        <w:rPr>
          <w:b/>
          <w:sz w:val="24"/>
          <w:szCs w:val="24"/>
        </w:rPr>
      </w:pPr>
      <w:r w:rsidRPr="0036373B">
        <w:rPr>
          <w:b/>
          <w:sz w:val="24"/>
          <w:szCs w:val="24"/>
        </w:rPr>
        <w:t xml:space="preserve">KLINIČKI BOLNIČKI CENTAR </w:t>
      </w:r>
      <w:r>
        <w:rPr>
          <w:b/>
          <w:sz w:val="24"/>
          <w:szCs w:val="24"/>
        </w:rPr>
        <w:t>OSIJEK</w:t>
      </w:r>
    </w:p>
    <w:p w:rsidR="00A55E3A" w:rsidRPr="0036373B" w:rsidRDefault="00A55E3A" w:rsidP="00A55E3A">
      <w:pPr>
        <w:spacing w:after="0"/>
        <w:jc w:val="center"/>
        <w:rPr>
          <w:b/>
          <w:sz w:val="24"/>
          <w:szCs w:val="24"/>
        </w:rPr>
      </w:pPr>
      <w:r w:rsidRPr="0036373B">
        <w:rPr>
          <w:b/>
          <w:sz w:val="24"/>
          <w:szCs w:val="24"/>
        </w:rPr>
        <w:t>Josipa Huttlera 4</w:t>
      </w:r>
    </w:p>
    <w:p w:rsidR="00A55E3A" w:rsidRPr="0036373B" w:rsidRDefault="00A55E3A" w:rsidP="00A55E3A">
      <w:pPr>
        <w:spacing w:after="0"/>
        <w:jc w:val="center"/>
        <w:rPr>
          <w:b/>
          <w:sz w:val="24"/>
          <w:szCs w:val="24"/>
        </w:rPr>
      </w:pPr>
      <w:r w:rsidRPr="0036373B">
        <w:rPr>
          <w:b/>
          <w:sz w:val="24"/>
          <w:szCs w:val="24"/>
        </w:rPr>
        <w:t>31000 Osijek</w:t>
      </w:r>
    </w:p>
    <w:p w:rsidR="00A55E3A" w:rsidRPr="0036373B" w:rsidRDefault="00A55E3A" w:rsidP="00A55E3A">
      <w:pPr>
        <w:spacing w:after="0"/>
        <w:jc w:val="center"/>
        <w:rPr>
          <w:b/>
          <w:sz w:val="24"/>
          <w:szCs w:val="24"/>
        </w:rPr>
      </w:pPr>
    </w:p>
    <w:p w:rsidR="00A55E3A" w:rsidRPr="0036373B" w:rsidRDefault="00A55E3A" w:rsidP="00A55E3A">
      <w:pPr>
        <w:spacing w:after="0"/>
        <w:jc w:val="center"/>
        <w:rPr>
          <w:b/>
          <w:sz w:val="24"/>
          <w:szCs w:val="24"/>
        </w:rPr>
      </w:pPr>
    </w:p>
    <w:p w:rsidR="00A55E3A" w:rsidRDefault="00A55E3A" w:rsidP="00A55E3A">
      <w:pPr>
        <w:spacing w:after="0"/>
        <w:jc w:val="center"/>
        <w:rPr>
          <w:b/>
          <w:sz w:val="24"/>
          <w:szCs w:val="24"/>
        </w:rPr>
      </w:pPr>
    </w:p>
    <w:p w:rsidR="00A55E3A" w:rsidRPr="0036373B" w:rsidRDefault="00A55E3A" w:rsidP="00A55E3A">
      <w:pPr>
        <w:spacing w:after="0"/>
        <w:jc w:val="center"/>
        <w:rPr>
          <w:b/>
          <w:sz w:val="24"/>
          <w:szCs w:val="24"/>
        </w:rPr>
      </w:pPr>
    </w:p>
    <w:p w:rsidR="00A55E3A" w:rsidRPr="0036373B" w:rsidRDefault="00A55E3A" w:rsidP="00A55E3A">
      <w:pPr>
        <w:spacing w:after="0"/>
        <w:jc w:val="center"/>
        <w:rPr>
          <w:b/>
          <w:sz w:val="24"/>
          <w:szCs w:val="24"/>
        </w:rPr>
      </w:pPr>
      <w:r w:rsidRPr="0036373B">
        <w:rPr>
          <w:b/>
          <w:sz w:val="24"/>
          <w:szCs w:val="24"/>
        </w:rPr>
        <w:t>POZIV ZA DOSTAVU PONUDA</w:t>
      </w:r>
    </w:p>
    <w:p w:rsidR="00A55E3A" w:rsidRPr="0036373B" w:rsidRDefault="00A55E3A" w:rsidP="00A55E3A">
      <w:pPr>
        <w:spacing w:after="0"/>
        <w:jc w:val="center"/>
        <w:rPr>
          <w:b/>
          <w:sz w:val="24"/>
          <w:szCs w:val="24"/>
        </w:rPr>
      </w:pPr>
    </w:p>
    <w:p w:rsidR="00A55E3A" w:rsidRPr="0036373B" w:rsidRDefault="00A55E3A" w:rsidP="00A55E3A">
      <w:pPr>
        <w:spacing w:after="0"/>
        <w:jc w:val="center"/>
        <w:rPr>
          <w:b/>
          <w:sz w:val="24"/>
          <w:szCs w:val="24"/>
        </w:rPr>
      </w:pPr>
      <w:r w:rsidRPr="0036373B">
        <w:rPr>
          <w:b/>
          <w:sz w:val="24"/>
          <w:szCs w:val="24"/>
        </w:rPr>
        <w:t>u postupku jednostavne nabave</w:t>
      </w:r>
    </w:p>
    <w:p w:rsidR="00A55E3A" w:rsidRPr="0036373B" w:rsidRDefault="00A55E3A" w:rsidP="00A55E3A">
      <w:pPr>
        <w:spacing w:after="0"/>
        <w:jc w:val="center"/>
        <w:rPr>
          <w:b/>
          <w:sz w:val="24"/>
          <w:szCs w:val="24"/>
        </w:rPr>
      </w:pPr>
    </w:p>
    <w:p w:rsidR="00A55E3A" w:rsidRPr="00EA7210" w:rsidRDefault="00A55E3A" w:rsidP="00A55E3A">
      <w:pPr>
        <w:spacing w:after="0"/>
        <w:jc w:val="center"/>
        <w:rPr>
          <w:b/>
          <w:sz w:val="24"/>
          <w:szCs w:val="24"/>
        </w:rPr>
      </w:pPr>
      <w:r w:rsidRPr="00EA7210">
        <w:rPr>
          <w:b/>
          <w:sz w:val="24"/>
          <w:szCs w:val="24"/>
        </w:rPr>
        <w:t>IZRADA PROJEKTNE DOKUMENTACIJE – ZAMJENA RASHLADNIKA VODE</w:t>
      </w:r>
    </w:p>
    <w:p w:rsidR="00A55E3A" w:rsidRPr="0036373B" w:rsidRDefault="00A55E3A" w:rsidP="00A55E3A">
      <w:pPr>
        <w:spacing w:after="0"/>
        <w:jc w:val="center"/>
        <w:rPr>
          <w:b/>
          <w:sz w:val="24"/>
          <w:szCs w:val="24"/>
        </w:rPr>
      </w:pPr>
    </w:p>
    <w:p w:rsidR="00A55E3A" w:rsidRPr="0036373B" w:rsidRDefault="00A55E3A" w:rsidP="00A55E3A">
      <w:pPr>
        <w:spacing w:after="0"/>
        <w:jc w:val="center"/>
        <w:rPr>
          <w:b/>
          <w:sz w:val="24"/>
          <w:szCs w:val="24"/>
          <w:highlight w:val="yellow"/>
        </w:rPr>
      </w:pPr>
    </w:p>
    <w:p w:rsidR="00A55E3A" w:rsidRPr="0036373B" w:rsidRDefault="00A55E3A" w:rsidP="00A55E3A">
      <w:pPr>
        <w:spacing w:after="0"/>
        <w:jc w:val="center"/>
        <w:rPr>
          <w:b/>
          <w:sz w:val="24"/>
          <w:szCs w:val="24"/>
        </w:rPr>
      </w:pPr>
      <w:r w:rsidRPr="0036373B">
        <w:rPr>
          <w:b/>
          <w:sz w:val="24"/>
          <w:szCs w:val="24"/>
        </w:rPr>
        <w:t>Evidencijski broj nabave: JN-22/</w:t>
      </w:r>
      <w:r>
        <w:rPr>
          <w:b/>
          <w:sz w:val="24"/>
          <w:szCs w:val="24"/>
        </w:rPr>
        <w:t>235</w:t>
      </w:r>
    </w:p>
    <w:p w:rsidR="00A55E3A" w:rsidRPr="0036373B" w:rsidRDefault="00A55E3A" w:rsidP="00A55E3A">
      <w:pPr>
        <w:spacing w:after="0"/>
        <w:jc w:val="center"/>
        <w:rPr>
          <w:b/>
          <w:sz w:val="24"/>
          <w:szCs w:val="24"/>
        </w:rPr>
      </w:pPr>
    </w:p>
    <w:p w:rsidR="00A55E3A" w:rsidRDefault="00A55E3A" w:rsidP="00A55E3A">
      <w:pPr>
        <w:spacing w:after="0"/>
        <w:jc w:val="center"/>
        <w:rPr>
          <w:b/>
          <w:sz w:val="24"/>
          <w:szCs w:val="24"/>
        </w:rPr>
      </w:pPr>
    </w:p>
    <w:p w:rsidR="00A55E3A" w:rsidRDefault="00A55E3A" w:rsidP="00A55E3A">
      <w:pPr>
        <w:spacing w:after="0"/>
        <w:jc w:val="center"/>
        <w:rPr>
          <w:b/>
          <w:sz w:val="24"/>
          <w:szCs w:val="24"/>
        </w:rPr>
      </w:pPr>
    </w:p>
    <w:p w:rsidR="00A55E3A" w:rsidRDefault="00A55E3A" w:rsidP="00A55E3A">
      <w:pPr>
        <w:spacing w:after="0"/>
        <w:jc w:val="center"/>
        <w:rPr>
          <w:b/>
          <w:sz w:val="24"/>
          <w:szCs w:val="24"/>
        </w:rPr>
      </w:pPr>
    </w:p>
    <w:p w:rsidR="00A55E3A" w:rsidRDefault="00A55E3A" w:rsidP="00A55E3A">
      <w:pPr>
        <w:spacing w:after="0"/>
        <w:jc w:val="center"/>
        <w:rPr>
          <w:b/>
          <w:sz w:val="24"/>
          <w:szCs w:val="24"/>
        </w:rPr>
      </w:pPr>
    </w:p>
    <w:p w:rsidR="00A55E3A" w:rsidRDefault="00A55E3A" w:rsidP="00A55E3A">
      <w:pPr>
        <w:spacing w:after="0"/>
        <w:jc w:val="center"/>
        <w:rPr>
          <w:b/>
          <w:sz w:val="24"/>
          <w:szCs w:val="24"/>
        </w:rPr>
      </w:pPr>
    </w:p>
    <w:p w:rsidR="00A55E3A" w:rsidRDefault="00A55E3A" w:rsidP="00A55E3A">
      <w:pPr>
        <w:spacing w:after="0"/>
        <w:jc w:val="center"/>
        <w:rPr>
          <w:b/>
          <w:sz w:val="24"/>
          <w:szCs w:val="24"/>
        </w:rPr>
      </w:pPr>
    </w:p>
    <w:p w:rsidR="00A55E3A" w:rsidRPr="0036373B" w:rsidRDefault="00A55E3A" w:rsidP="00A55E3A">
      <w:pPr>
        <w:spacing w:after="0"/>
        <w:jc w:val="center"/>
        <w:rPr>
          <w:b/>
          <w:sz w:val="24"/>
          <w:szCs w:val="24"/>
        </w:rPr>
      </w:pPr>
    </w:p>
    <w:p w:rsidR="00A55E3A" w:rsidRPr="0036373B" w:rsidRDefault="00A55E3A" w:rsidP="00A55E3A">
      <w:pPr>
        <w:spacing w:after="0"/>
        <w:jc w:val="center"/>
        <w:rPr>
          <w:b/>
          <w:sz w:val="24"/>
          <w:szCs w:val="24"/>
        </w:rPr>
      </w:pPr>
      <w:r w:rsidRPr="0036373B">
        <w:rPr>
          <w:b/>
          <w:sz w:val="24"/>
          <w:szCs w:val="24"/>
        </w:rPr>
        <w:t xml:space="preserve">Osijek, </w:t>
      </w:r>
      <w:r>
        <w:rPr>
          <w:b/>
          <w:sz w:val="24"/>
          <w:szCs w:val="24"/>
        </w:rPr>
        <w:t>studeni</w:t>
      </w:r>
      <w:r w:rsidRPr="0036373B">
        <w:rPr>
          <w:b/>
          <w:sz w:val="24"/>
          <w:szCs w:val="24"/>
        </w:rPr>
        <w:t xml:space="preserve"> 2022.</w:t>
      </w:r>
    </w:p>
    <w:p w:rsidR="00A55E3A" w:rsidRPr="0036373B" w:rsidRDefault="00A55E3A" w:rsidP="00A55E3A">
      <w:pPr>
        <w:spacing w:after="0"/>
        <w:jc w:val="center"/>
        <w:rPr>
          <w:sz w:val="24"/>
          <w:szCs w:val="24"/>
          <w:lang w:eastAsia="en-US"/>
        </w:rPr>
      </w:pPr>
    </w:p>
    <w:p w:rsidR="00A55E3A" w:rsidRPr="0036373B" w:rsidRDefault="00A55E3A" w:rsidP="00A55E3A">
      <w:pPr>
        <w:spacing w:after="0"/>
        <w:jc w:val="center"/>
        <w:rPr>
          <w:sz w:val="24"/>
          <w:szCs w:val="24"/>
          <w:lang w:eastAsia="en-US"/>
        </w:rPr>
      </w:pPr>
    </w:p>
    <w:p w:rsidR="00A55E3A" w:rsidRPr="0036373B" w:rsidRDefault="00A55E3A" w:rsidP="00A55E3A">
      <w:pPr>
        <w:tabs>
          <w:tab w:val="left" w:pos="3119"/>
        </w:tabs>
        <w:spacing w:after="0"/>
        <w:jc w:val="center"/>
        <w:rPr>
          <w:sz w:val="24"/>
          <w:szCs w:val="24"/>
          <w:lang w:eastAsia="en-US"/>
        </w:rPr>
      </w:pPr>
    </w:p>
    <w:p w:rsidR="00A55E3A" w:rsidRPr="0036373B" w:rsidRDefault="00A55E3A" w:rsidP="00A55E3A">
      <w:pPr>
        <w:spacing w:after="0"/>
        <w:jc w:val="center"/>
        <w:rPr>
          <w:sz w:val="24"/>
          <w:szCs w:val="24"/>
          <w:lang w:eastAsia="en-US"/>
        </w:rPr>
      </w:pPr>
    </w:p>
    <w:p w:rsidR="00A55E3A" w:rsidRPr="0036373B" w:rsidRDefault="00A55E3A" w:rsidP="00A55E3A">
      <w:pPr>
        <w:tabs>
          <w:tab w:val="left" w:pos="1047"/>
        </w:tabs>
        <w:spacing w:after="0"/>
        <w:jc w:val="center"/>
        <w:rPr>
          <w:sz w:val="24"/>
          <w:szCs w:val="24"/>
          <w:lang w:eastAsia="en-US"/>
        </w:rPr>
      </w:pPr>
    </w:p>
    <w:p w:rsidR="00A55E3A" w:rsidRPr="0036373B" w:rsidRDefault="00A55E3A" w:rsidP="00A55E3A">
      <w:pPr>
        <w:spacing w:after="0"/>
        <w:jc w:val="center"/>
        <w:rPr>
          <w:b/>
          <w:sz w:val="24"/>
          <w:szCs w:val="24"/>
        </w:rPr>
      </w:pPr>
      <w:r>
        <w:rPr>
          <w:b/>
          <w:noProof/>
          <w:sz w:val="24"/>
          <w:szCs w:val="24"/>
        </w:rPr>
        <w:drawing>
          <wp:anchor distT="0" distB="0" distL="114300" distR="114300" simplePos="0" relativeHeight="251661312" behindDoc="1" locked="0" layoutInCell="1" allowOverlap="1" wp14:anchorId="7CF20707" wp14:editId="6C049964">
            <wp:simplePos x="0" y="0"/>
            <wp:positionH relativeFrom="column">
              <wp:posOffset>3126105</wp:posOffset>
            </wp:positionH>
            <wp:positionV relativeFrom="paragraph">
              <wp:posOffset>193675</wp:posOffset>
            </wp:positionV>
            <wp:extent cx="2159000" cy="539750"/>
            <wp:effectExtent l="0" t="0" r="0" b="0"/>
            <wp:wrapTight wrapText="bothSides">
              <wp:wrapPolygon edited="0">
                <wp:start x="0" y="0"/>
                <wp:lineTo x="0" y="20584"/>
                <wp:lineTo x="21346" y="20584"/>
                <wp:lineTo x="21346" y="0"/>
                <wp:lineTo x="0" y="0"/>
              </wp:wrapPolygon>
            </wp:wrapTight>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nimka zaslona 2022-11-16 133719.png"/>
                    <pic:cNvPicPr/>
                  </pic:nvPicPr>
                  <pic:blipFill>
                    <a:blip r:embed="rId9">
                      <a:extLst>
                        <a:ext uri="{28A0092B-C50C-407E-A947-70E740481C1C}">
                          <a14:useLocalDpi xmlns:a14="http://schemas.microsoft.com/office/drawing/2010/main" val="0"/>
                        </a:ext>
                      </a:extLst>
                    </a:blip>
                    <a:stretch>
                      <a:fillRect/>
                    </a:stretch>
                  </pic:blipFill>
                  <pic:spPr>
                    <a:xfrm>
                      <a:off x="0" y="0"/>
                      <a:ext cx="2159000" cy="539750"/>
                    </a:xfrm>
                    <a:prstGeom prst="rect">
                      <a:avLst/>
                    </a:prstGeom>
                  </pic:spPr>
                </pic:pic>
              </a:graphicData>
            </a:graphic>
          </wp:anchor>
        </w:drawing>
      </w:r>
    </w:p>
    <w:p w:rsidR="00A55E3A" w:rsidRPr="0036373B" w:rsidRDefault="00A55E3A" w:rsidP="00A55E3A">
      <w:pPr>
        <w:spacing w:after="0"/>
        <w:jc w:val="center"/>
        <w:rPr>
          <w:b/>
          <w:bCs/>
          <w:sz w:val="24"/>
          <w:szCs w:val="24"/>
          <w:lang w:val="x-none" w:eastAsia="en-US"/>
        </w:rPr>
      </w:pPr>
      <w:r>
        <w:rPr>
          <w:b/>
          <w:noProof/>
          <w:sz w:val="24"/>
          <w:szCs w:val="24"/>
        </w:rPr>
        <w:drawing>
          <wp:inline distT="0" distB="0" distL="0" distR="0" wp14:anchorId="077D894B" wp14:editId="7608AE60">
            <wp:extent cx="2648086" cy="730288"/>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nd za zaštitu okoliša.png"/>
                    <pic:cNvPicPr/>
                  </pic:nvPicPr>
                  <pic:blipFill>
                    <a:blip r:embed="rId10">
                      <a:extLst>
                        <a:ext uri="{28A0092B-C50C-407E-A947-70E740481C1C}">
                          <a14:useLocalDpi xmlns:a14="http://schemas.microsoft.com/office/drawing/2010/main" val="0"/>
                        </a:ext>
                      </a:extLst>
                    </a:blip>
                    <a:stretch>
                      <a:fillRect/>
                    </a:stretch>
                  </pic:blipFill>
                  <pic:spPr>
                    <a:xfrm>
                      <a:off x="0" y="0"/>
                      <a:ext cx="2648086" cy="730288"/>
                    </a:xfrm>
                    <a:prstGeom prst="rect">
                      <a:avLst/>
                    </a:prstGeom>
                  </pic:spPr>
                </pic:pic>
              </a:graphicData>
            </a:graphic>
          </wp:inline>
        </w:drawing>
      </w:r>
      <w:r w:rsidRPr="0036373B">
        <w:rPr>
          <w:noProof/>
          <w:sz w:val="24"/>
          <w:szCs w:val="24"/>
        </w:rPr>
        <mc:AlternateContent>
          <mc:Choice Requires="wps">
            <w:drawing>
              <wp:anchor distT="0" distB="0" distL="114300" distR="114300" simplePos="0" relativeHeight="251659264" behindDoc="0" locked="0" layoutInCell="1" allowOverlap="1" wp14:anchorId="4616988E" wp14:editId="6BE746D7">
                <wp:simplePos x="0" y="0"/>
                <wp:positionH relativeFrom="column">
                  <wp:posOffset>489281</wp:posOffset>
                </wp:positionH>
                <wp:positionV relativeFrom="paragraph">
                  <wp:posOffset>1068512</wp:posOffset>
                </wp:positionV>
                <wp:extent cx="5057775" cy="405054"/>
                <wp:effectExtent l="0" t="0" r="0" b="0"/>
                <wp:wrapNone/>
                <wp:docPr id="8" name="TextBox 7"/>
                <wp:cNvGraphicFramePr/>
                <a:graphic xmlns:a="http://schemas.openxmlformats.org/drawingml/2006/main">
                  <a:graphicData uri="http://schemas.microsoft.com/office/word/2010/wordprocessingShape">
                    <wps:wsp>
                      <wps:cNvSpPr txBox="1"/>
                      <wps:spPr>
                        <a:xfrm>
                          <a:off x="0" y="0"/>
                          <a:ext cx="5057775" cy="405054"/>
                        </a:xfrm>
                        <a:prstGeom prst="rect">
                          <a:avLst/>
                        </a:prstGeom>
                        <a:noFill/>
                      </wps:spPr>
                      <wps:txbx>
                        <w:txbxContent>
                          <w:p w:rsidR="00FC3597" w:rsidRPr="00FC3597" w:rsidRDefault="00FC3597" w:rsidP="00A55E3A">
                            <w:pPr>
                              <w:spacing w:line="204" w:lineRule="auto"/>
                              <w:jc w:val="center"/>
                              <w:rPr>
                                <w:rFonts w:ascii="Arial" w:hAnsi="Arial" w:cs="Arial"/>
                                <w:i/>
                                <w:kern w:val="24"/>
                                <w:szCs w:val="20"/>
                                <w:lang w:val="pl-PL"/>
                              </w:rPr>
                            </w:pPr>
                            <w:r w:rsidRPr="00FC3597">
                              <w:rPr>
                                <w:rFonts w:ascii="Arial" w:hAnsi="Arial" w:cs="Arial"/>
                                <w:i/>
                                <w:kern w:val="24"/>
                                <w:szCs w:val="20"/>
                                <w:lang w:val="pl-PL"/>
                              </w:rPr>
                              <w:t>Projekt je sufinanciran iz Fonda za zaštitu okoliša i energetsku učinkovitost</w:t>
                            </w:r>
                          </w:p>
                          <w:p w:rsidR="00FC3597" w:rsidRPr="00C4632F" w:rsidRDefault="00FC3597" w:rsidP="00A55E3A">
                            <w:pPr>
                              <w:pStyle w:val="Odlomakpopisa"/>
                              <w:spacing w:line="204" w:lineRule="auto"/>
                              <w:ind w:left="4968"/>
                              <w:rPr>
                                <w:rFonts w:ascii="Arial" w:hAnsi="Arial" w:cs="Arial"/>
                                <w:i/>
                                <w:color w:val="000000"/>
                                <w:kern w:val="24"/>
                                <w:sz w:val="20"/>
                                <w:szCs w:val="20"/>
                                <w:lang w:val="pl-PL" w:eastAsia="en-US"/>
                              </w:rPr>
                            </w:pPr>
                          </w:p>
                          <w:p w:rsidR="00FC3597" w:rsidRPr="00C4632F" w:rsidRDefault="00FC3597" w:rsidP="00A55E3A">
                            <w:pPr>
                              <w:rPr>
                                <w:rFonts w:cs="Arial"/>
                                <w:i/>
                                <w:color w:val="000000"/>
                                <w:kern w:val="24"/>
                                <w:szCs w:val="20"/>
                                <w:lang w:val="pl-PL"/>
                              </w:rPr>
                            </w:pPr>
                          </w:p>
                          <w:p w:rsidR="00FC3597" w:rsidRPr="00C4632F" w:rsidRDefault="00FC3597" w:rsidP="00A55E3A">
                            <w:pPr>
                              <w:jc w:val="center"/>
                              <w:rPr>
                                <w:rFonts w:cs="Arial"/>
                                <w:color w:val="000000"/>
                                <w:kern w:val="24"/>
                                <w:sz w:val="14"/>
                                <w:szCs w:val="18"/>
                                <w:lang w:val="pl-PL"/>
                              </w:rPr>
                            </w:pPr>
                          </w:p>
                          <w:p w:rsidR="00FC3597" w:rsidRPr="00C4632F" w:rsidRDefault="00FC3597" w:rsidP="00A55E3A">
                            <w:pPr>
                              <w:jc w:val="center"/>
                              <w:rPr>
                                <w:rFonts w:cs="Arial"/>
                                <w:i/>
                                <w:color w:val="000000"/>
                                <w:szCs w:val="20"/>
                              </w:rPr>
                            </w:pPr>
                            <w:r w:rsidRPr="00C4632F">
                              <w:rPr>
                                <w:rFonts w:cs="Arial"/>
                                <w:i/>
                                <w:color w:val="000000"/>
                                <w:kern w:val="24"/>
                                <w:szCs w:val="20"/>
                                <w:lang w:val="pl-PL"/>
                              </w:rPr>
                              <w:t>Projekt je sufinancirala Europska unija iz Europskog fonda za regionalni razvoj.</w:t>
                            </w:r>
                          </w:p>
                        </w:txbxContent>
                      </wps:txbx>
                      <wps:bodyPr wrap="square" lIns="0" tIns="36576"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4616988E" id="_x0000_t202" coordsize="21600,21600" o:spt="202" path="m,l,21600r21600,l21600,xe">
                <v:stroke joinstyle="miter"/>
                <v:path gradientshapeok="t" o:connecttype="rect"/>
              </v:shapetype>
              <v:shape id="TextBox 7" o:spid="_x0000_s1026" type="#_x0000_t202" style="position:absolute;left:0;text-align:left;margin-left:38.55pt;margin-top:84.15pt;width:398.25pt;height:3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" filled="f" stroked="f">
                <v:textbox inset="0,2.88pt,0,0">
                  <w:txbxContent>
                    <w:p w:rsidR="00FC3597" w:rsidRPr="00FC3597" w:rsidRDefault="00FC3597" w:rsidP="00A55E3A">
                      <w:pPr>
                        <w:spacing w:line="204" w:lineRule="auto"/>
                        <w:jc w:val="center"/>
                        <w:rPr>
                          <w:rFonts w:ascii="Arial" w:hAnsi="Arial" w:cs="Arial"/>
                          <w:i/>
                          <w:kern w:val="24"/>
                          <w:szCs w:val="20"/>
                          <w:lang w:val="pl-PL"/>
                        </w:rPr>
                      </w:pPr>
                      <w:r w:rsidRPr="00FC3597">
                        <w:rPr>
                          <w:rFonts w:ascii="Arial" w:hAnsi="Arial" w:cs="Arial"/>
                          <w:i/>
                          <w:kern w:val="24"/>
                          <w:szCs w:val="20"/>
                          <w:lang w:val="pl-PL"/>
                        </w:rPr>
                        <w:t>Projekt je sufinanciran iz Fonda za zaštitu okoliša i energetsku učinkovitost</w:t>
                      </w:r>
                    </w:p>
                    <w:p w:rsidR="00FC3597" w:rsidRPr="00C4632F" w:rsidRDefault="00FC3597" w:rsidP="00A55E3A">
                      <w:pPr>
                        <w:pStyle w:val="Odlomakpopisa"/>
                        <w:spacing w:line="204" w:lineRule="auto"/>
                        <w:ind w:left="4968"/>
                        <w:rPr>
                          <w:rFonts w:ascii="Arial" w:hAnsi="Arial" w:cs="Arial"/>
                          <w:i/>
                          <w:color w:val="000000"/>
                          <w:kern w:val="24"/>
                          <w:sz w:val="20"/>
                          <w:szCs w:val="20"/>
                          <w:lang w:val="pl-PL" w:eastAsia="en-US"/>
                        </w:rPr>
                      </w:pPr>
                    </w:p>
                    <w:p w:rsidR="00FC3597" w:rsidRPr="00C4632F" w:rsidRDefault="00FC3597" w:rsidP="00A55E3A">
                      <w:pPr>
                        <w:rPr>
                          <w:rFonts w:cs="Arial"/>
                          <w:i/>
                          <w:color w:val="000000"/>
                          <w:kern w:val="24"/>
                          <w:szCs w:val="20"/>
                          <w:lang w:val="pl-PL"/>
                        </w:rPr>
                      </w:pPr>
                    </w:p>
                    <w:p w:rsidR="00FC3597" w:rsidRPr="00C4632F" w:rsidRDefault="00FC3597" w:rsidP="00A55E3A">
                      <w:pPr>
                        <w:jc w:val="center"/>
                        <w:rPr>
                          <w:rFonts w:cs="Arial"/>
                          <w:color w:val="000000"/>
                          <w:kern w:val="24"/>
                          <w:sz w:val="14"/>
                          <w:szCs w:val="18"/>
                          <w:lang w:val="pl-PL"/>
                        </w:rPr>
                      </w:pPr>
                    </w:p>
                    <w:p w:rsidR="00FC3597" w:rsidRPr="00C4632F" w:rsidRDefault="00FC3597" w:rsidP="00A55E3A">
                      <w:pPr>
                        <w:jc w:val="center"/>
                        <w:rPr>
                          <w:rFonts w:cs="Arial"/>
                          <w:i/>
                          <w:color w:val="000000"/>
                          <w:szCs w:val="20"/>
                        </w:rPr>
                      </w:pPr>
                      <w:r w:rsidRPr="00C4632F">
                        <w:rPr>
                          <w:rFonts w:cs="Arial"/>
                          <w:i/>
                          <w:color w:val="000000"/>
                          <w:kern w:val="24"/>
                          <w:szCs w:val="20"/>
                          <w:lang w:val="pl-PL"/>
                        </w:rPr>
                        <w:t>Projekt je sufinancirala Europska unija iz Europskog fonda za regionalni razvoj.</w:t>
                      </w:r>
                    </w:p>
                  </w:txbxContent>
                </v:textbox>
              </v:shape>
            </w:pict>
          </mc:Fallback>
        </mc:AlternateContent>
      </w:r>
      <w:r w:rsidRPr="0036373B">
        <w:rPr>
          <w:sz w:val="24"/>
          <w:szCs w:val="24"/>
        </w:rPr>
        <w:br w:type="page"/>
      </w:r>
    </w:p>
    <w:p w:rsidR="00EA7210" w:rsidRPr="00D330CE" w:rsidRDefault="00EA7210" w:rsidP="00D330CE">
      <w:pPr>
        <w:pStyle w:val="TOCNaslov"/>
        <w:spacing w:after="120"/>
        <w:rPr>
          <w:color w:val="auto"/>
          <w:szCs w:val="24"/>
          <w:lang w:val="hr-HR"/>
        </w:rPr>
      </w:pPr>
      <w:r w:rsidRPr="0036373B">
        <w:rPr>
          <w:color w:val="auto"/>
          <w:szCs w:val="24"/>
        </w:rPr>
        <w:lastRenderedPageBreak/>
        <w:t>Sadržaj</w:t>
      </w:r>
    </w:p>
    <w:p w:rsidR="00DD19E8" w:rsidRPr="00212838" w:rsidRDefault="00EA7210">
      <w:pPr>
        <w:pStyle w:val="Sadraj1"/>
        <w:rPr>
          <w:rFonts w:asciiTheme="minorHAnsi" w:eastAsiaTheme="minorEastAsia" w:hAnsiTheme="minorHAnsi" w:cstheme="minorBidi"/>
          <w:noProof/>
          <w:sz w:val="20"/>
          <w:szCs w:val="20"/>
          <w:lang w:eastAsia="hr-HR"/>
        </w:rPr>
      </w:pPr>
      <w:r w:rsidRPr="00212838">
        <w:rPr>
          <w:sz w:val="20"/>
          <w:szCs w:val="20"/>
        </w:rPr>
        <w:fldChar w:fldCharType="begin"/>
      </w:r>
      <w:r w:rsidRPr="00212838">
        <w:rPr>
          <w:sz w:val="20"/>
          <w:szCs w:val="20"/>
        </w:rPr>
        <w:instrText xml:space="preserve"> TOC \o "1-3" \h \z \u </w:instrText>
      </w:r>
      <w:r w:rsidRPr="00212838">
        <w:rPr>
          <w:sz w:val="20"/>
          <w:szCs w:val="20"/>
        </w:rPr>
        <w:fldChar w:fldCharType="separate"/>
      </w:r>
      <w:hyperlink w:anchor="_Toc119502218" w:history="1">
        <w:r w:rsidR="00DD19E8" w:rsidRPr="00212838">
          <w:rPr>
            <w:rStyle w:val="Hiperveza"/>
            <w:noProof/>
            <w:sz w:val="20"/>
            <w:szCs w:val="20"/>
          </w:rPr>
          <w:t>1. OPĆI PODACI</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_Toc119502218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3</w:t>
        </w:r>
        <w:r w:rsidR="00DD19E8" w:rsidRPr="00212838">
          <w:rPr>
            <w:noProof/>
            <w:webHidden/>
            <w:sz w:val="20"/>
            <w:szCs w:val="20"/>
          </w:rPr>
          <w:fldChar w:fldCharType="end"/>
        </w:r>
      </w:hyperlink>
    </w:p>
    <w:p w:rsidR="00DD19E8" w:rsidRPr="00212838" w:rsidRDefault="0049345E">
      <w:pPr>
        <w:pStyle w:val="Sadraj2"/>
        <w:tabs>
          <w:tab w:val="right" w:leader="dot" w:pos="9062"/>
        </w:tabs>
        <w:rPr>
          <w:rFonts w:asciiTheme="minorHAnsi" w:eastAsiaTheme="minorEastAsia" w:hAnsiTheme="minorHAnsi" w:cstheme="minorBidi"/>
          <w:noProof/>
          <w:sz w:val="20"/>
          <w:szCs w:val="20"/>
          <w:lang w:eastAsia="hr-HR"/>
        </w:rPr>
      </w:pPr>
      <w:hyperlink w:anchor="_Toc119502219" w:history="1">
        <w:r w:rsidR="00DD19E8" w:rsidRPr="00212838">
          <w:rPr>
            <w:rStyle w:val="Hiperveza"/>
            <w:noProof/>
            <w:sz w:val="20"/>
            <w:szCs w:val="20"/>
          </w:rPr>
          <w:t>1.1. Podaci o Naručitelju</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_Toc119502219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3</w:t>
        </w:r>
        <w:r w:rsidR="00DD19E8" w:rsidRPr="00212838">
          <w:rPr>
            <w:noProof/>
            <w:webHidden/>
            <w:sz w:val="20"/>
            <w:szCs w:val="20"/>
          </w:rPr>
          <w:fldChar w:fldCharType="end"/>
        </w:r>
      </w:hyperlink>
    </w:p>
    <w:p w:rsidR="00DD19E8" w:rsidRPr="00212838" w:rsidRDefault="0049345E">
      <w:pPr>
        <w:pStyle w:val="Sadraj2"/>
        <w:tabs>
          <w:tab w:val="right" w:leader="dot" w:pos="9062"/>
        </w:tabs>
        <w:rPr>
          <w:rFonts w:asciiTheme="minorHAnsi" w:eastAsiaTheme="minorEastAsia" w:hAnsiTheme="minorHAnsi" w:cstheme="minorBidi"/>
          <w:noProof/>
          <w:sz w:val="20"/>
          <w:szCs w:val="20"/>
          <w:lang w:eastAsia="hr-HR"/>
        </w:rPr>
      </w:pPr>
      <w:hyperlink w:anchor="_Toc119502220" w:history="1">
        <w:r w:rsidR="00DD19E8" w:rsidRPr="00212838">
          <w:rPr>
            <w:rStyle w:val="Hiperveza"/>
            <w:noProof/>
            <w:sz w:val="20"/>
            <w:szCs w:val="20"/>
          </w:rPr>
          <w:t>1.2. Osobe ili služba zadužena za kontakt</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_Toc119502220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3</w:t>
        </w:r>
        <w:r w:rsidR="00DD19E8" w:rsidRPr="00212838">
          <w:rPr>
            <w:noProof/>
            <w:webHidden/>
            <w:sz w:val="20"/>
            <w:szCs w:val="20"/>
          </w:rPr>
          <w:fldChar w:fldCharType="end"/>
        </w:r>
      </w:hyperlink>
    </w:p>
    <w:p w:rsidR="00DD19E8" w:rsidRPr="00212838" w:rsidRDefault="0049345E">
      <w:pPr>
        <w:pStyle w:val="Sadraj2"/>
        <w:tabs>
          <w:tab w:val="right" w:leader="dot" w:pos="9062"/>
        </w:tabs>
        <w:rPr>
          <w:rFonts w:asciiTheme="minorHAnsi" w:eastAsiaTheme="minorEastAsia" w:hAnsiTheme="minorHAnsi" w:cstheme="minorBidi"/>
          <w:noProof/>
          <w:sz w:val="20"/>
          <w:szCs w:val="20"/>
          <w:lang w:eastAsia="hr-HR"/>
        </w:rPr>
      </w:pPr>
      <w:hyperlink w:anchor="_Toc119502221" w:history="1">
        <w:r w:rsidR="00DD19E8" w:rsidRPr="00212838">
          <w:rPr>
            <w:rStyle w:val="Hiperveza"/>
            <w:noProof/>
            <w:sz w:val="20"/>
            <w:szCs w:val="20"/>
          </w:rPr>
          <w:t>1.3. Evidencijski broj nabave</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_Toc119502221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3</w:t>
        </w:r>
        <w:r w:rsidR="00DD19E8" w:rsidRPr="00212838">
          <w:rPr>
            <w:noProof/>
            <w:webHidden/>
            <w:sz w:val="20"/>
            <w:szCs w:val="20"/>
          </w:rPr>
          <w:fldChar w:fldCharType="end"/>
        </w:r>
      </w:hyperlink>
    </w:p>
    <w:p w:rsidR="00DD19E8" w:rsidRPr="00212838" w:rsidRDefault="0049345E">
      <w:pPr>
        <w:pStyle w:val="Sadraj2"/>
        <w:tabs>
          <w:tab w:val="right" w:leader="dot" w:pos="9062"/>
        </w:tabs>
        <w:rPr>
          <w:rFonts w:asciiTheme="minorHAnsi" w:eastAsiaTheme="minorEastAsia" w:hAnsiTheme="minorHAnsi" w:cstheme="minorBidi"/>
          <w:noProof/>
          <w:sz w:val="20"/>
          <w:szCs w:val="20"/>
          <w:lang w:eastAsia="hr-HR"/>
        </w:rPr>
      </w:pPr>
      <w:hyperlink w:anchor="_Toc119502222" w:history="1">
        <w:r w:rsidR="00DD19E8" w:rsidRPr="00212838">
          <w:rPr>
            <w:rStyle w:val="Hiperveza"/>
            <w:noProof/>
            <w:sz w:val="20"/>
            <w:szCs w:val="20"/>
          </w:rPr>
          <w:t>1.4. Sukob interesa</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_Toc119502222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3</w:t>
        </w:r>
        <w:r w:rsidR="00DD19E8" w:rsidRPr="00212838">
          <w:rPr>
            <w:noProof/>
            <w:webHidden/>
            <w:sz w:val="20"/>
            <w:szCs w:val="20"/>
          </w:rPr>
          <w:fldChar w:fldCharType="end"/>
        </w:r>
      </w:hyperlink>
    </w:p>
    <w:p w:rsidR="00DD19E8" w:rsidRPr="00212838" w:rsidRDefault="0049345E">
      <w:pPr>
        <w:pStyle w:val="Sadraj2"/>
        <w:tabs>
          <w:tab w:val="right" w:leader="dot" w:pos="9062"/>
        </w:tabs>
        <w:rPr>
          <w:rFonts w:asciiTheme="minorHAnsi" w:eastAsiaTheme="minorEastAsia" w:hAnsiTheme="minorHAnsi" w:cstheme="minorBidi"/>
          <w:noProof/>
          <w:sz w:val="20"/>
          <w:szCs w:val="20"/>
          <w:lang w:eastAsia="hr-HR"/>
        </w:rPr>
      </w:pPr>
      <w:hyperlink w:anchor="_Toc119502223" w:history="1">
        <w:r w:rsidR="00DD19E8" w:rsidRPr="00212838">
          <w:rPr>
            <w:rStyle w:val="Hiperveza"/>
            <w:noProof/>
            <w:sz w:val="20"/>
            <w:szCs w:val="20"/>
          </w:rPr>
          <w:t>1.5. Vrsta postupka javne nabave</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_Toc119502223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4</w:t>
        </w:r>
        <w:r w:rsidR="00DD19E8" w:rsidRPr="00212838">
          <w:rPr>
            <w:noProof/>
            <w:webHidden/>
            <w:sz w:val="20"/>
            <w:szCs w:val="20"/>
          </w:rPr>
          <w:fldChar w:fldCharType="end"/>
        </w:r>
      </w:hyperlink>
    </w:p>
    <w:p w:rsidR="00DD19E8" w:rsidRPr="00212838" w:rsidRDefault="0049345E">
      <w:pPr>
        <w:pStyle w:val="Sadraj2"/>
        <w:tabs>
          <w:tab w:val="right" w:leader="dot" w:pos="9062"/>
        </w:tabs>
        <w:rPr>
          <w:rFonts w:asciiTheme="minorHAnsi" w:eastAsiaTheme="minorEastAsia" w:hAnsiTheme="minorHAnsi" w:cstheme="minorBidi"/>
          <w:noProof/>
          <w:sz w:val="20"/>
          <w:szCs w:val="20"/>
          <w:lang w:eastAsia="hr-HR"/>
        </w:rPr>
      </w:pPr>
      <w:hyperlink w:anchor="_Toc119502224" w:history="1">
        <w:r w:rsidR="00DD19E8" w:rsidRPr="00212838">
          <w:rPr>
            <w:rStyle w:val="Hiperveza"/>
            <w:noProof/>
            <w:sz w:val="20"/>
            <w:szCs w:val="20"/>
          </w:rPr>
          <w:t>1.6. Procijenjena vrijednost nabave</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_Toc119502224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4</w:t>
        </w:r>
        <w:r w:rsidR="00DD19E8" w:rsidRPr="00212838">
          <w:rPr>
            <w:noProof/>
            <w:webHidden/>
            <w:sz w:val="20"/>
            <w:szCs w:val="20"/>
          </w:rPr>
          <w:fldChar w:fldCharType="end"/>
        </w:r>
      </w:hyperlink>
    </w:p>
    <w:p w:rsidR="00DD19E8" w:rsidRPr="00212838" w:rsidRDefault="0049345E">
      <w:pPr>
        <w:pStyle w:val="Sadraj2"/>
        <w:tabs>
          <w:tab w:val="right" w:leader="dot" w:pos="9062"/>
        </w:tabs>
        <w:rPr>
          <w:rFonts w:asciiTheme="minorHAnsi" w:eastAsiaTheme="minorEastAsia" w:hAnsiTheme="minorHAnsi" w:cstheme="minorBidi"/>
          <w:noProof/>
          <w:sz w:val="20"/>
          <w:szCs w:val="20"/>
          <w:lang w:eastAsia="hr-HR"/>
        </w:rPr>
      </w:pPr>
      <w:hyperlink w:anchor="_Toc119502225" w:history="1">
        <w:r w:rsidR="00DD19E8" w:rsidRPr="00212838">
          <w:rPr>
            <w:rStyle w:val="Hiperveza"/>
            <w:noProof/>
            <w:sz w:val="20"/>
            <w:szCs w:val="20"/>
          </w:rPr>
          <w:t>1.7. Vrsta ugovora o nabavi</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_Toc119502225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4</w:t>
        </w:r>
        <w:r w:rsidR="00DD19E8" w:rsidRPr="00212838">
          <w:rPr>
            <w:noProof/>
            <w:webHidden/>
            <w:sz w:val="20"/>
            <w:szCs w:val="20"/>
          </w:rPr>
          <w:fldChar w:fldCharType="end"/>
        </w:r>
      </w:hyperlink>
    </w:p>
    <w:p w:rsidR="00DD19E8" w:rsidRPr="00212838" w:rsidRDefault="0049345E">
      <w:pPr>
        <w:pStyle w:val="Sadraj1"/>
        <w:rPr>
          <w:rFonts w:asciiTheme="minorHAnsi" w:eastAsiaTheme="minorEastAsia" w:hAnsiTheme="minorHAnsi" w:cstheme="minorBidi"/>
          <w:noProof/>
          <w:sz w:val="20"/>
          <w:szCs w:val="20"/>
          <w:lang w:eastAsia="hr-HR"/>
        </w:rPr>
      </w:pPr>
      <w:hyperlink w:anchor="_Toc119502226" w:history="1">
        <w:r w:rsidR="00DD19E8" w:rsidRPr="00212838">
          <w:rPr>
            <w:rStyle w:val="Hiperveza"/>
            <w:noProof/>
            <w:sz w:val="20"/>
            <w:szCs w:val="20"/>
          </w:rPr>
          <w:t>2. PODACI O PREDMETU NABAVE</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_Toc119502226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4</w:t>
        </w:r>
        <w:r w:rsidR="00DD19E8" w:rsidRPr="00212838">
          <w:rPr>
            <w:noProof/>
            <w:webHidden/>
            <w:sz w:val="20"/>
            <w:szCs w:val="20"/>
          </w:rPr>
          <w:fldChar w:fldCharType="end"/>
        </w:r>
      </w:hyperlink>
    </w:p>
    <w:p w:rsidR="00DD19E8" w:rsidRPr="00212838" w:rsidRDefault="0049345E">
      <w:pPr>
        <w:pStyle w:val="Sadraj2"/>
        <w:tabs>
          <w:tab w:val="right" w:leader="dot" w:pos="9062"/>
        </w:tabs>
        <w:rPr>
          <w:rFonts w:asciiTheme="minorHAnsi" w:eastAsiaTheme="minorEastAsia" w:hAnsiTheme="minorHAnsi" w:cstheme="minorBidi"/>
          <w:noProof/>
          <w:sz w:val="20"/>
          <w:szCs w:val="20"/>
          <w:lang w:eastAsia="hr-HR"/>
        </w:rPr>
      </w:pPr>
      <w:hyperlink w:anchor="_Toc119502227" w:history="1">
        <w:r w:rsidR="00DD19E8" w:rsidRPr="00212838">
          <w:rPr>
            <w:rStyle w:val="Hiperveza"/>
            <w:noProof/>
            <w:sz w:val="20"/>
            <w:szCs w:val="20"/>
          </w:rPr>
          <w:t>2.1. Predmet nabave</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_Toc119502227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4</w:t>
        </w:r>
        <w:r w:rsidR="00DD19E8" w:rsidRPr="00212838">
          <w:rPr>
            <w:noProof/>
            <w:webHidden/>
            <w:sz w:val="20"/>
            <w:szCs w:val="20"/>
          </w:rPr>
          <w:fldChar w:fldCharType="end"/>
        </w:r>
      </w:hyperlink>
    </w:p>
    <w:p w:rsidR="00DD19E8" w:rsidRPr="00212838" w:rsidRDefault="0049345E">
      <w:pPr>
        <w:pStyle w:val="Sadraj2"/>
        <w:tabs>
          <w:tab w:val="right" w:leader="dot" w:pos="9062"/>
        </w:tabs>
        <w:rPr>
          <w:rFonts w:asciiTheme="minorHAnsi" w:eastAsiaTheme="minorEastAsia" w:hAnsiTheme="minorHAnsi" w:cstheme="minorBidi"/>
          <w:noProof/>
          <w:sz w:val="20"/>
          <w:szCs w:val="20"/>
          <w:lang w:eastAsia="hr-HR"/>
        </w:rPr>
      </w:pPr>
      <w:hyperlink w:anchor="_Toc119502228" w:history="1">
        <w:r w:rsidR="00DD19E8" w:rsidRPr="00212838">
          <w:rPr>
            <w:rStyle w:val="Hiperveza"/>
            <w:noProof/>
            <w:sz w:val="20"/>
            <w:szCs w:val="20"/>
          </w:rPr>
          <w:t>2.2. Opis i količina predmeta nabave</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_Toc119502228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5</w:t>
        </w:r>
        <w:r w:rsidR="00DD19E8" w:rsidRPr="00212838">
          <w:rPr>
            <w:noProof/>
            <w:webHidden/>
            <w:sz w:val="20"/>
            <w:szCs w:val="20"/>
          </w:rPr>
          <w:fldChar w:fldCharType="end"/>
        </w:r>
      </w:hyperlink>
    </w:p>
    <w:p w:rsidR="00DD19E8" w:rsidRPr="00212838" w:rsidRDefault="0049345E">
      <w:pPr>
        <w:pStyle w:val="Sadraj2"/>
        <w:tabs>
          <w:tab w:val="right" w:leader="dot" w:pos="9062"/>
        </w:tabs>
        <w:rPr>
          <w:rFonts w:asciiTheme="minorHAnsi" w:eastAsiaTheme="minorEastAsia" w:hAnsiTheme="minorHAnsi" w:cstheme="minorBidi"/>
          <w:noProof/>
          <w:sz w:val="20"/>
          <w:szCs w:val="20"/>
          <w:lang w:eastAsia="hr-HR"/>
        </w:rPr>
      </w:pPr>
      <w:hyperlink w:anchor="_Toc119502229" w:history="1">
        <w:r w:rsidR="00DD19E8" w:rsidRPr="00212838">
          <w:rPr>
            <w:rStyle w:val="Hiperveza"/>
            <w:noProof/>
            <w:sz w:val="20"/>
            <w:szCs w:val="20"/>
          </w:rPr>
          <w:t>2.3. Troškovnik</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_Toc119502229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5</w:t>
        </w:r>
        <w:r w:rsidR="00DD19E8" w:rsidRPr="00212838">
          <w:rPr>
            <w:noProof/>
            <w:webHidden/>
            <w:sz w:val="20"/>
            <w:szCs w:val="20"/>
          </w:rPr>
          <w:fldChar w:fldCharType="end"/>
        </w:r>
      </w:hyperlink>
    </w:p>
    <w:p w:rsidR="00DD19E8" w:rsidRPr="00212838" w:rsidRDefault="0049345E">
      <w:pPr>
        <w:pStyle w:val="Sadraj2"/>
        <w:tabs>
          <w:tab w:val="right" w:leader="dot" w:pos="9062"/>
        </w:tabs>
        <w:rPr>
          <w:rFonts w:asciiTheme="minorHAnsi" w:eastAsiaTheme="minorEastAsia" w:hAnsiTheme="minorHAnsi" w:cstheme="minorBidi"/>
          <w:noProof/>
          <w:sz w:val="20"/>
          <w:szCs w:val="20"/>
          <w:lang w:eastAsia="hr-HR"/>
        </w:rPr>
      </w:pPr>
      <w:hyperlink w:anchor="_Toc119502230" w:history="1">
        <w:r w:rsidR="00DD19E8" w:rsidRPr="00212838">
          <w:rPr>
            <w:rStyle w:val="Hiperveza"/>
            <w:noProof/>
            <w:sz w:val="20"/>
            <w:szCs w:val="20"/>
          </w:rPr>
          <w:t>2.4. Mjesto izvršenja usluge</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_Toc119502230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5</w:t>
        </w:r>
        <w:r w:rsidR="00DD19E8" w:rsidRPr="00212838">
          <w:rPr>
            <w:noProof/>
            <w:webHidden/>
            <w:sz w:val="20"/>
            <w:szCs w:val="20"/>
          </w:rPr>
          <w:fldChar w:fldCharType="end"/>
        </w:r>
      </w:hyperlink>
    </w:p>
    <w:p w:rsidR="00DD19E8" w:rsidRPr="00212838" w:rsidRDefault="0049345E">
      <w:pPr>
        <w:pStyle w:val="Sadraj2"/>
        <w:tabs>
          <w:tab w:val="right" w:leader="dot" w:pos="9062"/>
        </w:tabs>
        <w:rPr>
          <w:rFonts w:asciiTheme="minorHAnsi" w:eastAsiaTheme="minorEastAsia" w:hAnsiTheme="minorHAnsi" w:cstheme="minorBidi"/>
          <w:noProof/>
          <w:sz w:val="20"/>
          <w:szCs w:val="20"/>
          <w:lang w:eastAsia="hr-HR"/>
        </w:rPr>
      </w:pPr>
      <w:hyperlink w:anchor="_Toc119502231" w:history="1">
        <w:r w:rsidR="00DD19E8" w:rsidRPr="00212838">
          <w:rPr>
            <w:rStyle w:val="Hiperveza"/>
            <w:noProof/>
            <w:sz w:val="20"/>
            <w:szCs w:val="20"/>
          </w:rPr>
          <w:t>2.5. Rok izvršenja usluge</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_Toc119502231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5</w:t>
        </w:r>
        <w:r w:rsidR="00DD19E8" w:rsidRPr="00212838">
          <w:rPr>
            <w:noProof/>
            <w:webHidden/>
            <w:sz w:val="20"/>
            <w:szCs w:val="20"/>
          </w:rPr>
          <w:fldChar w:fldCharType="end"/>
        </w:r>
      </w:hyperlink>
    </w:p>
    <w:p w:rsidR="00DD19E8" w:rsidRPr="00212838" w:rsidRDefault="0049345E">
      <w:pPr>
        <w:pStyle w:val="Sadraj1"/>
        <w:rPr>
          <w:rFonts w:asciiTheme="minorHAnsi" w:eastAsiaTheme="minorEastAsia" w:hAnsiTheme="minorHAnsi" w:cstheme="minorBidi"/>
          <w:noProof/>
          <w:sz w:val="20"/>
          <w:szCs w:val="20"/>
          <w:lang w:eastAsia="hr-HR"/>
        </w:rPr>
      </w:pPr>
      <w:hyperlink w:anchor="_Toc119502232" w:history="1">
        <w:r w:rsidR="00DD19E8" w:rsidRPr="00212838">
          <w:rPr>
            <w:rStyle w:val="Hiperveza"/>
            <w:noProof/>
            <w:sz w:val="20"/>
            <w:szCs w:val="20"/>
          </w:rPr>
          <w:t>3. KRITERIJ ZA ISKLJUČENJE GOSPODARSKOG SUBJEKTA</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_Toc119502232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5</w:t>
        </w:r>
        <w:r w:rsidR="00DD19E8" w:rsidRPr="00212838">
          <w:rPr>
            <w:noProof/>
            <w:webHidden/>
            <w:sz w:val="20"/>
            <w:szCs w:val="20"/>
          </w:rPr>
          <w:fldChar w:fldCharType="end"/>
        </w:r>
      </w:hyperlink>
    </w:p>
    <w:p w:rsidR="00DD19E8" w:rsidRPr="00212838" w:rsidRDefault="0049345E">
      <w:pPr>
        <w:pStyle w:val="Sadraj1"/>
        <w:tabs>
          <w:tab w:val="left" w:pos="440"/>
        </w:tabs>
        <w:rPr>
          <w:rFonts w:asciiTheme="minorHAnsi" w:eastAsiaTheme="minorEastAsia" w:hAnsiTheme="minorHAnsi" w:cstheme="minorBidi"/>
          <w:noProof/>
          <w:sz w:val="20"/>
          <w:szCs w:val="20"/>
          <w:lang w:eastAsia="hr-HR"/>
        </w:rPr>
      </w:pPr>
      <w:hyperlink w:anchor="_Toc119502233" w:history="1">
        <w:r w:rsidR="00DD19E8" w:rsidRPr="00212838">
          <w:rPr>
            <w:rStyle w:val="Hiperveza"/>
            <w:noProof/>
            <w:sz w:val="20"/>
            <w:szCs w:val="20"/>
          </w:rPr>
          <w:t>4.</w:t>
        </w:r>
        <w:r w:rsidR="00DD19E8" w:rsidRPr="00212838">
          <w:rPr>
            <w:rFonts w:asciiTheme="minorHAnsi" w:eastAsiaTheme="minorEastAsia" w:hAnsiTheme="minorHAnsi" w:cstheme="minorBidi"/>
            <w:noProof/>
            <w:sz w:val="20"/>
            <w:szCs w:val="20"/>
            <w:lang w:eastAsia="hr-HR"/>
          </w:rPr>
          <w:tab/>
        </w:r>
        <w:r w:rsidR="00DD19E8" w:rsidRPr="00212838">
          <w:rPr>
            <w:rStyle w:val="Hiperveza"/>
            <w:noProof/>
            <w:sz w:val="20"/>
            <w:szCs w:val="20"/>
          </w:rPr>
          <w:t>KRITERIJI  ZA ODABIR GOSPODARSKOG SUBJEKTA (uvjeti sposobnosti)</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_Toc119502233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8</w:t>
        </w:r>
        <w:r w:rsidR="00DD19E8" w:rsidRPr="00212838">
          <w:rPr>
            <w:noProof/>
            <w:webHidden/>
            <w:sz w:val="20"/>
            <w:szCs w:val="20"/>
          </w:rPr>
          <w:fldChar w:fldCharType="end"/>
        </w:r>
      </w:hyperlink>
    </w:p>
    <w:p w:rsidR="00DD19E8" w:rsidRPr="00212838" w:rsidRDefault="0049345E">
      <w:pPr>
        <w:pStyle w:val="Sadraj2"/>
        <w:tabs>
          <w:tab w:val="right" w:leader="dot" w:pos="9062"/>
        </w:tabs>
        <w:rPr>
          <w:rFonts w:asciiTheme="minorHAnsi" w:eastAsiaTheme="minorEastAsia" w:hAnsiTheme="minorHAnsi" w:cstheme="minorBidi"/>
          <w:noProof/>
          <w:sz w:val="20"/>
          <w:szCs w:val="20"/>
          <w:lang w:eastAsia="hr-HR"/>
        </w:rPr>
      </w:pPr>
      <w:hyperlink w:anchor="_Toc119502234" w:history="1">
        <w:r w:rsidR="00DD19E8" w:rsidRPr="00212838">
          <w:rPr>
            <w:rStyle w:val="Hiperveza"/>
            <w:noProof/>
            <w:sz w:val="20"/>
            <w:szCs w:val="20"/>
          </w:rPr>
          <w:t>4.1. Profesionalna sposobnost</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_Toc119502234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8</w:t>
        </w:r>
        <w:r w:rsidR="00DD19E8" w:rsidRPr="00212838">
          <w:rPr>
            <w:noProof/>
            <w:webHidden/>
            <w:sz w:val="20"/>
            <w:szCs w:val="20"/>
          </w:rPr>
          <w:fldChar w:fldCharType="end"/>
        </w:r>
      </w:hyperlink>
    </w:p>
    <w:p w:rsidR="00DD19E8" w:rsidRPr="00212838" w:rsidRDefault="0049345E">
      <w:pPr>
        <w:pStyle w:val="Sadraj1"/>
        <w:rPr>
          <w:rFonts w:asciiTheme="minorHAnsi" w:eastAsiaTheme="minorEastAsia" w:hAnsiTheme="minorHAnsi" w:cstheme="minorBidi"/>
          <w:noProof/>
          <w:sz w:val="20"/>
          <w:szCs w:val="20"/>
          <w:lang w:eastAsia="hr-HR"/>
        </w:rPr>
      </w:pPr>
      <w:hyperlink w:anchor="_Toc119502235" w:history="1">
        <w:r w:rsidR="00DD19E8" w:rsidRPr="00212838">
          <w:rPr>
            <w:rStyle w:val="Hiperveza"/>
            <w:noProof/>
            <w:sz w:val="20"/>
            <w:szCs w:val="20"/>
          </w:rPr>
          <w:t>5. PODACI O PONUDI</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_Toc119502235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8</w:t>
        </w:r>
        <w:r w:rsidR="00DD19E8" w:rsidRPr="00212838">
          <w:rPr>
            <w:noProof/>
            <w:webHidden/>
            <w:sz w:val="20"/>
            <w:szCs w:val="20"/>
          </w:rPr>
          <w:fldChar w:fldCharType="end"/>
        </w:r>
      </w:hyperlink>
    </w:p>
    <w:p w:rsidR="00DD19E8" w:rsidRPr="00212838" w:rsidRDefault="0049345E">
      <w:pPr>
        <w:pStyle w:val="Sadraj2"/>
        <w:tabs>
          <w:tab w:val="right" w:leader="dot" w:pos="9062"/>
        </w:tabs>
        <w:rPr>
          <w:rFonts w:asciiTheme="minorHAnsi" w:eastAsiaTheme="minorEastAsia" w:hAnsiTheme="minorHAnsi" w:cstheme="minorBidi"/>
          <w:noProof/>
          <w:sz w:val="20"/>
          <w:szCs w:val="20"/>
          <w:lang w:eastAsia="hr-HR"/>
        </w:rPr>
      </w:pPr>
      <w:hyperlink w:anchor="_Toc119502236" w:history="1">
        <w:r w:rsidR="00DD19E8" w:rsidRPr="00212838">
          <w:rPr>
            <w:rStyle w:val="Hiperveza"/>
            <w:noProof/>
            <w:sz w:val="20"/>
            <w:szCs w:val="20"/>
          </w:rPr>
          <w:t>5.1. Sadržaj ponude</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_Toc119502236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8</w:t>
        </w:r>
        <w:r w:rsidR="00DD19E8" w:rsidRPr="00212838">
          <w:rPr>
            <w:noProof/>
            <w:webHidden/>
            <w:sz w:val="20"/>
            <w:szCs w:val="20"/>
          </w:rPr>
          <w:fldChar w:fldCharType="end"/>
        </w:r>
      </w:hyperlink>
    </w:p>
    <w:p w:rsidR="00DD19E8" w:rsidRPr="00212838" w:rsidRDefault="0049345E">
      <w:pPr>
        <w:pStyle w:val="Sadraj2"/>
        <w:tabs>
          <w:tab w:val="right" w:leader="dot" w:pos="9062"/>
        </w:tabs>
        <w:rPr>
          <w:rFonts w:asciiTheme="minorHAnsi" w:eastAsiaTheme="minorEastAsia" w:hAnsiTheme="minorHAnsi" w:cstheme="minorBidi"/>
          <w:noProof/>
          <w:sz w:val="20"/>
          <w:szCs w:val="20"/>
          <w:lang w:eastAsia="hr-HR"/>
        </w:rPr>
      </w:pPr>
      <w:hyperlink w:anchor="_Toc119502237" w:history="1">
        <w:r w:rsidR="00DD19E8" w:rsidRPr="00212838">
          <w:rPr>
            <w:rStyle w:val="Hiperveza"/>
            <w:noProof/>
            <w:sz w:val="20"/>
            <w:szCs w:val="20"/>
          </w:rPr>
          <w:t>5.2. Datum, vrijeme, mjesto i način dostave ponuda</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_Toc119502237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9</w:t>
        </w:r>
        <w:r w:rsidR="00DD19E8" w:rsidRPr="00212838">
          <w:rPr>
            <w:noProof/>
            <w:webHidden/>
            <w:sz w:val="20"/>
            <w:szCs w:val="20"/>
          </w:rPr>
          <w:fldChar w:fldCharType="end"/>
        </w:r>
      </w:hyperlink>
    </w:p>
    <w:p w:rsidR="00DD19E8" w:rsidRPr="00212838" w:rsidRDefault="0049345E">
      <w:pPr>
        <w:pStyle w:val="Sadraj2"/>
        <w:tabs>
          <w:tab w:val="right" w:leader="dot" w:pos="9062"/>
        </w:tabs>
        <w:rPr>
          <w:rFonts w:asciiTheme="minorHAnsi" w:eastAsiaTheme="minorEastAsia" w:hAnsiTheme="minorHAnsi" w:cstheme="minorBidi"/>
          <w:noProof/>
          <w:sz w:val="20"/>
          <w:szCs w:val="20"/>
          <w:lang w:eastAsia="hr-HR"/>
        </w:rPr>
      </w:pPr>
      <w:hyperlink w:anchor="_Toc119502238" w:history="1">
        <w:r w:rsidR="00DD19E8" w:rsidRPr="00212838">
          <w:rPr>
            <w:rStyle w:val="Hiperveza"/>
            <w:noProof/>
            <w:sz w:val="20"/>
            <w:szCs w:val="20"/>
          </w:rPr>
          <w:t>5.3. Rok valjanosti ponude</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_Toc119502238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9</w:t>
        </w:r>
        <w:r w:rsidR="00DD19E8" w:rsidRPr="00212838">
          <w:rPr>
            <w:noProof/>
            <w:webHidden/>
            <w:sz w:val="20"/>
            <w:szCs w:val="20"/>
          </w:rPr>
          <w:fldChar w:fldCharType="end"/>
        </w:r>
      </w:hyperlink>
    </w:p>
    <w:p w:rsidR="00DD19E8" w:rsidRPr="00212838" w:rsidRDefault="0049345E">
      <w:pPr>
        <w:pStyle w:val="Sadraj2"/>
        <w:tabs>
          <w:tab w:val="right" w:leader="dot" w:pos="9062"/>
        </w:tabs>
        <w:rPr>
          <w:rFonts w:asciiTheme="minorHAnsi" w:eastAsiaTheme="minorEastAsia" w:hAnsiTheme="minorHAnsi" w:cstheme="minorBidi"/>
          <w:noProof/>
          <w:sz w:val="20"/>
          <w:szCs w:val="20"/>
          <w:lang w:eastAsia="hr-HR"/>
        </w:rPr>
      </w:pPr>
      <w:hyperlink w:anchor="_Toc119502239" w:history="1">
        <w:r w:rsidR="00DD19E8" w:rsidRPr="00212838">
          <w:rPr>
            <w:rStyle w:val="Hiperveza"/>
            <w:noProof/>
            <w:sz w:val="20"/>
            <w:szCs w:val="20"/>
          </w:rPr>
          <w:t>5.4. Kriterij za odabir ponude</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_Toc119502239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9</w:t>
        </w:r>
        <w:r w:rsidR="00DD19E8" w:rsidRPr="00212838">
          <w:rPr>
            <w:noProof/>
            <w:webHidden/>
            <w:sz w:val="20"/>
            <w:szCs w:val="20"/>
          </w:rPr>
          <w:fldChar w:fldCharType="end"/>
        </w:r>
      </w:hyperlink>
    </w:p>
    <w:p w:rsidR="00DD19E8" w:rsidRPr="00212838" w:rsidRDefault="0049345E">
      <w:pPr>
        <w:pStyle w:val="Sadraj2"/>
        <w:tabs>
          <w:tab w:val="right" w:leader="dot" w:pos="9062"/>
        </w:tabs>
        <w:rPr>
          <w:rFonts w:asciiTheme="minorHAnsi" w:eastAsiaTheme="minorEastAsia" w:hAnsiTheme="minorHAnsi" w:cstheme="minorBidi"/>
          <w:noProof/>
          <w:sz w:val="20"/>
          <w:szCs w:val="20"/>
          <w:lang w:eastAsia="hr-HR"/>
        </w:rPr>
      </w:pPr>
      <w:hyperlink w:anchor="_Toc119502240" w:history="1">
        <w:r w:rsidR="00DD19E8" w:rsidRPr="00212838">
          <w:rPr>
            <w:rStyle w:val="Hiperveza"/>
            <w:noProof/>
            <w:sz w:val="20"/>
            <w:szCs w:val="20"/>
          </w:rPr>
          <w:t>5.5. Cijena i valuta ponude</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_Toc119502240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9</w:t>
        </w:r>
        <w:r w:rsidR="00DD19E8" w:rsidRPr="00212838">
          <w:rPr>
            <w:noProof/>
            <w:webHidden/>
            <w:sz w:val="20"/>
            <w:szCs w:val="20"/>
          </w:rPr>
          <w:fldChar w:fldCharType="end"/>
        </w:r>
      </w:hyperlink>
    </w:p>
    <w:p w:rsidR="00DD19E8" w:rsidRPr="00212838" w:rsidRDefault="0049345E">
      <w:pPr>
        <w:pStyle w:val="Sadraj2"/>
        <w:tabs>
          <w:tab w:val="right" w:leader="dot" w:pos="9062"/>
        </w:tabs>
        <w:rPr>
          <w:rFonts w:asciiTheme="minorHAnsi" w:eastAsiaTheme="minorEastAsia" w:hAnsiTheme="minorHAnsi" w:cstheme="minorBidi"/>
          <w:noProof/>
          <w:sz w:val="20"/>
          <w:szCs w:val="20"/>
          <w:lang w:eastAsia="hr-HR"/>
        </w:rPr>
      </w:pPr>
      <w:hyperlink w:anchor="_Toc119502241" w:history="1">
        <w:r w:rsidR="00DD19E8" w:rsidRPr="00212838">
          <w:rPr>
            <w:rStyle w:val="Hiperveza"/>
            <w:noProof/>
            <w:sz w:val="20"/>
            <w:szCs w:val="20"/>
          </w:rPr>
          <w:t>5.6. Jezik i pismo ponude</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_Toc119502241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10</w:t>
        </w:r>
        <w:r w:rsidR="00DD19E8" w:rsidRPr="00212838">
          <w:rPr>
            <w:noProof/>
            <w:webHidden/>
            <w:sz w:val="20"/>
            <w:szCs w:val="20"/>
          </w:rPr>
          <w:fldChar w:fldCharType="end"/>
        </w:r>
      </w:hyperlink>
    </w:p>
    <w:p w:rsidR="00DD19E8" w:rsidRPr="00212838" w:rsidRDefault="0049345E">
      <w:pPr>
        <w:pStyle w:val="Sadraj1"/>
        <w:rPr>
          <w:rFonts w:asciiTheme="minorHAnsi" w:eastAsiaTheme="minorEastAsia" w:hAnsiTheme="minorHAnsi" w:cstheme="minorBidi"/>
          <w:noProof/>
          <w:sz w:val="20"/>
          <w:szCs w:val="20"/>
          <w:lang w:eastAsia="hr-HR"/>
        </w:rPr>
      </w:pPr>
      <w:hyperlink w:anchor="_Toc119502242" w:history="1">
        <w:r w:rsidR="00DD19E8" w:rsidRPr="00212838">
          <w:rPr>
            <w:rStyle w:val="Hiperveza"/>
            <w:noProof/>
            <w:sz w:val="20"/>
            <w:szCs w:val="20"/>
          </w:rPr>
          <w:t>6. OSTALE ODREDBE</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_Toc119502242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10</w:t>
        </w:r>
        <w:r w:rsidR="00DD19E8" w:rsidRPr="00212838">
          <w:rPr>
            <w:noProof/>
            <w:webHidden/>
            <w:sz w:val="20"/>
            <w:szCs w:val="20"/>
          </w:rPr>
          <w:fldChar w:fldCharType="end"/>
        </w:r>
      </w:hyperlink>
    </w:p>
    <w:p w:rsidR="00DD19E8" w:rsidRPr="00212838" w:rsidRDefault="0049345E">
      <w:pPr>
        <w:pStyle w:val="Sadraj2"/>
        <w:tabs>
          <w:tab w:val="right" w:leader="dot" w:pos="9062"/>
        </w:tabs>
        <w:rPr>
          <w:rFonts w:asciiTheme="minorHAnsi" w:eastAsiaTheme="minorEastAsia" w:hAnsiTheme="minorHAnsi" w:cstheme="minorBidi"/>
          <w:noProof/>
          <w:sz w:val="20"/>
          <w:szCs w:val="20"/>
          <w:lang w:eastAsia="hr-HR"/>
        </w:rPr>
      </w:pPr>
      <w:hyperlink w:anchor="_Toc119502243" w:history="1">
        <w:r w:rsidR="00DD19E8" w:rsidRPr="00212838">
          <w:rPr>
            <w:rStyle w:val="Hiperveza"/>
            <w:noProof/>
            <w:sz w:val="20"/>
            <w:szCs w:val="20"/>
          </w:rPr>
          <w:t>6.1. Rok za donošenje odluke o odabiru ili odluke o poništenju</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_Toc119502243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10</w:t>
        </w:r>
        <w:r w:rsidR="00DD19E8" w:rsidRPr="00212838">
          <w:rPr>
            <w:noProof/>
            <w:webHidden/>
            <w:sz w:val="20"/>
            <w:szCs w:val="20"/>
          </w:rPr>
          <w:fldChar w:fldCharType="end"/>
        </w:r>
      </w:hyperlink>
    </w:p>
    <w:p w:rsidR="00DD19E8" w:rsidRPr="00212838" w:rsidRDefault="0049345E">
      <w:pPr>
        <w:pStyle w:val="Sadraj2"/>
        <w:tabs>
          <w:tab w:val="right" w:leader="dot" w:pos="9062"/>
        </w:tabs>
        <w:rPr>
          <w:rFonts w:asciiTheme="minorHAnsi" w:eastAsiaTheme="minorEastAsia" w:hAnsiTheme="minorHAnsi" w:cstheme="minorBidi"/>
          <w:noProof/>
          <w:sz w:val="20"/>
          <w:szCs w:val="20"/>
          <w:lang w:eastAsia="hr-HR"/>
        </w:rPr>
      </w:pPr>
      <w:hyperlink w:anchor="_Toc119502244" w:history="1">
        <w:r w:rsidR="00DD19E8" w:rsidRPr="00212838">
          <w:rPr>
            <w:rStyle w:val="Hiperveza"/>
            <w:noProof/>
            <w:sz w:val="20"/>
            <w:szCs w:val="20"/>
          </w:rPr>
          <w:t>6.2. Rok, način i uvjeti plaćanja</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_Toc119502244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10</w:t>
        </w:r>
        <w:r w:rsidR="00DD19E8" w:rsidRPr="00212838">
          <w:rPr>
            <w:noProof/>
            <w:webHidden/>
            <w:sz w:val="20"/>
            <w:szCs w:val="20"/>
          </w:rPr>
          <w:fldChar w:fldCharType="end"/>
        </w:r>
      </w:hyperlink>
    </w:p>
    <w:p w:rsidR="00DD19E8" w:rsidRPr="00212838" w:rsidRDefault="0049345E">
      <w:pPr>
        <w:pStyle w:val="Sadraj2"/>
        <w:tabs>
          <w:tab w:val="right" w:leader="dot" w:pos="9062"/>
        </w:tabs>
        <w:rPr>
          <w:rFonts w:asciiTheme="minorHAnsi" w:eastAsiaTheme="minorEastAsia" w:hAnsiTheme="minorHAnsi" w:cstheme="minorBidi"/>
          <w:noProof/>
          <w:sz w:val="20"/>
          <w:szCs w:val="20"/>
          <w:lang w:eastAsia="hr-HR"/>
        </w:rPr>
      </w:pPr>
      <w:hyperlink w:anchor="_Toc119502245" w:history="1">
        <w:r w:rsidR="00DD19E8" w:rsidRPr="00212838">
          <w:rPr>
            <w:rStyle w:val="Hiperveza"/>
            <w:noProof/>
            <w:sz w:val="20"/>
            <w:szCs w:val="20"/>
          </w:rPr>
          <w:t>6.3. Odredbe koje se odnose na zajednicu gospodarskih subjekata</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_Toc119502245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10</w:t>
        </w:r>
        <w:r w:rsidR="00DD19E8" w:rsidRPr="00212838">
          <w:rPr>
            <w:noProof/>
            <w:webHidden/>
            <w:sz w:val="20"/>
            <w:szCs w:val="20"/>
          </w:rPr>
          <w:fldChar w:fldCharType="end"/>
        </w:r>
      </w:hyperlink>
    </w:p>
    <w:p w:rsidR="00DD19E8" w:rsidRPr="00212838" w:rsidRDefault="0049345E">
      <w:pPr>
        <w:pStyle w:val="Sadraj2"/>
        <w:tabs>
          <w:tab w:val="right" w:leader="dot" w:pos="9062"/>
        </w:tabs>
        <w:rPr>
          <w:rFonts w:asciiTheme="minorHAnsi" w:eastAsiaTheme="minorEastAsia" w:hAnsiTheme="minorHAnsi" w:cstheme="minorBidi"/>
          <w:noProof/>
          <w:sz w:val="20"/>
          <w:szCs w:val="20"/>
          <w:lang w:eastAsia="hr-HR"/>
        </w:rPr>
      </w:pPr>
      <w:hyperlink w:anchor="_Toc119502246" w:history="1">
        <w:r w:rsidR="00DD19E8" w:rsidRPr="00212838">
          <w:rPr>
            <w:rStyle w:val="Hiperveza"/>
            <w:noProof/>
            <w:sz w:val="20"/>
            <w:szCs w:val="20"/>
          </w:rPr>
          <w:t>6.4. Oslanjanje na sposobnost drugih subjekata</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_Toc119502246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10</w:t>
        </w:r>
        <w:r w:rsidR="00DD19E8" w:rsidRPr="00212838">
          <w:rPr>
            <w:noProof/>
            <w:webHidden/>
            <w:sz w:val="20"/>
            <w:szCs w:val="20"/>
          </w:rPr>
          <w:fldChar w:fldCharType="end"/>
        </w:r>
      </w:hyperlink>
    </w:p>
    <w:p w:rsidR="00DD19E8" w:rsidRPr="00212838" w:rsidRDefault="0049345E">
      <w:pPr>
        <w:pStyle w:val="Sadraj1"/>
        <w:rPr>
          <w:rFonts w:asciiTheme="minorHAnsi" w:eastAsiaTheme="minorEastAsia" w:hAnsiTheme="minorHAnsi" w:cstheme="minorBidi"/>
          <w:noProof/>
          <w:sz w:val="20"/>
          <w:szCs w:val="20"/>
          <w:lang w:eastAsia="hr-HR"/>
        </w:rPr>
      </w:pPr>
      <w:hyperlink w:anchor="_Toc119502247" w:history="1">
        <w:r w:rsidR="00DD19E8" w:rsidRPr="00212838">
          <w:rPr>
            <w:rStyle w:val="Hiperveza"/>
            <w:noProof/>
            <w:sz w:val="20"/>
            <w:szCs w:val="20"/>
          </w:rPr>
          <w:t>Prilog 1. SPECIFIKACIJA – OPIS ZADATAKA – GRUPA 1</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_Toc119502247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12</w:t>
        </w:r>
        <w:r w:rsidR="00DD19E8" w:rsidRPr="00212838">
          <w:rPr>
            <w:noProof/>
            <w:webHidden/>
            <w:sz w:val="20"/>
            <w:szCs w:val="20"/>
          </w:rPr>
          <w:fldChar w:fldCharType="end"/>
        </w:r>
      </w:hyperlink>
    </w:p>
    <w:p w:rsidR="00DD19E8" w:rsidRPr="00212838" w:rsidRDefault="0049345E">
      <w:pPr>
        <w:pStyle w:val="Sadraj1"/>
        <w:rPr>
          <w:rFonts w:asciiTheme="minorHAnsi" w:eastAsiaTheme="minorEastAsia" w:hAnsiTheme="minorHAnsi" w:cstheme="minorBidi"/>
          <w:noProof/>
          <w:sz w:val="20"/>
          <w:szCs w:val="20"/>
          <w:lang w:eastAsia="hr-HR"/>
        </w:rPr>
      </w:pPr>
      <w:hyperlink w:anchor="_Toc119502248" w:history="1">
        <w:r w:rsidR="00DD19E8" w:rsidRPr="00212838">
          <w:rPr>
            <w:rStyle w:val="Hiperveza"/>
            <w:noProof/>
            <w:sz w:val="20"/>
            <w:szCs w:val="20"/>
          </w:rPr>
          <w:t>Prilog 2. SPECIFIKACIJA – OPIS ZADATAKA – GRUPA 2</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_Toc119502248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13</w:t>
        </w:r>
        <w:r w:rsidR="00DD19E8" w:rsidRPr="00212838">
          <w:rPr>
            <w:noProof/>
            <w:webHidden/>
            <w:sz w:val="20"/>
            <w:szCs w:val="20"/>
          </w:rPr>
          <w:fldChar w:fldCharType="end"/>
        </w:r>
      </w:hyperlink>
    </w:p>
    <w:p w:rsidR="00DD19E8" w:rsidRPr="00212838" w:rsidRDefault="0049345E">
      <w:pPr>
        <w:pStyle w:val="Sadraj1"/>
        <w:rPr>
          <w:rFonts w:asciiTheme="minorHAnsi" w:eastAsiaTheme="minorEastAsia" w:hAnsiTheme="minorHAnsi" w:cstheme="minorBidi"/>
          <w:noProof/>
          <w:sz w:val="20"/>
          <w:szCs w:val="20"/>
          <w:lang w:eastAsia="hr-HR"/>
        </w:rPr>
      </w:pPr>
      <w:hyperlink w:anchor="_Toc119502249" w:history="1">
        <w:r w:rsidR="00DD19E8" w:rsidRPr="00212838">
          <w:rPr>
            <w:rStyle w:val="Hiperveza"/>
            <w:noProof/>
            <w:sz w:val="20"/>
            <w:szCs w:val="20"/>
          </w:rPr>
          <w:t>Prilog 3. SPECIFIKACIJA – OPIS ZADATAKA – GRUPA 3</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_Toc119502249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14</w:t>
        </w:r>
        <w:r w:rsidR="00DD19E8" w:rsidRPr="00212838">
          <w:rPr>
            <w:noProof/>
            <w:webHidden/>
            <w:sz w:val="20"/>
            <w:szCs w:val="20"/>
          </w:rPr>
          <w:fldChar w:fldCharType="end"/>
        </w:r>
      </w:hyperlink>
    </w:p>
    <w:p w:rsidR="00DD19E8" w:rsidRPr="00212838" w:rsidRDefault="0049345E">
      <w:pPr>
        <w:pStyle w:val="Sadraj1"/>
        <w:rPr>
          <w:rFonts w:asciiTheme="minorHAnsi" w:eastAsiaTheme="minorEastAsia" w:hAnsiTheme="minorHAnsi" w:cstheme="minorBidi"/>
          <w:noProof/>
          <w:sz w:val="20"/>
          <w:szCs w:val="20"/>
          <w:lang w:eastAsia="hr-HR"/>
        </w:rPr>
      </w:pPr>
      <w:hyperlink w:anchor="_Toc119502250" w:history="1">
        <w:r w:rsidR="00DD19E8" w:rsidRPr="00212838">
          <w:rPr>
            <w:rStyle w:val="Hiperveza"/>
            <w:noProof/>
            <w:sz w:val="20"/>
            <w:szCs w:val="20"/>
          </w:rPr>
          <w:t>Prilog 4. SPECIFIKACIJA – OPIS ZADATAKA – GRUPA 4</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_Toc119502250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16</w:t>
        </w:r>
        <w:r w:rsidR="00DD19E8" w:rsidRPr="00212838">
          <w:rPr>
            <w:noProof/>
            <w:webHidden/>
            <w:sz w:val="20"/>
            <w:szCs w:val="20"/>
          </w:rPr>
          <w:fldChar w:fldCharType="end"/>
        </w:r>
      </w:hyperlink>
    </w:p>
    <w:p w:rsidR="00DD19E8" w:rsidRPr="00212838" w:rsidRDefault="0049345E">
      <w:pPr>
        <w:pStyle w:val="Sadraj1"/>
        <w:tabs>
          <w:tab w:val="left" w:pos="1100"/>
        </w:tabs>
        <w:rPr>
          <w:rFonts w:asciiTheme="minorHAnsi" w:eastAsiaTheme="minorEastAsia" w:hAnsiTheme="minorHAnsi" w:cstheme="minorBidi"/>
          <w:noProof/>
          <w:sz w:val="20"/>
          <w:szCs w:val="20"/>
          <w:lang w:eastAsia="hr-HR"/>
        </w:rPr>
      </w:pPr>
      <w:hyperlink w:anchor="_Toc119502251" w:history="1">
        <w:r w:rsidR="00DD19E8" w:rsidRPr="00212838">
          <w:rPr>
            <w:rStyle w:val="Hiperveza"/>
            <w:noProof/>
            <w:sz w:val="20"/>
            <w:szCs w:val="20"/>
          </w:rPr>
          <w:t>Prilog 5.</w:t>
        </w:r>
        <w:r w:rsidR="00DD19E8" w:rsidRPr="00212838">
          <w:rPr>
            <w:rFonts w:asciiTheme="minorHAnsi" w:eastAsiaTheme="minorEastAsia" w:hAnsiTheme="minorHAnsi" w:cstheme="minorBidi"/>
            <w:noProof/>
            <w:sz w:val="20"/>
            <w:szCs w:val="20"/>
            <w:lang w:eastAsia="hr-HR"/>
          </w:rPr>
          <w:tab/>
        </w:r>
        <w:r w:rsidR="00DD19E8" w:rsidRPr="00212838">
          <w:rPr>
            <w:rStyle w:val="Hiperveza"/>
            <w:noProof/>
            <w:sz w:val="20"/>
            <w:szCs w:val="20"/>
          </w:rPr>
          <w:t>PONUDBENI LIST U POSTUPKU JEDNOSTAVNE NABAVE</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_Toc119502251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17</w:t>
        </w:r>
        <w:r w:rsidR="00DD19E8" w:rsidRPr="00212838">
          <w:rPr>
            <w:noProof/>
            <w:webHidden/>
            <w:sz w:val="20"/>
            <w:szCs w:val="20"/>
          </w:rPr>
          <w:fldChar w:fldCharType="end"/>
        </w:r>
      </w:hyperlink>
    </w:p>
    <w:p w:rsidR="00DD19E8" w:rsidRPr="00212838" w:rsidRDefault="0049345E">
      <w:pPr>
        <w:pStyle w:val="Sadraj1"/>
        <w:tabs>
          <w:tab w:val="left" w:pos="1100"/>
        </w:tabs>
        <w:rPr>
          <w:rFonts w:asciiTheme="minorHAnsi" w:eastAsiaTheme="minorEastAsia" w:hAnsiTheme="minorHAnsi" w:cstheme="minorBidi"/>
          <w:noProof/>
          <w:sz w:val="20"/>
          <w:szCs w:val="20"/>
          <w:lang w:eastAsia="hr-HR"/>
        </w:rPr>
      </w:pPr>
      <w:hyperlink w:anchor="_Toc119502252" w:history="1">
        <w:r w:rsidR="00DD19E8" w:rsidRPr="00212838">
          <w:rPr>
            <w:rStyle w:val="Hiperveza"/>
            <w:noProof/>
            <w:sz w:val="20"/>
            <w:szCs w:val="20"/>
          </w:rPr>
          <w:t>Prilog 6.</w:t>
        </w:r>
        <w:r w:rsidR="00DD19E8" w:rsidRPr="00212838">
          <w:rPr>
            <w:rFonts w:asciiTheme="minorHAnsi" w:eastAsiaTheme="minorEastAsia" w:hAnsiTheme="minorHAnsi" w:cstheme="minorBidi"/>
            <w:noProof/>
            <w:sz w:val="20"/>
            <w:szCs w:val="20"/>
            <w:lang w:eastAsia="hr-HR"/>
          </w:rPr>
          <w:tab/>
        </w:r>
        <w:r w:rsidR="00DD19E8" w:rsidRPr="00212838">
          <w:rPr>
            <w:rStyle w:val="Hiperveza"/>
            <w:bCs/>
            <w:noProof/>
            <w:sz w:val="20"/>
            <w:szCs w:val="20"/>
            <w:lang w:val="x-none" w:eastAsia="x-none"/>
          </w:rPr>
          <w:t>IZJAVA O NEKAŽNJAVANJU:</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_Toc119502252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19</w:t>
        </w:r>
        <w:r w:rsidR="00DD19E8" w:rsidRPr="00212838">
          <w:rPr>
            <w:noProof/>
            <w:webHidden/>
            <w:sz w:val="20"/>
            <w:szCs w:val="20"/>
          </w:rPr>
          <w:fldChar w:fldCharType="end"/>
        </w:r>
      </w:hyperlink>
    </w:p>
    <w:p w:rsidR="00DD19E8" w:rsidRPr="00212838" w:rsidRDefault="0049345E">
      <w:pPr>
        <w:pStyle w:val="Sadraj1"/>
        <w:rPr>
          <w:rFonts w:asciiTheme="minorHAnsi" w:eastAsiaTheme="minorEastAsia" w:hAnsiTheme="minorHAnsi" w:cstheme="minorBidi"/>
          <w:noProof/>
          <w:sz w:val="20"/>
          <w:szCs w:val="20"/>
          <w:lang w:eastAsia="hr-HR"/>
        </w:rPr>
      </w:pPr>
      <w:hyperlink w:anchor="_Toc119502253" w:history="1">
        <w:r w:rsidR="00DD19E8" w:rsidRPr="00212838">
          <w:rPr>
            <w:rStyle w:val="Hiperveza"/>
            <w:noProof/>
            <w:sz w:val="20"/>
            <w:szCs w:val="20"/>
          </w:rPr>
          <w:t>Prilog 7. Troškovnik</w:t>
        </w:r>
        <w:r w:rsidR="00DD19E8" w:rsidRPr="00212838">
          <w:rPr>
            <w:noProof/>
            <w:webHidden/>
            <w:sz w:val="20"/>
            <w:szCs w:val="20"/>
          </w:rPr>
          <w:tab/>
        </w:r>
        <w:r w:rsidR="00DD19E8" w:rsidRPr="00212838">
          <w:rPr>
            <w:noProof/>
            <w:webHidden/>
            <w:sz w:val="20"/>
            <w:szCs w:val="20"/>
          </w:rPr>
          <w:fldChar w:fldCharType="begin"/>
        </w:r>
        <w:r w:rsidR="00DD19E8" w:rsidRPr="00212838">
          <w:rPr>
            <w:noProof/>
            <w:webHidden/>
            <w:sz w:val="20"/>
            <w:szCs w:val="20"/>
          </w:rPr>
          <w:instrText xml:space="preserve"> PAGEREF _Toc119502253 \h </w:instrText>
        </w:r>
        <w:r w:rsidR="00DD19E8" w:rsidRPr="00212838">
          <w:rPr>
            <w:noProof/>
            <w:webHidden/>
            <w:sz w:val="20"/>
            <w:szCs w:val="20"/>
          </w:rPr>
        </w:r>
        <w:r w:rsidR="00DD19E8" w:rsidRPr="00212838">
          <w:rPr>
            <w:noProof/>
            <w:webHidden/>
            <w:sz w:val="20"/>
            <w:szCs w:val="20"/>
          </w:rPr>
          <w:fldChar w:fldCharType="separate"/>
        </w:r>
        <w:r w:rsidR="003A4B9C">
          <w:rPr>
            <w:noProof/>
            <w:webHidden/>
            <w:sz w:val="20"/>
            <w:szCs w:val="20"/>
          </w:rPr>
          <w:t>21</w:t>
        </w:r>
        <w:r w:rsidR="00DD19E8" w:rsidRPr="00212838">
          <w:rPr>
            <w:noProof/>
            <w:webHidden/>
            <w:sz w:val="20"/>
            <w:szCs w:val="20"/>
          </w:rPr>
          <w:fldChar w:fldCharType="end"/>
        </w:r>
      </w:hyperlink>
    </w:p>
    <w:p w:rsidR="00EA7210" w:rsidRDefault="00EA7210" w:rsidP="000A2650">
      <w:pPr>
        <w:spacing w:after="120" w:line="240" w:lineRule="auto"/>
        <w:rPr>
          <w:sz w:val="24"/>
          <w:szCs w:val="24"/>
        </w:rPr>
      </w:pPr>
      <w:r w:rsidRPr="00212838">
        <w:rPr>
          <w:sz w:val="20"/>
          <w:szCs w:val="20"/>
        </w:rPr>
        <w:lastRenderedPageBreak/>
        <w:fldChar w:fldCharType="end"/>
      </w:r>
      <w:bookmarkStart w:id="0" w:name="_Toc461013721"/>
      <w:bookmarkStart w:id="1" w:name="_Toc474478034"/>
      <w:bookmarkStart w:id="2" w:name="_Toc474751435"/>
      <w:bookmarkStart w:id="3" w:name="_Toc474751490"/>
      <w:bookmarkStart w:id="4" w:name="_Toc474751544"/>
      <w:bookmarkStart w:id="5" w:name="_Toc475006569"/>
      <w:r w:rsidRPr="0036373B">
        <w:rPr>
          <w:sz w:val="24"/>
          <w:szCs w:val="24"/>
        </w:rPr>
        <w:t>Sukladno odredbama Pravilnika o provedbi nabave robe, usluga i radova na koju se ne primj</w:t>
      </w:r>
      <w:r w:rsidR="000A2650">
        <w:rPr>
          <w:sz w:val="24"/>
          <w:szCs w:val="24"/>
        </w:rPr>
        <w:t xml:space="preserve">enjuje Zakon o javnoj nabavi </w:t>
      </w:r>
      <w:r w:rsidRPr="0036373B">
        <w:rPr>
          <w:sz w:val="24"/>
          <w:szCs w:val="24"/>
        </w:rPr>
        <w:t xml:space="preserve">usvojenog na 15. sjednici Upravnog vijeća Kliničkog bolničkog centra Osijek, održanoj 21. prosinca 2017. godine, Ur. broj: R1/21860-1/2017 (dalje: Pravilnik) te temeljem čl. 12. i čl. 15 Zakona o javnoj nabavi </w:t>
      </w:r>
      <w:r w:rsidR="000A2650" w:rsidRPr="000A2650">
        <w:rPr>
          <w:sz w:val="24"/>
          <w:szCs w:val="24"/>
        </w:rPr>
        <w:t xml:space="preserve">(„Narodne novine“ broj 120/16 i 114/2022), </w:t>
      </w:r>
      <w:r w:rsidRPr="0036373B">
        <w:rPr>
          <w:sz w:val="24"/>
          <w:szCs w:val="24"/>
        </w:rPr>
        <w:t xml:space="preserve">Klinički bolnički centar Osijek, kao Naručitelj, poziva </w:t>
      </w:r>
      <w:r w:rsidR="000A2650">
        <w:rPr>
          <w:sz w:val="24"/>
          <w:szCs w:val="24"/>
        </w:rPr>
        <w:t xml:space="preserve">sve zainteresirane gospodarske subjekte </w:t>
      </w:r>
      <w:r w:rsidRPr="0036373B">
        <w:rPr>
          <w:sz w:val="24"/>
          <w:szCs w:val="24"/>
        </w:rPr>
        <w:t>na dostavu ponude u postupku jednostavne nabave:</w:t>
      </w:r>
    </w:p>
    <w:p w:rsidR="00EA7210" w:rsidRPr="0036373B" w:rsidRDefault="00EA7210" w:rsidP="00EA7210">
      <w:pPr>
        <w:spacing w:after="120"/>
        <w:rPr>
          <w:sz w:val="24"/>
          <w:szCs w:val="24"/>
        </w:rPr>
      </w:pPr>
    </w:p>
    <w:p w:rsidR="000A2650" w:rsidRPr="00EA7210" w:rsidRDefault="000A2650" w:rsidP="000A2650">
      <w:pPr>
        <w:spacing w:before="240" w:after="0" w:line="240" w:lineRule="auto"/>
        <w:jc w:val="center"/>
        <w:rPr>
          <w:b/>
          <w:sz w:val="24"/>
          <w:szCs w:val="24"/>
        </w:rPr>
      </w:pPr>
      <w:r w:rsidRPr="00EA7210">
        <w:rPr>
          <w:b/>
          <w:sz w:val="24"/>
          <w:szCs w:val="24"/>
        </w:rPr>
        <w:t>IZRADA PROJEKTNE DOKUMENTACIJE – ZAMJENA RASHLADNIKA VODE</w:t>
      </w:r>
    </w:p>
    <w:p w:rsidR="00EA7210" w:rsidRPr="0036373B" w:rsidRDefault="00EA7210" w:rsidP="00EA7210">
      <w:pPr>
        <w:spacing w:after="120"/>
        <w:jc w:val="center"/>
        <w:rPr>
          <w:sz w:val="24"/>
          <w:szCs w:val="24"/>
        </w:rPr>
      </w:pPr>
      <w:r w:rsidRPr="0036373B">
        <w:rPr>
          <w:b/>
          <w:sz w:val="24"/>
          <w:szCs w:val="24"/>
        </w:rPr>
        <w:t>Evidencijski broj nabave: JN-22/</w:t>
      </w:r>
      <w:r w:rsidR="000A2650">
        <w:rPr>
          <w:b/>
          <w:sz w:val="24"/>
          <w:szCs w:val="24"/>
        </w:rPr>
        <w:t>235</w:t>
      </w:r>
    </w:p>
    <w:p w:rsidR="00EA7210" w:rsidRPr="0036373B" w:rsidRDefault="00EA7210" w:rsidP="000A2650">
      <w:pPr>
        <w:pStyle w:val="Naslov1"/>
        <w:spacing w:before="600" w:after="120" w:line="240" w:lineRule="auto"/>
      </w:pPr>
      <w:bookmarkStart w:id="6" w:name="_Toc119502218"/>
      <w:r w:rsidRPr="0036373B">
        <w:t>1. OPĆI PODACI</w:t>
      </w:r>
      <w:bookmarkEnd w:id="0"/>
      <w:bookmarkEnd w:id="1"/>
      <w:bookmarkEnd w:id="2"/>
      <w:bookmarkEnd w:id="3"/>
      <w:bookmarkEnd w:id="4"/>
      <w:bookmarkEnd w:id="5"/>
      <w:bookmarkEnd w:id="6"/>
    </w:p>
    <w:p w:rsidR="00EA7210" w:rsidRPr="0036373B" w:rsidRDefault="00EA7210" w:rsidP="00EA7210">
      <w:pPr>
        <w:pStyle w:val="Naslov2"/>
        <w:spacing w:after="120" w:line="276" w:lineRule="auto"/>
        <w:rPr>
          <w:i/>
        </w:rPr>
      </w:pPr>
      <w:bookmarkStart w:id="7" w:name="_Toc461013722"/>
      <w:bookmarkStart w:id="8" w:name="_Toc474478035"/>
      <w:bookmarkStart w:id="9" w:name="_Toc474751436"/>
      <w:bookmarkStart w:id="10" w:name="_Toc474751491"/>
      <w:bookmarkStart w:id="11" w:name="_Toc474751545"/>
      <w:bookmarkStart w:id="12" w:name="_Toc475006570"/>
      <w:bookmarkStart w:id="13" w:name="_Toc119502219"/>
      <w:r w:rsidRPr="0036373B">
        <w:rPr>
          <w:i/>
        </w:rPr>
        <w:t>1.1. Podaci o Naručitelju</w:t>
      </w:r>
      <w:bookmarkEnd w:id="7"/>
      <w:bookmarkEnd w:id="8"/>
      <w:bookmarkEnd w:id="9"/>
      <w:bookmarkEnd w:id="10"/>
      <w:bookmarkEnd w:id="11"/>
      <w:bookmarkEnd w:id="12"/>
      <w:bookmarkEnd w:id="13"/>
    </w:p>
    <w:p w:rsidR="00EA7210" w:rsidRPr="0036373B" w:rsidRDefault="00EA7210" w:rsidP="00EA7210">
      <w:pPr>
        <w:spacing w:after="120"/>
        <w:contextualSpacing/>
        <w:rPr>
          <w:sz w:val="24"/>
          <w:szCs w:val="24"/>
        </w:rPr>
      </w:pPr>
      <w:r w:rsidRPr="0036373B">
        <w:rPr>
          <w:sz w:val="24"/>
          <w:szCs w:val="24"/>
        </w:rPr>
        <w:t>Naziv:</w:t>
      </w:r>
      <w:r w:rsidRPr="0036373B">
        <w:rPr>
          <w:sz w:val="24"/>
          <w:szCs w:val="24"/>
        </w:rPr>
        <w:tab/>
      </w:r>
      <w:r w:rsidRPr="0036373B">
        <w:rPr>
          <w:sz w:val="24"/>
          <w:szCs w:val="24"/>
        </w:rPr>
        <w:tab/>
        <w:t xml:space="preserve"> </w:t>
      </w:r>
      <w:r>
        <w:rPr>
          <w:sz w:val="24"/>
          <w:szCs w:val="24"/>
        </w:rPr>
        <w:tab/>
      </w:r>
      <w:r w:rsidRPr="0036373B">
        <w:rPr>
          <w:sz w:val="24"/>
          <w:szCs w:val="24"/>
        </w:rPr>
        <w:t>Klinički bolnički centar Osijek</w:t>
      </w:r>
    </w:p>
    <w:p w:rsidR="00EA7210" w:rsidRPr="0036373B" w:rsidRDefault="00EA7210" w:rsidP="00EA7210">
      <w:pPr>
        <w:spacing w:after="120"/>
        <w:contextualSpacing/>
        <w:rPr>
          <w:sz w:val="24"/>
          <w:szCs w:val="24"/>
        </w:rPr>
      </w:pPr>
      <w:r w:rsidRPr="0036373B">
        <w:rPr>
          <w:sz w:val="24"/>
          <w:szCs w:val="24"/>
        </w:rPr>
        <w:t>Sjedište:</w:t>
      </w:r>
      <w:r w:rsidRPr="0036373B">
        <w:rPr>
          <w:sz w:val="24"/>
          <w:szCs w:val="24"/>
        </w:rPr>
        <w:tab/>
        <w:t xml:space="preserve"> </w:t>
      </w:r>
      <w:r>
        <w:rPr>
          <w:sz w:val="24"/>
          <w:szCs w:val="24"/>
        </w:rPr>
        <w:tab/>
      </w:r>
      <w:r w:rsidRPr="0036373B">
        <w:rPr>
          <w:sz w:val="24"/>
          <w:szCs w:val="24"/>
        </w:rPr>
        <w:t>J. Huttlera 4, 31000 Osijek</w:t>
      </w:r>
    </w:p>
    <w:p w:rsidR="00EA7210" w:rsidRPr="0036373B" w:rsidRDefault="00EA7210" w:rsidP="00EA7210">
      <w:pPr>
        <w:spacing w:after="120"/>
        <w:contextualSpacing/>
        <w:rPr>
          <w:sz w:val="24"/>
          <w:szCs w:val="24"/>
        </w:rPr>
      </w:pPr>
      <w:r w:rsidRPr="0036373B">
        <w:rPr>
          <w:sz w:val="24"/>
          <w:szCs w:val="24"/>
        </w:rPr>
        <w:t>OIB:</w:t>
      </w:r>
      <w:r w:rsidRPr="0036373B">
        <w:rPr>
          <w:sz w:val="24"/>
          <w:szCs w:val="24"/>
        </w:rPr>
        <w:tab/>
      </w:r>
      <w:r w:rsidRPr="0036373B">
        <w:rPr>
          <w:sz w:val="24"/>
          <w:szCs w:val="24"/>
        </w:rPr>
        <w:tab/>
        <w:t xml:space="preserve"> </w:t>
      </w:r>
      <w:r>
        <w:rPr>
          <w:sz w:val="24"/>
          <w:szCs w:val="24"/>
        </w:rPr>
        <w:tab/>
      </w:r>
      <w:r w:rsidRPr="0036373B">
        <w:rPr>
          <w:sz w:val="24"/>
          <w:szCs w:val="24"/>
        </w:rPr>
        <w:t>89819375646</w:t>
      </w:r>
    </w:p>
    <w:p w:rsidR="00EA7210" w:rsidRPr="0036373B" w:rsidRDefault="00EA7210" w:rsidP="00EA7210">
      <w:pPr>
        <w:spacing w:after="120"/>
        <w:contextualSpacing/>
        <w:rPr>
          <w:b/>
          <w:sz w:val="24"/>
          <w:szCs w:val="24"/>
        </w:rPr>
      </w:pPr>
      <w:r w:rsidRPr="0036373B">
        <w:rPr>
          <w:sz w:val="24"/>
          <w:szCs w:val="24"/>
        </w:rPr>
        <w:t>Broj telefona:</w:t>
      </w:r>
      <w:r w:rsidRPr="0036373B">
        <w:rPr>
          <w:sz w:val="24"/>
          <w:szCs w:val="24"/>
        </w:rPr>
        <w:tab/>
      </w:r>
      <w:r>
        <w:rPr>
          <w:sz w:val="24"/>
          <w:szCs w:val="24"/>
        </w:rPr>
        <w:tab/>
      </w:r>
      <w:r w:rsidRPr="0036373B">
        <w:rPr>
          <w:sz w:val="24"/>
          <w:szCs w:val="24"/>
        </w:rPr>
        <w:t>+385 31 511 111</w:t>
      </w:r>
    </w:p>
    <w:p w:rsidR="00EA7210" w:rsidRPr="0036373B" w:rsidRDefault="00EA7210" w:rsidP="00EA7210">
      <w:pPr>
        <w:spacing w:after="120"/>
        <w:contextualSpacing/>
        <w:rPr>
          <w:b/>
          <w:sz w:val="24"/>
          <w:szCs w:val="24"/>
        </w:rPr>
      </w:pPr>
      <w:r w:rsidRPr="0036373B">
        <w:rPr>
          <w:sz w:val="24"/>
          <w:szCs w:val="24"/>
        </w:rPr>
        <w:t xml:space="preserve">Broj telefaxa: </w:t>
      </w:r>
      <w:r w:rsidRPr="0036373B">
        <w:rPr>
          <w:sz w:val="24"/>
          <w:szCs w:val="24"/>
        </w:rPr>
        <w:tab/>
      </w:r>
      <w:r>
        <w:rPr>
          <w:sz w:val="24"/>
          <w:szCs w:val="24"/>
        </w:rPr>
        <w:tab/>
      </w:r>
      <w:r w:rsidRPr="0036373B">
        <w:rPr>
          <w:sz w:val="24"/>
          <w:szCs w:val="24"/>
        </w:rPr>
        <w:t>+385 31 512 210</w:t>
      </w:r>
    </w:p>
    <w:p w:rsidR="00EA7210" w:rsidRPr="0036373B" w:rsidRDefault="00EA7210" w:rsidP="00EA7210">
      <w:pPr>
        <w:spacing w:after="120"/>
        <w:rPr>
          <w:sz w:val="24"/>
          <w:szCs w:val="24"/>
        </w:rPr>
      </w:pPr>
      <w:r w:rsidRPr="0036373B">
        <w:rPr>
          <w:sz w:val="24"/>
          <w:szCs w:val="24"/>
        </w:rPr>
        <w:t xml:space="preserve">Internetska stranica: </w:t>
      </w:r>
      <w:r>
        <w:rPr>
          <w:sz w:val="24"/>
          <w:szCs w:val="24"/>
        </w:rPr>
        <w:tab/>
      </w:r>
      <w:hyperlink r:id="rId11" w:history="1">
        <w:r w:rsidRPr="0036373B">
          <w:rPr>
            <w:rStyle w:val="Hiperveza"/>
            <w:sz w:val="24"/>
            <w:szCs w:val="24"/>
          </w:rPr>
          <w:t>http://kbco.hr</w:t>
        </w:r>
      </w:hyperlink>
    </w:p>
    <w:p w:rsidR="00EA7210" w:rsidRPr="0036373B" w:rsidRDefault="00EA7210" w:rsidP="007F6450">
      <w:pPr>
        <w:pStyle w:val="Naslov2"/>
        <w:spacing w:after="120"/>
        <w:jc w:val="both"/>
        <w:rPr>
          <w:i/>
          <w:szCs w:val="24"/>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119502220"/>
      <w:r w:rsidRPr="0036373B">
        <w:rPr>
          <w:i/>
          <w:szCs w:val="24"/>
        </w:rPr>
        <w:t>1.2. Osobe ili služba zadužena za kontakt</w:t>
      </w:r>
      <w:bookmarkEnd w:id="14"/>
      <w:bookmarkEnd w:id="15"/>
      <w:bookmarkEnd w:id="16"/>
      <w:bookmarkEnd w:id="17"/>
      <w:bookmarkEnd w:id="18"/>
      <w:bookmarkEnd w:id="19"/>
      <w:bookmarkEnd w:id="20"/>
    </w:p>
    <w:p w:rsidR="00EA7210" w:rsidRPr="0036373B" w:rsidRDefault="00EA7210" w:rsidP="00EA7210">
      <w:pPr>
        <w:spacing w:after="120" w:line="240" w:lineRule="auto"/>
        <w:rPr>
          <w:sz w:val="24"/>
          <w:szCs w:val="24"/>
        </w:rPr>
      </w:pPr>
      <w:r w:rsidRPr="0036373B">
        <w:rPr>
          <w:sz w:val="24"/>
          <w:szCs w:val="24"/>
        </w:rPr>
        <w:t>Za pripremu i provedbu postupka nabave zadužena je Služba za poslove nabave Kliničkog bolničkog centra Osijek. Upite u svezi postupka nabave, dodatne informacije, pojašnjenja dokumentacije i/ili izmjene u vezi s dokumentacijom o nabavi gospodarski subjekti upućuju isključivo na hrvatskom jeziku elektroničkim sredstvima komunikacije Službi za poslove nabave. Sve obavijesti u svezi s ovim postupkom javne nabave mogu se dobiti svakog radn</w:t>
      </w:r>
      <w:r w:rsidR="00EB5BA3">
        <w:rPr>
          <w:sz w:val="24"/>
          <w:szCs w:val="24"/>
        </w:rPr>
        <w:t>og dana od 07:15 do 15:15 sati,</w:t>
      </w:r>
      <w:r w:rsidRPr="0036373B">
        <w:rPr>
          <w:sz w:val="24"/>
          <w:szCs w:val="24"/>
        </w:rPr>
        <w:t xml:space="preserve"> kontakt osobe: </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984"/>
        <w:gridCol w:w="2268"/>
        <w:gridCol w:w="1677"/>
      </w:tblGrid>
      <w:tr w:rsidR="00EA7210" w:rsidRPr="0036373B" w:rsidTr="000A2650">
        <w:trPr>
          <w:jc w:val="center"/>
        </w:trPr>
        <w:tc>
          <w:tcPr>
            <w:tcW w:w="3256" w:type="dxa"/>
          </w:tcPr>
          <w:p w:rsidR="00EA7210" w:rsidRPr="0036373B" w:rsidRDefault="00EA7210" w:rsidP="00487896">
            <w:pPr>
              <w:spacing w:after="120"/>
              <w:rPr>
                <w:b/>
                <w:sz w:val="20"/>
                <w:szCs w:val="20"/>
              </w:rPr>
            </w:pPr>
            <w:r w:rsidRPr="0036373B">
              <w:rPr>
                <w:b/>
                <w:sz w:val="20"/>
                <w:szCs w:val="20"/>
              </w:rPr>
              <w:t>Ime i prezime:</w:t>
            </w:r>
          </w:p>
        </w:tc>
        <w:tc>
          <w:tcPr>
            <w:tcW w:w="1984" w:type="dxa"/>
          </w:tcPr>
          <w:p w:rsidR="00EA7210" w:rsidRPr="0036373B" w:rsidRDefault="00EA7210" w:rsidP="00487896">
            <w:pPr>
              <w:spacing w:after="120"/>
              <w:rPr>
                <w:b/>
                <w:sz w:val="20"/>
                <w:szCs w:val="20"/>
              </w:rPr>
            </w:pPr>
            <w:r w:rsidRPr="0036373B">
              <w:rPr>
                <w:b/>
                <w:sz w:val="20"/>
                <w:szCs w:val="20"/>
              </w:rPr>
              <w:t>Broj telefona:</w:t>
            </w:r>
          </w:p>
        </w:tc>
        <w:tc>
          <w:tcPr>
            <w:tcW w:w="2268" w:type="dxa"/>
          </w:tcPr>
          <w:p w:rsidR="00EA7210" w:rsidRPr="0036373B" w:rsidRDefault="00EA7210" w:rsidP="00487896">
            <w:pPr>
              <w:spacing w:after="120"/>
              <w:rPr>
                <w:b/>
                <w:sz w:val="20"/>
                <w:szCs w:val="20"/>
              </w:rPr>
            </w:pPr>
            <w:r w:rsidRPr="0036373B">
              <w:rPr>
                <w:b/>
                <w:sz w:val="20"/>
                <w:szCs w:val="20"/>
              </w:rPr>
              <w:t>e-mail adresa:</w:t>
            </w:r>
          </w:p>
        </w:tc>
        <w:tc>
          <w:tcPr>
            <w:tcW w:w="1677" w:type="dxa"/>
          </w:tcPr>
          <w:p w:rsidR="00EA7210" w:rsidRPr="0036373B" w:rsidRDefault="00EA7210" w:rsidP="00487896">
            <w:pPr>
              <w:spacing w:after="120"/>
              <w:rPr>
                <w:b/>
                <w:sz w:val="20"/>
                <w:szCs w:val="20"/>
              </w:rPr>
            </w:pPr>
            <w:r w:rsidRPr="0036373B">
              <w:rPr>
                <w:b/>
                <w:sz w:val="20"/>
                <w:szCs w:val="20"/>
              </w:rPr>
              <w:t>Telefax:</w:t>
            </w:r>
          </w:p>
        </w:tc>
      </w:tr>
      <w:tr w:rsidR="00EA7210" w:rsidRPr="0036373B" w:rsidTr="000A2650">
        <w:trPr>
          <w:jc w:val="center"/>
        </w:trPr>
        <w:tc>
          <w:tcPr>
            <w:tcW w:w="3256" w:type="dxa"/>
          </w:tcPr>
          <w:p w:rsidR="00EA7210" w:rsidRPr="0036373B" w:rsidRDefault="00EA7210" w:rsidP="00EA7210">
            <w:pPr>
              <w:numPr>
                <w:ilvl w:val="0"/>
                <w:numId w:val="12"/>
              </w:numPr>
              <w:spacing w:after="120"/>
              <w:rPr>
                <w:b/>
                <w:sz w:val="20"/>
                <w:szCs w:val="20"/>
              </w:rPr>
            </w:pPr>
            <w:r w:rsidRPr="0036373B">
              <w:rPr>
                <w:b/>
                <w:sz w:val="20"/>
                <w:szCs w:val="20"/>
              </w:rPr>
              <w:t xml:space="preserve">Boris Flegar, </w:t>
            </w:r>
            <w:r w:rsidRPr="0036373B">
              <w:rPr>
                <w:sz w:val="20"/>
                <w:szCs w:val="20"/>
              </w:rPr>
              <w:t>dipl. oec.</w:t>
            </w:r>
          </w:p>
        </w:tc>
        <w:tc>
          <w:tcPr>
            <w:tcW w:w="1984" w:type="dxa"/>
          </w:tcPr>
          <w:p w:rsidR="00EA7210" w:rsidRPr="0036373B" w:rsidRDefault="00EA7210" w:rsidP="00487896">
            <w:pPr>
              <w:spacing w:after="120"/>
              <w:rPr>
                <w:b/>
                <w:sz w:val="20"/>
                <w:szCs w:val="20"/>
              </w:rPr>
            </w:pPr>
            <w:r w:rsidRPr="0036373B">
              <w:rPr>
                <w:sz w:val="20"/>
                <w:szCs w:val="20"/>
              </w:rPr>
              <w:t>+385 31 511 111</w:t>
            </w:r>
          </w:p>
        </w:tc>
        <w:tc>
          <w:tcPr>
            <w:tcW w:w="2268" w:type="dxa"/>
          </w:tcPr>
          <w:p w:rsidR="00EA7210" w:rsidRPr="0036373B" w:rsidRDefault="0049345E" w:rsidP="00487896">
            <w:pPr>
              <w:spacing w:after="120"/>
              <w:rPr>
                <w:b/>
                <w:sz w:val="20"/>
                <w:szCs w:val="20"/>
              </w:rPr>
            </w:pPr>
            <w:hyperlink r:id="rId12" w:history="1">
              <w:r w:rsidR="00EA7210" w:rsidRPr="0036373B">
                <w:rPr>
                  <w:rStyle w:val="Hiperveza"/>
                  <w:sz w:val="20"/>
                  <w:szCs w:val="20"/>
                </w:rPr>
                <w:t>boris.flegar@gmail.com</w:t>
              </w:r>
            </w:hyperlink>
          </w:p>
        </w:tc>
        <w:tc>
          <w:tcPr>
            <w:tcW w:w="1677" w:type="dxa"/>
          </w:tcPr>
          <w:p w:rsidR="00EA7210" w:rsidRPr="0036373B" w:rsidRDefault="00EA7210" w:rsidP="00487896">
            <w:pPr>
              <w:spacing w:after="120"/>
              <w:rPr>
                <w:sz w:val="20"/>
                <w:szCs w:val="20"/>
              </w:rPr>
            </w:pPr>
            <w:r w:rsidRPr="0036373B">
              <w:rPr>
                <w:sz w:val="20"/>
                <w:szCs w:val="20"/>
              </w:rPr>
              <w:t>+385 31 512 210</w:t>
            </w:r>
          </w:p>
        </w:tc>
      </w:tr>
      <w:tr w:rsidR="00EA7210" w:rsidRPr="0036373B" w:rsidTr="000A2650">
        <w:trPr>
          <w:jc w:val="center"/>
        </w:trPr>
        <w:tc>
          <w:tcPr>
            <w:tcW w:w="3256" w:type="dxa"/>
          </w:tcPr>
          <w:p w:rsidR="00EA7210" w:rsidRPr="0036373B" w:rsidRDefault="000A2650" w:rsidP="00EA7210">
            <w:pPr>
              <w:numPr>
                <w:ilvl w:val="0"/>
                <w:numId w:val="12"/>
              </w:numPr>
              <w:spacing w:after="120"/>
              <w:rPr>
                <w:b/>
                <w:sz w:val="20"/>
                <w:szCs w:val="20"/>
              </w:rPr>
            </w:pPr>
            <w:r>
              <w:rPr>
                <w:b/>
                <w:sz w:val="20"/>
                <w:szCs w:val="20"/>
              </w:rPr>
              <w:t xml:space="preserve">Ksenija Muk Perolli, </w:t>
            </w:r>
            <w:r w:rsidRPr="000A2650">
              <w:rPr>
                <w:sz w:val="20"/>
                <w:szCs w:val="20"/>
              </w:rPr>
              <w:t>dipl.</w:t>
            </w:r>
            <w:r>
              <w:rPr>
                <w:sz w:val="20"/>
                <w:szCs w:val="20"/>
              </w:rPr>
              <w:t xml:space="preserve"> </w:t>
            </w:r>
            <w:r w:rsidRPr="000A2650">
              <w:rPr>
                <w:sz w:val="20"/>
                <w:szCs w:val="20"/>
              </w:rPr>
              <w:t>iur</w:t>
            </w:r>
            <w:r w:rsidR="00EA7210" w:rsidRPr="000A2650">
              <w:rPr>
                <w:sz w:val="20"/>
                <w:szCs w:val="20"/>
              </w:rPr>
              <w:t>.</w:t>
            </w:r>
          </w:p>
        </w:tc>
        <w:tc>
          <w:tcPr>
            <w:tcW w:w="1984" w:type="dxa"/>
          </w:tcPr>
          <w:p w:rsidR="00EA7210" w:rsidRPr="0036373B" w:rsidRDefault="00EA7210" w:rsidP="000A2650">
            <w:pPr>
              <w:spacing w:after="120"/>
              <w:rPr>
                <w:sz w:val="20"/>
                <w:szCs w:val="20"/>
              </w:rPr>
            </w:pPr>
            <w:r w:rsidRPr="0036373B">
              <w:rPr>
                <w:sz w:val="20"/>
                <w:szCs w:val="20"/>
              </w:rPr>
              <w:t xml:space="preserve">+385 31 511 </w:t>
            </w:r>
            <w:r w:rsidR="000A2650">
              <w:rPr>
                <w:sz w:val="20"/>
                <w:szCs w:val="20"/>
              </w:rPr>
              <w:t>084</w:t>
            </w:r>
          </w:p>
        </w:tc>
        <w:tc>
          <w:tcPr>
            <w:tcW w:w="2268" w:type="dxa"/>
          </w:tcPr>
          <w:p w:rsidR="00EA7210" w:rsidRPr="0036373B" w:rsidRDefault="0049345E" w:rsidP="00487896">
            <w:pPr>
              <w:spacing w:after="120"/>
              <w:rPr>
                <w:sz w:val="20"/>
                <w:szCs w:val="20"/>
              </w:rPr>
            </w:pPr>
            <w:hyperlink r:id="rId13" w:history="1">
              <w:r w:rsidR="000A2650" w:rsidRPr="008F313B">
                <w:rPr>
                  <w:rStyle w:val="Hiperveza"/>
                  <w:sz w:val="20"/>
                  <w:szCs w:val="20"/>
                </w:rPr>
                <w:t>muk.ksenija@kbco.hr</w:t>
              </w:r>
            </w:hyperlink>
            <w:r w:rsidR="00EA7210" w:rsidRPr="0036373B">
              <w:rPr>
                <w:sz w:val="20"/>
                <w:szCs w:val="20"/>
              </w:rPr>
              <w:t xml:space="preserve"> </w:t>
            </w:r>
          </w:p>
        </w:tc>
        <w:tc>
          <w:tcPr>
            <w:tcW w:w="1677" w:type="dxa"/>
          </w:tcPr>
          <w:p w:rsidR="00EA7210" w:rsidRPr="0036373B" w:rsidRDefault="00EA7210" w:rsidP="00487896">
            <w:pPr>
              <w:spacing w:after="120"/>
              <w:rPr>
                <w:sz w:val="20"/>
                <w:szCs w:val="20"/>
              </w:rPr>
            </w:pPr>
            <w:r w:rsidRPr="0036373B">
              <w:rPr>
                <w:sz w:val="20"/>
                <w:szCs w:val="20"/>
              </w:rPr>
              <w:t>+385 31 512 210</w:t>
            </w:r>
          </w:p>
        </w:tc>
      </w:tr>
    </w:tbl>
    <w:p w:rsidR="00EA7210" w:rsidRPr="0036373B" w:rsidRDefault="00EA7210" w:rsidP="00EA7210">
      <w:pPr>
        <w:spacing w:after="120"/>
        <w:rPr>
          <w:sz w:val="24"/>
          <w:szCs w:val="24"/>
        </w:rPr>
      </w:pPr>
    </w:p>
    <w:p w:rsidR="00EA7210" w:rsidRPr="0036373B" w:rsidRDefault="00EA7210" w:rsidP="007F6450">
      <w:pPr>
        <w:spacing w:after="120" w:line="240" w:lineRule="auto"/>
        <w:rPr>
          <w:sz w:val="24"/>
          <w:szCs w:val="24"/>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119502221"/>
      <w:r w:rsidRPr="0036373B">
        <w:rPr>
          <w:rStyle w:val="Naslov2Char"/>
          <w:i/>
          <w:szCs w:val="24"/>
        </w:rPr>
        <w:t>1.3. Evidencijski broj nabave</w:t>
      </w:r>
      <w:bookmarkEnd w:id="21"/>
      <w:bookmarkEnd w:id="22"/>
      <w:bookmarkEnd w:id="23"/>
      <w:bookmarkEnd w:id="24"/>
      <w:bookmarkEnd w:id="25"/>
      <w:bookmarkEnd w:id="26"/>
      <w:bookmarkEnd w:id="27"/>
      <w:r w:rsidRPr="0036373B">
        <w:rPr>
          <w:sz w:val="24"/>
          <w:szCs w:val="24"/>
        </w:rPr>
        <w:t>: JN-22/</w:t>
      </w:r>
      <w:r w:rsidR="00C55931">
        <w:rPr>
          <w:sz w:val="24"/>
          <w:szCs w:val="24"/>
        </w:rPr>
        <w:t>235</w:t>
      </w:r>
    </w:p>
    <w:p w:rsidR="00EA7210" w:rsidRPr="0036373B" w:rsidRDefault="00EA7210" w:rsidP="007F6450">
      <w:pPr>
        <w:pStyle w:val="Naslov2"/>
        <w:spacing w:after="120"/>
        <w:jc w:val="both"/>
        <w:rPr>
          <w:i/>
          <w:szCs w:val="24"/>
          <w:lang w:val="hr-HR"/>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119502222"/>
      <w:r w:rsidRPr="0036373B">
        <w:rPr>
          <w:i/>
          <w:szCs w:val="24"/>
        </w:rPr>
        <w:t xml:space="preserve">1.4. </w:t>
      </w:r>
      <w:bookmarkEnd w:id="28"/>
      <w:bookmarkEnd w:id="29"/>
      <w:r w:rsidRPr="0036373B">
        <w:rPr>
          <w:i/>
          <w:szCs w:val="24"/>
          <w:lang w:val="hr-HR"/>
        </w:rPr>
        <w:t>Sukob interesa</w:t>
      </w:r>
      <w:bookmarkEnd w:id="30"/>
      <w:bookmarkEnd w:id="31"/>
      <w:bookmarkEnd w:id="32"/>
      <w:bookmarkEnd w:id="33"/>
      <w:bookmarkEnd w:id="34"/>
    </w:p>
    <w:p w:rsidR="007F6450" w:rsidRDefault="00EA7210" w:rsidP="007F6450">
      <w:pPr>
        <w:spacing w:after="120" w:line="240" w:lineRule="auto"/>
        <w:rPr>
          <w:sz w:val="24"/>
          <w:szCs w:val="24"/>
        </w:rPr>
      </w:pPr>
      <w:r w:rsidRPr="0036373B">
        <w:rPr>
          <w:sz w:val="24"/>
          <w:szCs w:val="24"/>
        </w:rPr>
        <w:t>Gospodarski subjekti s kojima je Klinički bolnički</w:t>
      </w:r>
      <w:r w:rsidRPr="0036373B">
        <w:rPr>
          <w:bCs/>
          <w:sz w:val="24"/>
          <w:szCs w:val="24"/>
        </w:rPr>
        <w:t xml:space="preserve"> </w:t>
      </w:r>
      <w:r w:rsidRPr="0036373B">
        <w:rPr>
          <w:sz w:val="24"/>
          <w:szCs w:val="24"/>
        </w:rPr>
        <w:t>centar Osijek u smislu čl. 75. do 83. ZJN 2016. u sukobu interesa:</w:t>
      </w:r>
      <w:bookmarkStart w:id="35" w:name="_Toc461013726"/>
      <w:bookmarkStart w:id="36" w:name="_Toc474478039"/>
      <w:bookmarkStart w:id="37" w:name="_Toc474751440"/>
      <w:bookmarkStart w:id="38" w:name="_Toc474751495"/>
      <w:bookmarkStart w:id="39" w:name="_Toc474751549"/>
      <w:bookmarkStart w:id="40" w:name="_Toc475006574"/>
    </w:p>
    <w:p w:rsidR="007F6450" w:rsidRDefault="00C55931" w:rsidP="0021056D">
      <w:pPr>
        <w:spacing w:before="40" w:after="40" w:line="240" w:lineRule="auto"/>
        <w:rPr>
          <w:sz w:val="24"/>
          <w:szCs w:val="24"/>
        </w:rPr>
      </w:pPr>
      <w:r>
        <w:t xml:space="preserve">1. </w:t>
      </w:r>
      <w:r w:rsidRPr="00C55931">
        <w:t xml:space="preserve">MIPES consulting, obrt za usluge, F. Šepera 14, 31431 Čepin </w:t>
      </w:r>
      <w:bookmarkStart w:id="41" w:name="_Toc107906584"/>
    </w:p>
    <w:p w:rsidR="007F6450" w:rsidRDefault="00C55931" w:rsidP="0021056D">
      <w:pPr>
        <w:spacing w:before="40" w:after="40" w:line="240" w:lineRule="auto"/>
        <w:rPr>
          <w:sz w:val="24"/>
          <w:szCs w:val="24"/>
        </w:rPr>
      </w:pPr>
      <w:r>
        <w:t xml:space="preserve">2. </w:t>
      </w:r>
      <w:r w:rsidRPr="00C55931">
        <w:t>MIPES d.o.o, F. Šepera 14, 31431 Čepin</w:t>
      </w:r>
      <w:bookmarkEnd w:id="41"/>
      <w:r w:rsidRPr="00C55931">
        <w:t xml:space="preserve"> </w:t>
      </w:r>
      <w:bookmarkStart w:id="42" w:name="_Toc107906585"/>
    </w:p>
    <w:p w:rsidR="007F6450" w:rsidRDefault="00C55931" w:rsidP="0021056D">
      <w:pPr>
        <w:spacing w:before="40" w:after="40" w:line="240" w:lineRule="auto"/>
        <w:rPr>
          <w:sz w:val="24"/>
          <w:szCs w:val="24"/>
        </w:rPr>
      </w:pPr>
      <w:r>
        <w:t xml:space="preserve">3. </w:t>
      </w:r>
      <w:r w:rsidRPr="00C55931">
        <w:t>Dom zdravlja Osijek, Park kralja Krešimira IV. 6, 31000 Osijek</w:t>
      </w:r>
      <w:bookmarkStart w:id="43" w:name="_Toc107906586"/>
      <w:bookmarkEnd w:id="42"/>
    </w:p>
    <w:p w:rsidR="007F6450" w:rsidRDefault="00C55931" w:rsidP="0021056D">
      <w:pPr>
        <w:spacing w:before="40" w:after="40" w:line="240" w:lineRule="auto"/>
        <w:rPr>
          <w:sz w:val="24"/>
          <w:szCs w:val="24"/>
        </w:rPr>
      </w:pPr>
      <w:r>
        <w:t xml:space="preserve">4. </w:t>
      </w:r>
      <w:r w:rsidRPr="00C55931">
        <w:t>Cesting d.o.o., Vinkovačka cesta 63a, 31000 Osijek</w:t>
      </w:r>
      <w:bookmarkStart w:id="44" w:name="_Toc107906587"/>
      <w:bookmarkEnd w:id="43"/>
    </w:p>
    <w:p w:rsidR="0021056D" w:rsidRDefault="00C55931" w:rsidP="0021056D">
      <w:pPr>
        <w:spacing w:before="40" w:after="40" w:line="240" w:lineRule="auto"/>
        <w:rPr>
          <w:sz w:val="24"/>
          <w:szCs w:val="24"/>
        </w:rPr>
      </w:pPr>
      <w:r>
        <w:t xml:space="preserve">5. </w:t>
      </w:r>
      <w:r w:rsidRPr="00C55931">
        <w:t>Poliklinika Sveti Ante d.o.o., Zrinjevac 4, 31000 Osijek</w:t>
      </w:r>
      <w:bookmarkStart w:id="45" w:name="_Toc107906588"/>
      <w:bookmarkEnd w:id="44"/>
    </w:p>
    <w:p w:rsidR="00EB5BA3" w:rsidRPr="0021056D" w:rsidRDefault="00C55931" w:rsidP="0021056D">
      <w:pPr>
        <w:spacing w:before="40" w:after="40" w:line="240" w:lineRule="auto"/>
        <w:rPr>
          <w:sz w:val="24"/>
          <w:szCs w:val="24"/>
        </w:rPr>
      </w:pPr>
      <w:r>
        <w:t xml:space="preserve">6. </w:t>
      </w:r>
      <w:r w:rsidRPr="00C55931">
        <w:t>Centar za profesionalnu rehabilitaciju Osijek, Tadije Smičiklasa 2, 31000 Osijek</w:t>
      </w:r>
      <w:bookmarkEnd w:id="45"/>
    </w:p>
    <w:p w:rsidR="00EA7210" w:rsidRPr="0036373B" w:rsidRDefault="00EA7210" w:rsidP="007F6450">
      <w:pPr>
        <w:pStyle w:val="Naslov2"/>
        <w:spacing w:before="0" w:after="120"/>
        <w:jc w:val="both"/>
        <w:rPr>
          <w:i/>
          <w:szCs w:val="24"/>
        </w:rPr>
      </w:pPr>
      <w:bookmarkStart w:id="46" w:name="_Toc119502223"/>
      <w:r w:rsidRPr="0036373B">
        <w:rPr>
          <w:i/>
          <w:szCs w:val="24"/>
        </w:rPr>
        <w:lastRenderedPageBreak/>
        <w:t>1.5. Vrsta postupka javne nabave</w:t>
      </w:r>
      <w:bookmarkEnd w:id="35"/>
      <w:bookmarkEnd w:id="36"/>
      <w:bookmarkEnd w:id="37"/>
      <w:bookmarkEnd w:id="38"/>
      <w:bookmarkEnd w:id="39"/>
      <w:bookmarkEnd w:id="40"/>
      <w:bookmarkEnd w:id="46"/>
    </w:p>
    <w:p w:rsidR="00EA7210" w:rsidRPr="0036373B" w:rsidRDefault="00EA7210" w:rsidP="00EA7210">
      <w:pPr>
        <w:spacing w:after="120"/>
        <w:rPr>
          <w:sz w:val="24"/>
          <w:szCs w:val="24"/>
        </w:rPr>
      </w:pPr>
      <w:r w:rsidRPr="0036373B">
        <w:rPr>
          <w:sz w:val="24"/>
          <w:szCs w:val="24"/>
        </w:rPr>
        <w:t>Klinički bolnički centar Osijek provodi postupak jednostavne nabave sukladno čl. 15. ZJN 2016.</w:t>
      </w:r>
    </w:p>
    <w:p w:rsidR="00EA7210" w:rsidRPr="0036373B" w:rsidRDefault="00EA7210" w:rsidP="007F6450">
      <w:pPr>
        <w:pStyle w:val="Naslov2"/>
        <w:spacing w:after="120"/>
        <w:jc w:val="both"/>
        <w:rPr>
          <w:i/>
          <w:szCs w:val="24"/>
        </w:rPr>
      </w:pPr>
      <w:bookmarkStart w:id="47" w:name="_Toc461013727"/>
      <w:bookmarkStart w:id="48" w:name="_Toc474478040"/>
      <w:bookmarkStart w:id="49" w:name="_Toc474751441"/>
      <w:bookmarkStart w:id="50" w:name="_Toc474751496"/>
      <w:bookmarkStart w:id="51" w:name="_Toc474751550"/>
      <w:bookmarkStart w:id="52" w:name="_Toc475006575"/>
      <w:bookmarkStart w:id="53" w:name="_Toc119502224"/>
      <w:r w:rsidRPr="0036373B">
        <w:rPr>
          <w:i/>
          <w:szCs w:val="24"/>
        </w:rPr>
        <w:t>1.6. Procijenjena vrijednost nabave</w:t>
      </w:r>
      <w:bookmarkEnd w:id="47"/>
      <w:bookmarkEnd w:id="48"/>
      <w:bookmarkEnd w:id="49"/>
      <w:bookmarkEnd w:id="50"/>
      <w:bookmarkEnd w:id="51"/>
      <w:bookmarkEnd w:id="52"/>
      <w:bookmarkEnd w:id="53"/>
    </w:p>
    <w:p w:rsidR="00EA7210" w:rsidRPr="0036373B" w:rsidRDefault="00EA7210" w:rsidP="00EA7210">
      <w:pPr>
        <w:spacing w:after="120"/>
        <w:rPr>
          <w:sz w:val="24"/>
          <w:szCs w:val="24"/>
        </w:rPr>
      </w:pPr>
      <w:r w:rsidRPr="0036373B">
        <w:rPr>
          <w:sz w:val="24"/>
          <w:szCs w:val="24"/>
        </w:rPr>
        <w:t xml:space="preserve">Procijenjena vrijednost predmeta nabave iznosi </w:t>
      </w:r>
      <w:r w:rsidR="007F6450">
        <w:rPr>
          <w:sz w:val="24"/>
          <w:szCs w:val="24"/>
        </w:rPr>
        <w:t>45.500,00</w:t>
      </w:r>
      <w:r w:rsidRPr="0036373B">
        <w:rPr>
          <w:sz w:val="24"/>
          <w:szCs w:val="24"/>
        </w:rPr>
        <w:t xml:space="preserve"> HRK bez PDV-a.</w:t>
      </w:r>
    </w:p>
    <w:p w:rsidR="00EA7210" w:rsidRPr="0036373B" w:rsidRDefault="00EA7210" w:rsidP="007F6450">
      <w:pPr>
        <w:pStyle w:val="Naslov2"/>
        <w:spacing w:after="120"/>
        <w:jc w:val="both"/>
        <w:rPr>
          <w:i/>
          <w:szCs w:val="24"/>
        </w:rPr>
      </w:pPr>
      <w:bookmarkStart w:id="54" w:name="_Toc461013728"/>
      <w:bookmarkStart w:id="55" w:name="_Toc474478041"/>
      <w:bookmarkStart w:id="56" w:name="_Toc474751442"/>
      <w:bookmarkStart w:id="57" w:name="_Toc474751497"/>
      <w:bookmarkStart w:id="58" w:name="_Toc474751551"/>
      <w:bookmarkStart w:id="59" w:name="_Toc475006576"/>
      <w:bookmarkStart w:id="60" w:name="_Toc119502225"/>
      <w:r w:rsidRPr="0036373B">
        <w:rPr>
          <w:i/>
          <w:szCs w:val="24"/>
        </w:rPr>
        <w:t>1.7. Vrsta ugovora o nabavi</w:t>
      </w:r>
      <w:bookmarkEnd w:id="54"/>
      <w:bookmarkEnd w:id="55"/>
      <w:bookmarkEnd w:id="56"/>
      <w:bookmarkEnd w:id="57"/>
      <w:bookmarkEnd w:id="58"/>
      <w:bookmarkEnd w:id="59"/>
      <w:bookmarkEnd w:id="60"/>
    </w:p>
    <w:p w:rsidR="00EA7210" w:rsidRPr="0036373B" w:rsidRDefault="007F6450" w:rsidP="007F6450">
      <w:pPr>
        <w:spacing w:after="120" w:line="240" w:lineRule="auto"/>
        <w:rPr>
          <w:sz w:val="24"/>
          <w:szCs w:val="24"/>
        </w:rPr>
      </w:pPr>
      <w:r w:rsidRPr="007F6450">
        <w:rPr>
          <w:sz w:val="24"/>
          <w:szCs w:val="24"/>
        </w:rPr>
        <w:t>Nakon odabira najpovoljnije prihvatljive ponude u predmetnom postupku sukladno kriteriju odabira, Naručitelj će odabranom ponuditelju izdati narudžbenicu.</w:t>
      </w:r>
      <w:r w:rsidR="00EA7210" w:rsidRPr="0036373B">
        <w:rPr>
          <w:sz w:val="24"/>
          <w:szCs w:val="24"/>
        </w:rPr>
        <w:t>.</w:t>
      </w:r>
    </w:p>
    <w:p w:rsidR="00EA7210" w:rsidRDefault="00EA7210" w:rsidP="00EA7210">
      <w:pPr>
        <w:pStyle w:val="Naslov1"/>
        <w:spacing w:before="0" w:after="120"/>
        <w:rPr>
          <w:color w:val="auto"/>
          <w:szCs w:val="24"/>
        </w:rPr>
      </w:pPr>
      <w:bookmarkStart w:id="61" w:name="_Toc461013731"/>
      <w:bookmarkStart w:id="62" w:name="_Toc474478044"/>
      <w:bookmarkStart w:id="63" w:name="_Toc474751445"/>
      <w:bookmarkStart w:id="64" w:name="_Toc474751500"/>
      <w:bookmarkStart w:id="65" w:name="_Toc474751554"/>
      <w:bookmarkStart w:id="66" w:name="_Toc475006579"/>
    </w:p>
    <w:p w:rsidR="00EA7210" w:rsidRPr="0036373B" w:rsidRDefault="00EA7210" w:rsidP="00362BD1">
      <w:pPr>
        <w:pStyle w:val="Naslov1"/>
        <w:spacing w:before="0" w:after="120" w:line="240" w:lineRule="auto"/>
        <w:rPr>
          <w:color w:val="auto"/>
          <w:szCs w:val="24"/>
          <w:lang w:val="hr-HR"/>
        </w:rPr>
      </w:pPr>
      <w:bookmarkStart w:id="67" w:name="_Toc119502226"/>
      <w:r w:rsidRPr="0036373B">
        <w:rPr>
          <w:color w:val="auto"/>
          <w:szCs w:val="24"/>
        </w:rPr>
        <w:t xml:space="preserve">2. PODACI O PREDMETU </w:t>
      </w:r>
      <w:bookmarkEnd w:id="61"/>
      <w:bookmarkEnd w:id="62"/>
      <w:bookmarkEnd w:id="63"/>
      <w:bookmarkEnd w:id="64"/>
      <w:bookmarkEnd w:id="65"/>
      <w:bookmarkEnd w:id="66"/>
      <w:r w:rsidRPr="0036373B">
        <w:rPr>
          <w:color w:val="auto"/>
          <w:szCs w:val="24"/>
          <w:lang w:val="hr-HR"/>
        </w:rPr>
        <w:t>NABAVE</w:t>
      </w:r>
      <w:bookmarkEnd w:id="67"/>
    </w:p>
    <w:p w:rsidR="00EA7210" w:rsidRPr="0036373B" w:rsidRDefault="00EA7210" w:rsidP="00362BD1">
      <w:pPr>
        <w:pStyle w:val="Naslov2"/>
        <w:spacing w:after="120"/>
        <w:jc w:val="both"/>
        <w:rPr>
          <w:i/>
          <w:szCs w:val="24"/>
          <w:lang w:val="hr-HR"/>
        </w:rPr>
      </w:pPr>
      <w:bookmarkStart w:id="68" w:name="_Toc461013732"/>
      <w:bookmarkStart w:id="69" w:name="_Toc474478045"/>
      <w:bookmarkStart w:id="70" w:name="_Toc474751446"/>
      <w:bookmarkStart w:id="71" w:name="_Toc474751501"/>
      <w:bookmarkStart w:id="72" w:name="_Toc474751555"/>
      <w:bookmarkStart w:id="73" w:name="_Toc475006580"/>
      <w:bookmarkStart w:id="74" w:name="_Toc119502227"/>
      <w:r w:rsidRPr="0036373B">
        <w:rPr>
          <w:i/>
          <w:szCs w:val="24"/>
        </w:rPr>
        <w:t xml:space="preserve">2.1. </w:t>
      </w:r>
      <w:bookmarkEnd w:id="68"/>
      <w:bookmarkEnd w:id="69"/>
      <w:r w:rsidRPr="0036373B">
        <w:rPr>
          <w:i/>
          <w:szCs w:val="24"/>
          <w:lang w:val="hr-HR"/>
        </w:rPr>
        <w:t>Predmet nabave</w:t>
      </w:r>
      <w:bookmarkEnd w:id="70"/>
      <w:bookmarkEnd w:id="71"/>
      <w:bookmarkEnd w:id="72"/>
      <w:bookmarkEnd w:id="73"/>
      <w:bookmarkEnd w:id="74"/>
    </w:p>
    <w:p w:rsidR="00EB5BA3" w:rsidRPr="00EB5BA3" w:rsidRDefault="00EB5BA3" w:rsidP="00EB5BA3">
      <w:pPr>
        <w:suppressAutoHyphens/>
        <w:spacing w:after="0" w:line="240" w:lineRule="auto"/>
        <w:rPr>
          <w:kern w:val="1"/>
          <w:sz w:val="24"/>
          <w:szCs w:val="24"/>
        </w:rPr>
      </w:pPr>
      <w:r w:rsidRPr="00EB5BA3">
        <w:rPr>
          <w:kern w:val="1"/>
          <w:sz w:val="24"/>
          <w:szCs w:val="24"/>
        </w:rPr>
        <w:t xml:space="preserve">Predmet nabave su </w:t>
      </w:r>
      <w:r w:rsidRPr="00EB5BA3">
        <w:rPr>
          <w:b/>
          <w:i/>
          <w:kern w:val="1"/>
          <w:sz w:val="24"/>
          <w:szCs w:val="24"/>
        </w:rPr>
        <w:t>usluge izrade projektne dokumentacije i troškovnika strojarskih i elektroinstalacija sukladno odlukama</w:t>
      </w:r>
      <w:r w:rsidR="00EA18BB">
        <w:rPr>
          <w:b/>
          <w:i/>
          <w:kern w:val="1"/>
          <w:sz w:val="24"/>
          <w:szCs w:val="24"/>
        </w:rPr>
        <w:t xml:space="preserve"> (br. </w:t>
      </w:r>
      <w:r w:rsidR="00EA18BB" w:rsidRPr="00EA18BB">
        <w:rPr>
          <w:b/>
          <w:i/>
          <w:kern w:val="1"/>
          <w:sz w:val="24"/>
          <w:szCs w:val="24"/>
        </w:rPr>
        <w:t>2022/023512</w:t>
      </w:r>
      <w:r w:rsidR="00EA18BB">
        <w:rPr>
          <w:b/>
          <w:i/>
          <w:kern w:val="1"/>
          <w:sz w:val="24"/>
          <w:szCs w:val="24"/>
        </w:rPr>
        <w:t xml:space="preserve"> (projekt 1), br. 2022/023526 (projekt 2), br. 2022/023657 (projekt 4) i br. 2022/023660 (projekt 5)) </w:t>
      </w:r>
      <w:r w:rsidRPr="00EB5BA3">
        <w:rPr>
          <w:b/>
          <w:i/>
          <w:kern w:val="1"/>
          <w:sz w:val="24"/>
          <w:szCs w:val="24"/>
        </w:rPr>
        <w:t>i ugovorima</w:t>
      </w:r>
      <w:r w:rsidR="00EA18BB">
        <w:rPr>
          <w:b/>
          <w:i/>
          <w:kern w:val="1"/>
          <w:sz w:val="24"/>
          <w:szCs w:val="24"/>
        </w:rPr>
        <w:t xml:space="preserve"> (br. 2022/023513 (projekt 1), br. 2022/023527 (projekt 2), br. 2022/023658 (projekt 4) i br. 2022/023661</w:t>
      </w:r>
      <w:r w:rsidR="00EA18BB" w:rsidRPr="00EA18BB">
        <w:rPr>
          <w:b/>
          <w:i/>
          <w:kern w:val="1"/>
          <w:sz w:val="24"/>
          <w:szCs w:val="24"/>
        </w:rPr>
        <w:t xml:space="preserve"> (projekt 5)) </w:t>
      </w:r>
      <w:r w:rsidR="00EA18BB">
        <w:rPr>
          <w:b/>
          <w:i/>
          <w:kern w:val="1"/>
          <w:sz w:val="24"/>
          <w:szCs w:val="24"/>
        </w:rPr>
        <w:t xml:space="preserve"> </w:t>
      </w:r>
      <w:r w:rsidRPr="00EB5BA3">
        <w:rPr>
          <w:b/>
          <w:i/>
          <w:kern w:val="1"/>
          <w:sz w:val="24"/>
          <w:szCs w:val="24"/>
        </w:rPr>
        <w:t>o neposrednom sudjelovanju Fonda u financiranju projekta smanjivanja potrošnje tvari koje oštećuju ozonski sloj i flupriranih stakleničkih plinova u KBC-u Osijek – zamjena rashladnika vode.</w:t>
      </w:r>
    </w:p>
    <w:p w:rsidR="00066D94" w:rsidRDefault="00066D94" w:rsidP="00EA7210">
      <w:pPr>
        <w:spacing w:after="120" w:line="240" w:lineRule="auto"/>
      </w:pPr>
    </w:p>
    <w:p w:rsidR="00EB5BA3" w:rsidRDefault="00066D94" w:rsidP="00EA7210">
      <w:pPr>
        <w:spacing w:after="120" w:line="240" w:lineRule="auto"/>
        <w:rPr>
          <w:sz w:val="24"/>
          <w:szCs w:val="24"/>
        </w:rPr>
      </w:pPr>
      <w:r>
        <w:t>Predmet nabave</w:t>
      </w:r>
      <w:r w:rsidRPr="00D81981">
        <w:t xml:space="preserve"> je </w:t>
      </w:r>
      <w:r w:rsidRPr="00066D94">
        <w:t xml:space="preserve">za svaku pojedinu grupu nabave </w:t>
      </w:r>
      <w:r w:rsidRPr="00D81981">
        <w:t>detaljno opisan u</w:t>
      </w:r>
      <w:r w:rsidR="00C06102">
        <w:t xml:space="preserve"> dokumentima</w:t>
      </w:r>
      <w:r w:rsidRPr="00D81981">
        <w:t xml:space="preserve"> </w:t>
      </w:r>
      <w:r w:rsidR="00C06102">
        <w:rPr>
          <w:i/>
        </w:rPr>
        <w:t>Specifikacija</w:t>
      </w:r>
      <w:r w:rsidRPr="00C06102">
        <w:rPr>
          <w:i/>
        </w:rPr>
        <w:t xml:space="preserve"> – opis zadataka</w:t>
      </w:r>
      <w:r>
        <w:t xml:space="preserve"> za </w:t>
      </w:r>
      <w:r w:rsidR="00C06102">
        <w:t>grupe 1, 2 3i 4</w:t>
      </w:r>
      <w:r w:rsidRPr="00D81981">
        <w:t xml:space="preserve">, koji čini </w:t>
      </w:r>
      <w:r w:rsidRPr="00D81981">
        <w:rPr>
          <w:b/>
          <w:bCs/>
        </w:rPr>
        <w:t>Prilog</w:t>
      </w:r>
      <w:r>
        <w:rPr>
          <w:b/>
          <w:bCs/>
        </w:rPr>
        <w:t>e</w:t>
      </w:r>
      <w:r w:rsidRPr="00D81981">
        <w:rPr>
          <w:b/>
          <w:bCs/>
        </w:rPr>
        <w:t xml:space="preserve"> 1</w:t>
      </w:r>
      <w:r>
        <w:rPr>
          <w:b/>
          <w:bCs/>
        </w:rPr>
        <w:t>, 2, 3 i 4</w:t>
      </w:r>
      <w:r w:rsidRPr="00D81981">
        <w:t xml:space="preserve"> ov</w:t>
      </w:r>
      <w:r>
        <w:t>og Poziva.</w:t>
      </w:r>
    </w:p>
    <w:p w:rsidR="00EB5BA3" w:rsidRPr="00EB5BA3" w:rsidRDefault="00EB5BA3" w:rsidP="005067A5">
      <w:pPr>
        <w:spacing w:after="120" w:line="240" w:lineRule="auto"/>
        <w:rPr>
          <w:sz w:val="24"/>
          <w:szCs w:val="24"/>
        </w:rPr>
      </w:pPr>
      <w:r w:rsidRPr="00EB5BA3">
        <w:rPr>
          <w:sz w:val="24"/>
          <w:szCs w:val="24"/>
        </w:rPr>
        <w:t>Nabava predmetne usluge predviđena je sljedećim projektima:</w:t>
      </w:r>
    </w:p>
    <w:p w:rsidR="00EB5BA3" w:rsidRPr="00EB5BA3" w:rsidRDefault="00EB5BA3" w:rsidP="00EB5BA3">
      <w:pPr>
        <w:spacing w:after="0" w:line="240" w:lineRule="auto"/>
        <w:rPr>
          <w:sz w:val="24"/>
          <w:szCs w:val="24"/>
        </w:rPr>
      </w:pPr>
      <w:r w:rsidRPr="00EB5BA3">
        <w:rPr>
          <w:sz w:val="24"/>
          <w:szCs w:val="24"/>
        </w:rPr>
        <w:t>1.) Projekt 1 - zamjena rashladnika vode GEA, GLAC 0604 AC1, davanjem sredstava pomoći,</w:t>
      </w:r>
    </w:p>
    <w:p w:rsidR="00EB5BA3" w:rsidRPr="00EB5BA3" w:rsidRDefault="00EB5BA3" w:rsidP="00EB5BA3">
      <w:pPr>
        <w:spacing w:after="0" w:line="240" w:lineRule="auto"/>
        <w:rPr>
          <w:sz w:val="24"/>
          <w:szCs w:val="24"/>
        </w:rPr>
      </w:pPr>
      <w:r w:rsidRPr="00EB5BA3">
        <w:rPr>
          <w:sz w:val="24"/>
          <w:szCs w:val="24"/>
        </w:rPr>
        <w:t>2.) Projekt 2 - zamjena rashladnika vode AERMEC, AN1517*A,  davanjem sredstava pomoći, 3.) Projekt 4 - zamjena rashl</w:t>
      </w:r>
      <w:r w:rsidR="00721FF3">
        <w:rPr>
          <w:sz w:val="24"/>
          <w:szCs w:val="24"/>
        </w:rPr>
        <w:t>adnika vode GEA, GLAC 0302 AC1 i</w:t>
      </w:r>
      <w:r w:rsidRPr="00EB5BA3">
        <w:rPr>
          <w:sz w:val="24"/>
          <w:szCs w:val="24"/>
        </w:rPr>
        <w:t xml:space="preserve"> 2X DAIKIN EUWAB16KAZW1-G, davanjem sredstava pomoći,</w:t>
      </w:r>
    </w:p>
    <w:p w:rsidR="00EB5BA3" w:rsidRPr="00EB5BA3" w:rsidRDefault="00EB5BA3" w:rsidP="00EB5BA3">
      <w:pPr>
        <w:spacing w:after="0" w:line="240" w:lineRule="auto"/>
        <w:rPr>
          <w:sz w:val="24"/>
          <w:szCs w:val="24"/>
        </w:rPr>
      </w:pPr>
      <w:r w:rsidRPr="00EB5BA3">
        <w:rPr>
          <w:sz w:val="24"/>
          <w:szCs w:val="24"/>
        </w:rPr>
        <w:t>4.) Projekt 5 - zamjena rashladnika vode TRANE, ECGAN200, davanjem sredstava pomoći.</w:t>
      </w:r>
    </w:p>
    <w:p w:rsidR="00EB5BA3" w:rsidRPr="00EB5BA3" w:rsidRDefault="00EB5BA3" w:rsidP="00EB5BA3">
      <w:pPr>
        <w:spacing w:after="0" w:line="240" w:lineRule="auto"/>
        <w:rPr>
          <w:sz w:val="24"/>
          <w:szCs w:val="24"/>
        </w:rPr>
      </w:pPr>
    </w:p>
    <w:p w:rsidR="00EA7210" w:rsidRPr="0036373B" w:rsidRDefault="00EB5BA3" w:rsidP="00EB5BA3">
      <w:pPr>
        <w:spacing w:after="120" w:line="240" w:lineRule="auto"/>
        <w:rPr>
          <w:sz w:val="24"/>
          <w:szCs w:val="24"/>
        </w:rPr>
      </w:pPr>
      <w:r w:rsidRPr="00EB5BA3">
        <w:rPr>
          <w:sz w:val="24"/>
          <w:szCs w:val="24"/>
        </w:rPr>
        <w:t>Klinički bolnički centar Osijek dostavio je zahtjev za financiranje ovih projekata Fondu za zaštitu okoliša i energetsku učinkovitost na temelju Javnog poziva (JP ZO 4/2022) za neposredno financiranje projekata smanjivanja potrošnje tvari koje oštećuju ozonski sloj i fluoriranih stakleničkih plinova u Republici Hrvatskoj. Javni poziv je objavljen 22. travnja 2022. godine u „Narodnim novinama“.</w:t>
      </w:r>
    </w:p>
    <w:p w:rsidR="00EB5BA3" w:rsidRPr="00EB5BA3" w:rsidRDefault="00EB5BA3" w:rsidP="00EB5BA3">
      <w:pPr>
        <w:suppressAutoHyphens/>
        <w:spacing w:after="0" w:line="240" w:lineRule="auto"/>
        <w:jc w:val="left"/>
        <w:rPr>
          <w:kern w:val="1"/>
          <w:sz w:val="24"/>
          <w:szCs w:val="24"/>
        </w:rPr>
      </w:pPr>
      <w:r w:rsidRPr="00EB5BA3">
        <w:rPr>
          <w:kern w:val="1"/>
          <w:sz w:val="24"/>
          <w:szCs w:val="24"/>
        </w:rPr>
        <w:t>Predmet nabave je podijeljen u 4 (četiri) grupe predmeta nabave kako slijedi:</w:t>
      </w:r>
    </w:p>
    <w:p w:rsidR="00EB5BA3" w:rsidRPr="00EB5BA3" w:rsidRDefault="00EB5BA3" w:rsidP="00EB5BA3">
      <w:pPr>
        <w:suppressAutoHyphens/>
        <w:spacing w:after="0" w:line="240" w:lineRule="auto"/>
        <w:jc w:val="left"/>
        <w:rPr>
          <w:kern w:val="1"/>
          <w:sz w:val="24"/>
          <w:szCs w:val="24"/>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
        <w:gridCol w:w="5642"/>
        <w:gridCol w:w="1843"/>
      </w:tblGrid>
      <w:tr w:rsidR="00EB5BA3" w:rsidRPr="00EB5BA3" w:rsidTr="00487896">
        <w:trPr>
          <w:trHeight w:val="284"/>
          <w:jc w:val="center"/>
        </w:trPr>
        <w:tc>
          <w:tcPr>
            <w:tcW w:w="874" w:type="dxa"/>
            <w:shd w:val="pct10" w:color="auto" w:fill="auto"/>
            <w:vAlign w:val="center"/>
          </w:tcPr>
          <w:p w:rsidR="00EB5BA3" w:rsidRPr="00EB5BA3" w:rsidRDefault="00EB5BA3" w:rsidP="00EB5BA3">
            <w:pPr>
              <w:spacing w:after="0" w:line="240" w:lineRule="auto"/>
              <w:jc w:val="center"/>
              <w:rPr>
                <w:b/>
                <w:sz w:val="16"/>
                <w:szCs w:val="16"/>
              </w:rPr>
            </w:pPr>
            <w:r w:rsidRPr="00EB5BA3">
              <w:rPr>
                <w:b/>
                <w:sz w:val="16"/>
                <w:szCs w:val="16"/>
              </w:rPr>
              <w:t>Grupa predmeta nabave:</w:t>
            </w:r>
          </w:p>
        </w:tc>
        <w:tc>
          <w:tcPr>
            <w:tcW w:w="5642" w:type="dxa"/>
            <w:shd w:val="pct10" w:color="auto" w:fill="auto"/>
          </w:tcPr>
          <w:p w:rsidR="00EB5BA3" w:rsidRPr="00EB5BA3" w:rsidRDefault="00EB5BA3" w:rsidP="00EB5BA3">
            <w:pPr>
              <w:spacing w:after="0" w:line="240" w:lineRule="auto"/>
              <w:jc w:val="center"/>
              <w:rPr>
                <w:rFonts w:asciiTheme="minorHAnsi" w:eastAsiaTheme="minorHAnsi" w:hAnsiTheme="minorHAnsi" w:cstheme="minorBidi"/>
                <w:b/>
                <w:bCs/>
                <w:color w:val="3F3F3F"/>
                <w:sz w:val="18"/>
                <w:szCs w:val="18"/>
                <w:lang w:eastAsia="en-US"/>
              </w:rPr>
            </w:pPr>
          </w:p>
          <w:p w:rsidR="00EB5BA3" w:rsidRPr="00EB5BA3" w:rsidRDefault="00EB5BA3" w:rsidP="00EB5BA3">
            <w:pPr>
              <w:spacing w:after="0" w:line="240" w:lineRule="auto"/>
              <w:jc w:val="center"/>
              <w:rPr>
                <w:b/>
                <w:sz w:val="18"/>
                <w:szCs w:val="18"/>
              </w:rPr>
            </w:pPr>
            <w:r w:rsidRPr="00EB5BA3">
              <w:rPr>
                <w:rFonts w:eastAsiaTheme="minorHAnsi"/>
                <w:b/>
                <w:bCs/>
                <w:sz w:val="18"/>
                <w:szCs w:val="18"/>
                <w:lang w:eastAsia="en-US"/>
              </w:rPr>
              <w:t>Predmet nabave</w:t>
            </w:r>
          </w:p>
        </w:tc>
        <w:tc>
          <w:tcPr>
            <w:tcW w:w="1843" w:type="dxa"/>
            <w:shd w:val="pct10" w:color="auto" w:fill="auto"/>
            <w:vAlign w:val="center"/>
          </w:tcPr>
          <w:p w:rsidR="00EB5BA3" w:rsidRPr="00EB5BA3" w:rsidRDefault="00EB5BA3" w:rsidP="00EB5BA3">
            <w:pPr>
              <w:spacing w:after="0" w:line="240" w:lineRule="auto"/>
              <w:jc w:val="center"/>
              <w:rPr>
                <w:b/>
                <w:sz w:val="16"/>
                <w:szCs w:val="16"/>
              </w:rPr>
            </w:pPr>
            <w:r w:rsidRPr="00EB5BA3">
              <w:rPr>
                <w:b/>
                <w:sz w:val="16"/>
                <w:szCs w:val="16"/>
              </w:rPr>
              <w:t>Procijenjena vrijednost grupe u kn (bez PDV-a)</w:t>
            </w:r>
          </w:p>
        </w:tc>
      </w:tr>
      <w:tr w:rsidR="00EB5BA3" w:rsidRPr="00EB5BA3" w:rsidTr="00487896">
        <w:trPr>
          <w:trHeight w:val="284"/>
          <w:jc w:val="center"/>
        </w:trPr>
        <w:tc>
          <w:tcPr>
            <w:tcW w:w="874" w:type="dxa"/>
            <w:vAlign w:val="center"/>
          </w:tcPr>
          <w:p w:rsidR="00EB5BA3" w:rsidRPr="00EB5BA3" w:rsidRDefault="00EB5BA3" w:rsidP="00EB5BA3">
            <w:pPr>
              <w:spacing w:after="0" w:line="240" w:lineRule="auto"/>
              <w:jc w:val="center"/>
              <w:rPr>
                <w:sz w:val="18"/>
                <w:szCs w:val="18"/>
              </w:rPr>
            </w:pPr>
            <w:r w:rsidRPr="00EB5BA3">
              <w:rPr>
                <w:sz w:val="18"/>
                <w:szCs w:val="18"/>
              </w:rPr>
              <w:t>1.</w:t>
            </w:r>
          </w:p>
        </w:tc>
        <w:tc>
          <w:tcPr>
            <w:tcW w:w="5642" w:type="dxa"/>
          </w:tcPr>
          <w:p w:rsidR="00EB5BA3" w:rsidRPr="00EB5BA3" w:rsidRDefault="00EB5BA3" w:rsidP="00EB5BA3">
            <w:pPr>
              <w:spacing w:after="0" w:line="259" w:lineRule="auto"/>
              <w:jc w:val="left"/>
              <w:rPr>
                <w:rFonts w:eastAsiaTheme="minorHAnsi"/>
                <w:bCs/>
                <w:color w:val="000000"/>
                <w:sz w:val="20"/>
                <w:szCs w:val="20"/>
                <w:lang w:eastAsia="en-US"/>
              </w:rPr>
            </w:pPr>
            <w:r w:rsidRPr="00EB5BA3">
              <w:rPr>
                <w:rFonts w:eastAsiaTheme="minorHAnsi"/>
                <w:bCs/>
                <w:color w:val="000000"/>
                <w:sz w:val="20"/>
                <w:szCs w:val="20"/>
                <w:lang w:eastAsia="en-US"/>
              </w:rPr>
              <w:t>Zamjena rashladnika vode GEA, GLAC 0604 AC1 – projekt 1</w:t>
            </w:r>
          </w:p>
        </w:tc>
        <w:tc>
          <w:tcPr>
            <w:tcW w:w="1843" w:type="dxa"/>
            <w:vAlign w:val="bottom"/>
          </w:tcPr>
          <w:p w:rsidR="00EB5BA3" w:rsidRPr="00EB5BA3" w:rsidRDefault="00EB5BA3" w:rsidP="00EB5BA3">
            <w:pPr>
              <w:spacing w:after="0" w:line="240" w:lineRule="auto"/>
              <w:jc w:val="right"/>
              <w:rPr>
                <w:bCs/>
                <w:color w:val="000000"/>
                <w:sz w:val="18"/>
                <w:szCs w:val="18"/>
              </w:rPr>
            </w:pPr>
            <w:r w:rsidRPr="00EB5BA3">
              <w:rPr>
                <w:bCs/>
                <w:color w:val="000000"/>
                <w:sz w:val="18"/>
                <w:szCs w:val="18"/>
              </w:rPr>
              <w:t>13.500,00 kn</w:t>
            </w:r>
          </w:p>
        </w:tc>
      </w:tr>
      <w:tr w:rsidR="00EB5BA3" w:rsidRPr="00EB5BA3" w:rsidTr="00487896">
        <w:trPr>
          <w:trHeight w:val="284"/>
          <w:jc w:val="center"/>
        </w:trPr>
        <w:tc>
          <w:tcPr>
            <w:tcW w:w="874" w:type="dxa"/>
            <w:vAlign w:val="center"/>
          </w:tcPr>
          <w:p w:rsidR="00EB5BA3" w:rsidRPr="00EB5BA3" w:rsidRDefault="00EB5BA3" w:rsidP="00EB5BA3">
            <w:pPr>
              <w:spacing w:after="0" w:line="240" w:lineRule="auto"/>
              <w:jc w:val="center"/>
              <w:rPr>
                <w:sz w:val="18"/>
                <w:szCs w:val="18"/>
              </w:rPr>
            </w:pPr>
            <w:r w:rsidRPr="00EB5BA3">
              <w:rPr>
                <w:sz w:val="18"/>
                <w:szCs w:val="18"/>
              </w:rPr>
              <w:t>2.</w:t>
            </w:r>
          </w:p>
        </w:tc>
        <w:tc>
          <w:tcPr>
            <w:tcW w:w="5642" w:type="dxa"/>
          </w:tcPr>
          <w:p w:rsidR="00EB5BA3" w:rsidRPr="00EB5BA3" w:rsidRDefault="00EB5BA3" w:rsidP="00EB5BA3">
            <w:pPr>
              <w:spacing w:after="0" w:line="259" w:lineRule="auto"/>
              <w:jc w:val="left"/>
              <w:rPr>
                <w:rFonts w:eastAsiaTheme="minorHAnsi"/>
                <w:bCs/>
                <w:color w:val="000000"/>
                <w:sz w:val="20"/>
                <w:szCs w:val="20"/>
                <w:lang w:eastAsia="en-US"/>
              </w:rPr>
            </w:pPr>
            <w:r w:rsidRPr="00EB5BA3">
              <w:rPr>
                <w:rFonts w:eastAsiaTheme="minorHAnsi"/>
                <w:bCs/>
                <w:color w:val="000000"/>
                <w:sz w:val="20"/>
                <w:szCs w:val="20"/>
                <w:lang w:eastAsia="en-US"/>
              </w:rPr>
              <w:t>Zamjena rashladnika vode AERMEC, AN1517*A  – projekt 2</w:t>
            </w:r>
          </w:p>
        </w:tc>
        <w:tc>
          <w:tcPr>
            <w:tcW w:w="1843" w:type="dxa"/>
            <w:vAlign w:val="bottom"/>
          </w:tcPr>
          <w:p w:rsidR="00EB5BA3" w:rsidRPr="00EB5BA3" w:rsidRDefault="00EB5BA3" w:rsidP="00EB5BA3">
            <w:pPr>
              <w:spacing w:after="0" w:line="240" w:lineRule="auto"/>
              <w:jc w:val="right"/>
              <w:rPr>
                <w:bCs/>
                <w:color w:val="000000"/>
                <w:sz w:val="18"/>
                <w:szCs w:val="18"/>
              </w:rPr>
            </w:pPr>
            <w:r w:rsidRPr="00EB5BA3">
              <w:rPr>
                <w:bCs/>
                <w:color w:val="000000"/>
                <w:sz w:val="18"/>
                <w:szCs w:val="18"/>
              </w:rPr>
              <w:t>10.000,00 kn</w:t>
            </w:r>
          </w:p>
        </w:tc>
      </w:tr>
      <w:tr w:rsidR="00EB5BA3" w:rsidRPr="00EB5BA3" w:rsidTr="00487896">
        <w:trPr>
          <w:trHeight w:val="284"/>
          <w:jc w:val="center"/>
        </w:trPr>
        <w:tc>
          <w:tcPr>
            <w:tcW w:w="874" w:type="dxa"/>
            <w:vAlign w:val="center"/>
          </w:tcPr>
          <w:p w:rsidR="00EB5BA3" w:rsidRPr="00EB5BA3" w:rsidRDefault="00EB5BA3" w:rsidP="00EB5BA3">
            <w:pPr>
              <w:spacing w:after="0" w:line="240" w:lineRule="auto"/>
              <w:jc w:val="center"/>
              <w:rPr>
                <w:sz w:val="18"/>
                <w:szCs w:val="18"/>
              </w:rPr>
            </w:pPr>
            <w:r w:rsidRPr="00EB5BA3">
              <w:rPr>
                <w:sz w:val="18"/>
                <w:szCs w:val="18"/>
              </w:rPr>
              <w:t>3.</w:t>
            </w:r>
          </w:p>
        </w:tc>
        <w:tc>
          <w:tcPr>
            <w:tcW w:w="5642" w:type="dxa"/>
          </w:tcPr>
          <w:p w:rsidR="00EB5BA3" w:rsidRPr="00EB5BA3" w:rsidRDefault="00EB5BA3" w:rsidP="00EB5BA3">
            <w:pPr>
              <w:spacing w:after="0" w:line="259" w:lineRule="auto"/>
              <w:jc w:val="left"/>
              <w:rPr>
                <w:rFonts w:eastAsiaTheme="minorHAnsi"/>
                <w:bCs/>
                <w:color w:val="000000"/>
                <w:sz w:val="18"/>
                <w:szCs w:val="18"/>
                <w:lang w:eastAsia="en-US"/>
              </w:rPr>
            </w:pPr>
            <w:r w:rsidRPr="00EB5BA3">
              <w:rPr>
                <w:rFonts w:eastAsiaTheme="minorHAnsi"/>
                <w:bCs/>
                <w:color w:val="000000"/>
                <w:sz w:val="20"/>
                <w:szCs w:val="20"/>
                <w:lang w:eastAsia="en-US"/>
              </w:rPr>
              <w:t>Zamjena rashladnika vode GEA, GLAC 0302</w:t>
            </w:r>
            <w:r w:rsidR="00721FF3">
              <w:rPr>
                <w:rFonts w:eastAsiaTheme="minorHAnsi"/>
                <w:bCs/>
                <w:color w:val="000000"/>
                <w:sz w:val="20"/>
                <w:szCs w:val="20"/>
                <w:lang w:eastAsia="en-US"/>
              </w:rPr>
              <w:t xml:space="preserve"> AC1 i</w:t>
            </w:r>
            <w:r w:rsidRPr="00EB5BA3">
              <w:rPr>
                <w:rFonts w:eastAsiaTheme="minorHAnsi"/>
                <w:bCs/>
                <w:color w:val="000000"/>
                <w:sz w:val="20"/>
                <w:szCs w:val="20"/>
                <w:lang w:eastAsia="en-US"/>
              </w:rPr>
              <w:t xml:space="preserve"> 2X DAIKIN EUWAB16KAZW1-G  – projekt 4</w:t>
            </w:r>
          </w:p>
        </w:tc>
        <w:tc>
          <w:tcPr>
            <w:tcW w:w="1843" w:type="dxa"/>
            <w:vAlign w:val="bottom"/>
          </w:tcPr>
          <w:p w:rsidR="00EB5BA3" w:rsidRPr="00EB5BA3" w:rsidRDefault="00EB5BA3" w:rsidP="00EB5BA3">
            <w:pPr>
              <w:spacing w:after="0" w:line="240" w:lineRule="auto"/>
              <w:jc w:val="right"/>
              <w:rPr>
                <w:bCs/>
                <w:color w:val="000000"/>
                <w:sz w:val="18"/>
                <w:szCs w:val="18"/>
              </w:rPr>
            </w:pPr>
            <w:r w:rsidRPr="00EB5BA3">
              <w:rPr>
                <w:bCs/>
                <w:color w:val="000000"/>
                <w:sz w:val="18"/>
                <w:szCs w:val="18"/>
              </w:rPr>
              <w:t>12.000,00 kn</w:t>
            </w:r>
          </w:p>
        </w:tc>
      </w:tr>
      <w:tr w:rsidR="00EB5BA3" w:rsidRPr="00EB5BA3" w:rsidTr="00487896">
        <w:trPr>
          <w:trHeight w:val="284"/>
          <w:jc w:val="center"/>
        </w:trPr>
        <w:tc>
          <w:tcPr>
            <w:tcW w:w="874" w:type="dxa"/>
            <w:vAlign w:val="center"/>
          </w:tcPr>
          <w:p w:rsidR="00EB5BA3" w:rsidRPr="00EB5BA3" w:rsidRDefault="00EB5BA3" w:rsidP="00EB5BA3">
            <w:pPr>
              <w:spacing w:after="0" w:line="240" w:lineRule="auto"/>
              <w:jc w:val="center"/>
              <w:rPr>
                <w:sz w:val="18"/>
                <w:szCs w:val="18"/>
              </w:rPr>
            </w:pPr>
            <w:r w:rsidRPr="00EB5BA3">
              <w:rPr>
                <w:sz w:val="18"/>
                <w:szCs w:val="18"/>
              </w:rPr>
              <w:t>4.</w:t>
            </w:r>
          </w:p>
        </w:tc>
        <w:tc>
          <w:tcPr>
            <w:tcW w:w="5642" w:type="dxa"/>
          </w:tcPr>
          <w:p w:rsidR="00EB5BA3" w:rsidRPr="00EB5BA3" w:rsidRDefault="00EB5BA3" w:rsidP="00EB5BA3">
            <w:pPr>
              <w:spacing w:after="0" w:line="259" w:lineRule="auto"/>
              <w:jc w:val="left"/>
              <w:rPr>
                <w:rFonts w:eastAsiaTheme="minorHAnsi"/>
                <w:bCs/>
                <w:color w:val="000000"/>
                <w:sz w:val="18"/>
                <w:szCs w:val="18"/>
                <w:lang w:eastAsia="en-US"/>
              </w:rPr>
            </w:pPr>
            <w:r w:rsidRPr="00EB5BA3">
              <w:rPr>
                <w:rFonts w:eastAsiaTheme="minorHAnsi"/>
                <w:bCs/>
                <w:color w:val="000000"/>
                <w:sz w:val="20"/>
                <w:szCs w:val="20"/>
                <w:lang w:eastAsia="en-US"/>
              </w:rPr>
              <w:t>Zamjena rashladnika vode TRANE, ECGAN200 – projekt 5</w:t>
            </w:r>
          </w:p>
        </w:tc>
        <w:tc>
          <w:tcPr>
            <w:tcW w:w="1843" w:type="dxa"/>
            <w:vAlign w:val="bottom"/>
          </w:tcPr>
          <w:p w:rsidR="00EB5BA3" w:rsidRPr="00EB5BA3" w:rsidRDefault="00EB5BA3" w:rsidP="00EB5BA3">
            <w:pPr>
              <w:spacing w:after="0" w:line="240" w:lineRule="auto"/>
              <w:jc w:val="right"/>
              <w:rPr>
                <w:bCs/>
                <w:color w:val="000000"/>
                <w:sz w:val="18"/>
                <w:szCs w:val="18"/>
              </w:rPr>
            </w:pPr>
            <w:r w:rsidRPr="00EB5BA3">
              <w:rPr>
                <w:bCs/>
                <w:color w:val="000000"/>
                <w:sz w:val="18"/>
                <w:szCs w:val="18"/>
              </w:rPr>
              <w:t>10.000,00 kn</w:t>
            </w:r>
          </w:p>
        </w:tc>
      </w:tr>
    </w:tbl>
    <w:p w:rsidR="00EB5BA3" w:rsidRDefault="00EB5BA3" w:rsidP="00EA7210">
      <w:pPr>
        <w:spacing w:after="120" w:line="240" w:lineRule="auto"/>
        <w:rPr>
          <w:sz w:val="24"/>
          <w:szCs w:val="24"/>
        </w:rPr>
      </w:pPr>
    </w:p>
    <w:p w:rsidR="00EA7210" w:rsidRPr="0036373B" w:rsidRDefault="00EA7210" w:rsidP="005067A5">
      <w:pPr>
        <w:spacing w:after="0" w:line="240" w:lineRule="auto"/>
        <w:rPr>
          <w:sz w:val="24"/>
          <w:szCs w:val="24"/>
        </w:rPr>
      </w:pPr>
      <w:r w:rsidRPr="0036373B">
        <w:rPr>
          <w:sz w:val="24"/>
          <w:szCs w:val="24"/>
        </w:rPr>
        <w:lastRenderedPageBreak/>
        <w:t xml:space="preserve">Obzirom da je ovaj postupak nabave pokrenut u vrijeme pandemije COVID-19, Izvršitelj je dužan kod </w:t>
      </w:r>
      <w:r w:rsidR="00E77778">
        <w:rPr>
          <w:sz w:val="24"/>
          <w:szCs w:val="24"/>
        </w:rPr>
        <w:t>realizacije narudžbenice</w:t>
      </w:r>
      <w:r w:rsidRPr="0036373B">
        <w:rPr>
          <w:sz w:val="24"/>
          <w:szCs w:val="24"/>
        </w:rPr>
        <w:t xml:space="preserve"> držati se možebitnih mjera zaštite pučanstva od zaraznih bolesti poput pandemije COVID-19.</w:t>
      </w:r>
    </w:p>
    <w:p w:rsidR="00EA7210" w:rsidRPr="0036373B" w:rsidRDefault="00EA7210" w:rsidP="00362BD1">
      <w:pPr>
        <w:pStyle w:val="Naslov2"/>
        <w:spacing w:after="120"/>
        <w:jc w:val="both"/>
        <w:rPr>
          <w:i/>
          <w:szCs w:val="24"/>
        </w:rPr>
      </w:pPr>
      <w:bookmarkStart w:id="75" w:name="_Toc457212051"/>
      <w:bookmarkStart w:id="76" w:name="_Toc474751447"/>
      <w:bookmarkStart w:id="77" w:name="_Toc474751502"/>
      <w:bookmarkStart w:id="78" w:name="_Toc474751556"/>
      <w:bookmarkStart w:id="79" w:name="_Toc475006581"/>
      <w:bookmarkStart w:id="80" w:name="_Toc119502228"/>
      <w:bookmarkStart w:id="81" w:name="_Toc461013733"/>
      <w:bookmarkStart w:id="82" w:name="_Toc474478046"/>
      <w:r w:rsidRPr="0036373B">
        <w:rPr>
          <w:i/>
          <w:szCs w:val="24"/>
        </w:rPr>
        <w:t>2.2. Opis</w:t>
      </w:r>
      <w:r w:rsidR="006D5B72">
        <w:rPr>
          <w:i/>
          <w:szCs w:val="24"/>
          <w:lang w:val="hr-HR"/>
        </w:rPr>
        <w:t xml:space="preserve"> </w:t>
      </w:r>
      <w:r w:rsidRPr="0036373B">
        <w:rPr>
          <w:i/>
          <w:szCs w:val="24"/>
        </w:rPr>
        <w:t>i količina predmeta nabave</w:t>
      </w:r>
      <w:bookmarkEnd w:id="75"/>
      <w:bookmarkEnd w:id="76"/>
      <w:bookmarkEnd w:id="77"/>
      <w:bookmarkEnd w:id="78"/>
      <w:bookmarkEnd w:id="79"/>
      <w:bookmarkEnd w:id="80"/>
    </w:p>
    <w:p w:rsidR="00FF05B5" w:rsidRDefault="00EA7210" w:rsidP="00EA7210">
      <w:pPr>
        <w:spacing w:after="120" w:line="240" w:lineRule="auto"/>
        <w:rPr>
          <w:sz w:val="24"/>
          <w:szCs w:val="24"/>
        </w:rPr>
      </w:pPr>
      <w:r w:rsidRPr="0036373B">
        <w:rPr>
          <w:sz w:val="24"/>
          <w:szCs w:val="24"/>
        </w:rPr>
        <w:t>Opis predmeta nabave i ko</w:t>
      </w:r>
      <w:r w:rsidR="00FF05B5">
        <w:rPr>
          <w:sz w:val="24"/>
          <w:szCs w:val="24"/>
        </w:rPr>
        <w:t>ličine su iskazani u Troškovnicima za svaku grupu predmeta nabave</w:t>
      </w:r>
      <w:r w:rsidRPr="0036373B">
        <w:rPr>
          <w:sz w:val="24"/>
          <w:szCs w:val="24"/>
        </w:rPr>
        <w:t xml:space="preserve"> </w:t>
      </w:r>
      <w:r w:rsidR="00FF05B5">
        <w:rPr>
          <w:sz w:val="24"/>
          <w:szCs w:val="24"/>
        </w:rPr>
        <w:t>i Prilozima</w:t>
      </w:r>
      <w:r w:rsidR="00564F01">
        <w:rPr>
          <w:sz w:val="24"/>
          <w:szCs w:val="24"/>
        </w:rPr>
        <w:t xml:space="preserve"> 1.</w:t>
      </w:r>
      <w:r w:rsidR="00FF05B5">
        <w:rPr>
          <w:sz w:val="24"/>
          <w:szCs w:val="24"/>
        </w:rPr>
        <w:t>, 2., 3. i 4.</w:t>
      </w:r>
      <w:r w:rsidR="00564F01">
        <w:rPr>
          <w:sz w:val="24"/>
          <w:szCs w:val="24"/>
        </w:rPr>
        <w:t xml:space="preserve"> (</w:t>
      </w:r>
      <w:r w:rsidR="00564F01" w:rsidRPr="00564F01">
        <w:rPr>
          <w:sz w:val="24"/>
          <w:szCs w:val="24"/>
        </w:rPr>
        <w:t>„Specifikacija – opis zadataka“</w:t>
      </w:r>
      <w:r w:rsidR="00FF05B5">
        <w:rPr>
          <w:sz w:val="24"/>
          <w:szCs w:val="24"/>
        </w:rPr>
        <w:t xml:space="preserve"> za svaku pojedinu grupu predmeta nabave</w:t>
      </w:r>
      <w:r w:rsidR="00564F01" w:rsidRPr="00564F01">
        <w:rPr>
          <w:sz w:val="24"/>
          <w:szCs w:val="24"/>
        </w:rPr>
        <w:t>)</w:t>
      </w:r>
      <w:r w:rsidR="00564F01">
        <w:rPr>
          <w:sz w:val="24"/>
          <w:szCs w:val="24"/>
        </w:rPr>
        <w:t xml:space="preserve"> </w:t>
      </w:r>
      <w:r w:rsidRPr="0036373B">
        <w:rPr>
          <w:sz w:val="24"/>
          <w:szCs w:val="24"/>
        </w:rPr>
        <w:t xml:space="preserve">Poziva za dostavu ponuda. </w:t>
      </w:r>
    </w:p>
    <w:p w:rsidR="00EA7210" w:rsidRPr="0036373B" w:rsidRDefault="00EA7210" w:rsidP="00EA7210">
      <w:pPr>
        <w:spacing w:after="120" w:line="240" w:lineRule="auto"/>
        <w:rPr>
          <w:bCs/>
          <w:sz w:val="24"/>
          <w:szCs w:val="24"/>
        </w:rPr>
      </w:pPr>
      <w:r w:rsidRPr="0036373B">
        <w:rPr>
          <w:bCs/>
          <w:sz w:val="24"/>
          <w:szCs w:val="24"/>
        </w:rPr>
        <w:t xml:space="preserve">Ponuđena usluga mora u cijelosti zadovoljiti karakteristike opisane u </w:t>
      </w:r>
      <w:r w:rsidR="008F10BC" w:rsidRPr="00FF05B5">
        <w:rPr>
          <w:bCs/>
          <w:i/>
          <w:sz w:val="24"/>
          <w:szCs w:val="24"/>
        </w:rPr>
        <w:t>S</w:t>
      </w:r>
      <w:r w:rsidRPr="00FF05B5">
        <w:rPr>
          <w:bCs/>
          <w:i/>
          <w:sz w:val="24"/>
          <w:szCs w:val="24"/>
        </w:rPr>
        <w:t>pecifikaciji</w:t>
      </w:r>
      <w:r w:rsidR="008F10BC" w:rsidRPr="00FF05B5">
        <w:rPr>
          <w:bCs/>
          <w:i/>
          <w:sz w:val="24"/>
          <w:szCs w:val="24"/>
        </w:rPr>
        <w:t xml:space="preserve"> – opis zadataka</w:t>
      </w:r>
      <w:r w:rsidR="00FF05B5">
        <w:rPr>
          <w:bCs/>
          <w:sz w:val="24"/>
          <w:szCs w:val="24"/>
        </w:rPr>
        <w:t xml:space="preserve"> za grupu za koju se podnosi ponuda</w:t>
      </w:r>
      <w:r w:rsidRPr="0036373B">
        <w:rPr>
          <w:bCs/>
          <w:sz w:val="24"/>
          <w:szCs w:val="24"/>
        </w:rPr>
        <w:t xml:space="preserve">, odnosno ukoliko gospodarski subjekt nudi drugu jednakovrijednu uslugu, ista treba minimalno imati karakteristike usluge na koju se </w:t>
      </w:r>
      <w:r w:rsidR="00FF05B5">
        <w:rPr>
          <w:bCs/>
          <w:sz w:val="24"/>
          <w:szCs w:val="24"/>
        </w:rPr>
        <w:t>Naručitelj pozvao u Troškovniku.</w:t>
      </w:r>
    </w:p>
    <w:p w:rsidR="00EA7210" w:rsidRPr="0036373B" w:rsidRDefault="00EA7210" w:rsidP="00362BD1">
      <w:pPr>
        <w:pStyle w:val="Naslov2"/>
        <w:spacing w:after="120"/>
        <w:jc w:val="both"/>
        <w:rPr>
          <w:i/>
          <w:szCs w:val="24"/>
        </w:rPr>
      </w:pPr>
      <w:bookmarkStart w:id="83" w:name="_Toc461013734"/>
      <w:bookmarkStart w:id="84" w:name="_Toc474478047"/>
      <w:bookmarkStart w:id="85" w:name="_Toc474751450"/>
      <w:bookmarkStart w:id="86" w:name="_Toc474751505"/>
      <w:bookmarkStart w:id="87" w:name="_Toc474751559"/>
      <w:bookmarkStart w:id="88" w:name="_Toc475006584"/>
      <w:bookmarkStart w:id="89" w:name="_Toc119502229"/>
      <w:bookmarkEnd w:id="81"/>
      <w:bookmarkEnd w:id="82"/>
      <w:r w:rsidRPr="0036373B">
        <w:rPr>
          <w:i/>
          <w:szCs w:val="24"/>
        </w:rPr>
        <w:t>2.3. Troškovnik</w:t>
      </w:r>
      <w:bookmarkEnd w:id="83"/>
      <w:bookmarkEnd w:id="84"/>
      <w:bookmarkEnd w:id="85"/>
      <w:bookmarkEnd w:id="86"/>
      <w:bookmarkEnd w:id="87"/>
      <w:bookmarkEnd w:id="88"/>
      <w:bookmarkEnd w:id="89"/>
      <w:r w:rsidRPr="0036373B">
        <w:rPr>
          <w:i/>
          <w:szCs w:val="24"/>
        </w:rPr>
        <w:t xml:space="preserve"> </w:t>
      </w:r>
    </w:p>
    <w:p w:rsidR="00EA7210" w:rsidRPr="0036373B" w:rsidRDefault="00730444" w:rsidP="00EA7210">
      <w:pPr>
        <w:spacing w:after="120" w:line="240" w:lineRule="auto"/>
        <w:rPr>
          <w:sz w:val="24"/>
          <w:szCs w:val="24"/>
        </w:rPr>
      </w:pPr>
      <w:r w:rsidRPr="00730444">
        <w:rPr>
          <w:sz w:val="24"/>
          <w:szCs w:val="24"/>
        </w:rPr>
        <w:t xml:space="preserve">Troškovnik za </w:t>
      </w:r>
      <w:r>
        <w:rPr>
          <w:sz w:val="24"/>
          <w:szCs w:val="24"/>
        </w:rPr>
        <w:t>uslugu</w:t>
      </w:r>
      <w:r w:rsidRPr="00730444">
        <w:rPr>
          <w:sz w:val="24"/>
          <w:szCs w:val="24"/>
        </w:rPr>
        <w:t xml:space="preserve"> koja se nabavlja, z</w:t>
      </w:r>
      <w:r>
        <w:rPr>
          <w:sz w:val="24"/>
          <w:szCs w:val="24"/>
        </w:rPr>
        <w:t xml:space="preserve">a svaku grupu predmeta nabave, </w:t>
      </w:r>
      <w:r w:rsidR="00EA7210" w:rsidRPr="0036373B">
        <w:rPr>
          <w:sz w:val="24"/>
          <w:szCs w:val="24"/>
        </w:rPr>
        <w:t>sastavni</w:t>
      </w:r>
      <w:r>
        <w:rPr>
          <w:sz w:val="24"/>
          <w:szCs w:val="24"/>
        </w:rPr>
        <w:t xml:space="preserve"> je</w:t>
      </w:r>
      <w:r w:rsidR="00EA7210" w:rsidRPr="0036373B">
        <w:rPr>
          <w:sz w:val="24"/>
          <w:szCs w:val="24"/>
        </w:rPr>
        <w:t xml:space="preserve"> dio Poziva za dostavu ponuda. Gospodarski subjekt treba za traženu stavku troškovnika ispuniti jediničnu cijenu stavke (po jedinici mjere), ukupnu cijenu stavke bez PDV-a te cijenu ponude bez PDV-a, iznos PDV-a i ukupnu cijenu ponude s PDV-om. </w:t>
      </w:r>
    </w:p>
    <w:p w:rsidR="00EA7210" w:rsidRPr="0036373B" w:rsidRDefault="00EA7210" w:rsidP="00EA7210">
      <w:pPr>
        <w:spacing w:after="120" w:line="240" w:lineRule="auto"/>
        <w:rPr>
          <w:b/>
          <w:sz w:val="24"/>
          <w:szCs w:val="24"/>
          <w:u w:val="single"/>
        </w:rPr>
      </w:pPr>
      <w:r w:rsidRPr="0036373B">
        <w:rPr>
          <w:sz w:val="24"/>
          <w:szCs w:val="24"/>
        </w:rPr>
        <w:t xml:space="preserve">Ako gospodarski subjekt ne ispuni Troškovnik u skladu sa zahtjevima iz ovog Poziva, promijeni tekst ili količinu navedenu u obrascu Troškovnika, smatrat će se da je takav Troškovnik nepotpun i nevažeći, te će ponuda biti odbijena. </w:t>
      </w:r>
      <w:r w:rsidRPr="0036373B">
        <w:rPr>
          <w:b/>
          <w:sz w:val="24"/>
          <w:szCs w:val="24"/>
          <w:u w:val="single"/>
        </w:rPr>
        <w:t>Troškovnik se obavezno dostavlja u pisanom obliku neizbrisivom tintom ili računalnim ispisom, ovjeren i potpisan od strane ovlaštene osobe gospodarskog subjekta.</w:t>
      </w:r>
    </w:p>
    <w:p w:rsidR="00EA7210" w:rsidRPr="0036373B" w:rsidRDefault="00EA7210" w:rsidP="001F7F5E">
      <w:pPr>
        <w:pStyle w:val="Naslov2"/>
        <w:spacing w:before="360" w:after="120"/>
        <w:jc w:val="both"/>
        <w:rPr>
          <w:i/>
          <w:szCs w:val="24"/>
          <w:lang w:val="hr-HR"/>
        </w:rPr>
      </w:pPr>
      <w:bookmarkStart w:id="90" w:name="_Toc474751451"/>
      <w:bookmarkStart w:id="91" w:name="_Toc474751506"/>
      <w:bookmarkStart w:id="92" w:name="_Toc474751560"/>
      <w:bookmarkStart w:id="93" w:name="_Toc475006585"/>
      <w:bookmarkStart w:id="94" w:name="_Toc119502230"/>
      <w:r w:rsidRPr="0036373B">
        <w:rPr>
          <w:i/>
          <w:szCs w:val="24"/>
          <w:lang w:val="hr-HR"/>
        </w:rPr>
        <w:t xml:space="preserve">2.4. Mjesto </w:t>
      </w:r>
      <w:bookmarkEnd w:id="90"/>
      <w:bookmarkEnd w:id="91"/>
      <w:bookmarkEnd w:id="92"/>
      <w:bookmarkEnd w:id="93"/>
      <w:r w:rsidRPr="0036373B">
        <w:rPr>
          <w:i/>
          <w:szCs w:val="24"/>
          <w:lang w:val="hr-HR"/>
        </w:rPr>
        <w:t>izvršenja usluge</w:t>
      </w:r>
      <w:bookmarkEnd w:id="94"/>
    </w:p>
    <w:p w:rsidR="002E367A" w:rsidRPr="003A4B9C" w:rsidRDefault="002E367A" w:rsidP="00DD06A4">
      <w:pPr>
        <w:rPr>
          <w:sz w:val="24"/>
          <w:szCs w:val="24"/>
        </w:rPr>
      </w:pPr>
      <w:bookmarkStart w:id="95" w:name="_Toc461013736"/>
      <w:bookmarkStart w:id="96" w:name="_Toc474478049"/>
      <w:bookmarkStart w:id="97" w:name="_Toc474751452"/>
      <w:bookmarkStart w:id="98" w:name="_Toc474751507"/>
      <w:bookmarkStart w:id="99" w:name="_Toc474751561"/>
      <w:bookmarkStart w:id="100" w:name="_Toc475006586"/>
      <w:r w:rsidRPr="003A4B9C">
        <w:rPr>
          <w:sz w:val="24"/>
          <w:szCs w:val="24"/>
        </w:rPr>
        <w:t>Vanjski prostori Kliničkog bolničkog centra Osijek na adresama J. Huttlera 4, Osijek</w:t>
      </w:r>
      <w:r w:rsidR="00FB5CC9" w:rsidRPr="003A4B9C">
        <w:rPr>
          <w:sz w:val="24"/>
          <w:szCs w:val="24"/>
        </w:rPr>
        <w:t xml:space="preserve"> </w:t>
      </w:r>
      <w:r w:rsidRPr="003A4B9C">
        <w:rPr>
          <w:sz w:val="24"/>
          <w:szCs w:val="24"/>
        </w:rPr>
        <w:t xml:space="preserve">te </w:t>
      </w:r>
      <w:r w:rsidR="00FB5CC9" w:rsidRPr="003A4B9C">
        <w:rPr>
          <w:sz w:val="24"/>
          <w:szCs w:val="24"/>
        </w:rPr>
        <w:t xml:space="preserve">Europske avenije 14 i 16 u </w:t>
      </w:r>
      <w:r w:rsidRPr="003A4B9C">
        <w:rPr>
          <w:sz w:val="24"/>
          <w:szCs w:val="24"/>
        </w:rPr>
        <w:t>Osijek</w:t>
      </w:r>
      <w:r w:rsidR="00FB5CC9" w:rsidRPr="003A4B9C">
        <w:rPr>
          <w:sz w:val="24"/>
          <w:szCs w:val="24"/>
        </w:rPr>
        <w:t>u</w:t>
      </w:r>
      <w:r w:rsidRPr="003A4B9C">
        <w:rPr>
          <w:sz w:val="24"/>
          <w:szCs w:val="24"/>
        </w:rPr>
        <w:t>. Točne lokacije izvrše</w:t>
      </w:r>
      <w:r w:rsidR="00C06102" w:rsidRPr="003A4B9C">
        <w:rPr>
          <w:sz w:val="24"/>
          <w:szCs w:val="24"/>
        </w:rPr>
        <w:t>nja usluge navedene su u Prilozima</w:t>
      </w:r>
      <w:r w:rsidRPr="003A4B9C">
        <w:rPr>
          <w:sz w:val="24"/>
          <w:szCs w:val="24"/>
        </w:rPr>
        <w:t xml:space="preserve"> 1.</w:t>
      </w:r>
      <w:r w:rsidR="00C06102" w:rsidRPr="003A4B9C">
        <w:rPr>
          <w:sz w:val="24"/>
          <w:szCs w:val="24"/>
        </w:rPr>
        <w:t>, 2. 3. i 4.</w:t>
      </w:r>
      <w:r w:rsidRPr="003A4B9C">
        <w:rPr>
          <w:sz w:val="24"/>
          <w:szCs w:val="24"/>
        </w:rPr>
        <w:t xml:space="preserve"> ovog Poziva („</w:t>
      </w:r>
      <w:r w:rsidR="00FB5CC9" w:rsidRPr="003A4B9C">
        <w:rPr>
          <w:sz w:val="24"/>
          <w:szCs w:val="24"/>
        </w:rPr>
        <w:t>Specifikacija – opis zadataka“</w:t>
      </w:r>
      <w:r w:rsidR="00C06102" w:rsidRPr="003A4B9C">
        <w:rPr>
          <w:sz w:val="24"/>
          <w:szCs w:val="24"/>
        </w:rPr>
        <w:t xml:space="preserve"> za pojedinu grupu predmeta nabave</w:t>
      </w:r>
      <w:r w:rsidR="00FB5CC9" w:rsidRPr="003A4B9C">
        <w:rPr>
          <w:sz w:val="24"/>
          <w:szCs w:val="24"/>
        </w:rPr>
        <w:t>)</w:t>
      </w:r>
      <w:r w:rsidR="00C06102" w:rsidRPr="003A4B9C">
        <w:rPr>
          <w:sz w:val="24"/>
          <w:szCs w:val="24"/>
        </w:rPr>
        <w:t>.</w:t>
      </w:r>
    </w:p>
    <w:p w:rsidR="00EA7210" w:rsidRPr="0036373B" w:rsidRDefault="00EA7210" w:rsidP="001F7F5E">
      <w:pPr>
        <w:pStyle w:val="Naslov2"/>
        <w:spacing w:before="360" w:after="120"/>
        <w:jc w:val="both"/>
        <w:rPr>
          <w:i/>
          <w:szCs w:val="24"/>
          <w:lang w:val="hr-HR"/>
        </w:rPr>
      </w:pPr>
      <w:bookmarkStart w:id="101" w:name="_Toc119502231"/>
      <w:r w:rsidRPr="0036373B">
        <w:rPr>
          <w:i/>
          <w:szCs w:val="24"/>
        </w:rPr>
        <w:t xml:space="preserve">2.5. Rok </w:t>
      </w:r>
      <w:bookmarkEnd w:id="95"/>
      <w:bookmarkEnd w:id="96"/>
      <w:bookmarkEnd w:id="97"/>
      <w:bookmarkEnd w:id="98"/>
      <w:bookmarkEnd w:id="99"/>
      <w:bookmarkEnd w:id="100"/>
      <w:r w:rsidRPr="0036373B">
        <w:rPr>
          <w:i/>
          <w:szCs w:val="24"/>
          <w:lang w:val="hr-HR"/>
        </w:rPr>
        <w:t>izvršenja</w:t>
      </w:r>
      <w:r w:rsidR="008F10BC">
        <w:rPr>
          <w:i/>
          <w:szCs w:val="24"/>
          <w:lang w:val="hr-HR"/>
        </w:rPr>
        <w:t xml:space="preserve"> usluge</w:t>
      </w:r>
      <w:bookmarkEnd w:id="101"/>
    </w:p>
    <w:p w:rsidR="00EA7210" w:rsidRPr="008F10BC" w:rsidRDefault="008F10BC" w:rsidP="00EA7210">
      <w:pPr>
        <w:spacing w:after="120" w:line="240" w:lineRule="auto"/>
        <w:rPr>
          <w:sz w:val="24"/>
          <w:szCs w:val="24"/>
        </w:rPr>
      </w:pPr>
      <w:r w:rsidRPr="008F10BC">
        <w:rPr>
          <w:sz w:val="24"/>
          <w:szCs w:val="24"/>
        </w:rPr>
        <w:t xml:space="preserve">Odabrani ponuditelj dužan je izvršiti uslugu koja je predmet nabave u roku od </w:t>
      </w:r>
      <w:r w:rsidRPr="00DD24FE">
        <w:rPr>
          <w:b/>
          <w:sz w:val="24"/>
          <w:szCs w:val="24"/>
          <w:u w:val="single"/>
        </w:rPr>
        <w:t>30 (trideset) dana</w:t>
      </w:r>
      <w:r w:rsidRPr="00DD24FE">
        <w:rPr>
          <w:sz w:val="24"/>
          <w:szCs w:val="24"/>
          <w:u w:val="single"/>
        </w:rPr>
        <w:t xml:space="preserve"> </w:t>
      </w:r>
      <w:r w:rsidR="00C06102">
        <w:rPr>
          <w:sz w:val="24"/>
          <w:szCs w:val="24"/>
        </w:rPr>
        <w:t>od dana zaprimanja narudžbenice Naručitelja.</w:t>
      </w:r>
    </w:p>
    <w:p w:rsidR="00EA7210" w:rsidRDefault="00EA7210" w:rsidP="00EA7210">
      <w:pPr>
        <w:pStyle w:val="Naslov1"/>
        <w:spacing w:before="0" w:after="120"/>
        <w:rPr>
          <w:color w:val="auto"/>
          <w:szCs w:val="24"/>
          <w:lang w:val="hr-HR"/>
        </w:rPr>
      </w:pPr>
      <w:bookmarkStart w:id="102" w:name="_Toc474751454"/>
      <w:bookmarkStart w:id="103" w:name="_Toc474751509"/>
      <w:bookmarkStart w:id="104" w:name="_Toc474751563"/>
      <w:bookmarkStart w:id="105" w:name="_Toc475006588"/>
    </w:p>
    <w:p w:rsidR="00EA7210" w:rsidRDefault="00EA7210" w:rsidP="00EA7210">
      <w:pPr>
        <w:pStyle w:val="Naslov1"/>
        <w:spacing w:before="0" w:after="120"/>
        <w:rPr>
          <w:color w:val="auto"/>
          <w:szCs w:val="24"/>
          <w:lang w:val="hr-HR"/>
        </w:rPr>
      </w:pPr>
      <w:bookmarkStart w:id="106" w:name="_Toc119502232"/>
      <w:r w:rsidRPr="0036373B">
        <w:rPr>
          <w:color w:val="auto"/>
          <w:szCs w:val="24"/>
          <w:lang w:val="hr-HR"/>
        </w:rPr>
        <w:t>3. KRITERIJ ZA ISKLJUČENJE GOSPODARSKOG SUBJEKTA</w:t>
      </w:r>
      <w:bookmarkEnd w:id="102"/>
      <w:bookmarkEnd w:id="103"/>
      <w:bookmarkEnd w:id="104"/>
      <w:bookmarkEnd w:id="105"/>
      <w:bookmarkEnd w:id="106"/>
    </w:p>
    <w:p w:rsidR="00623452" w:rsidRPr="00623452" w:rsidRDefault="00623452" w:rsidP="00623452">
      <w:pPr>
        <w:numPr>
          <w:ilvl w:val="0"/>
          <w:numId w:val="17"/>
        </w:numPr>
        <w:shd w:val="clear" w:color="auto" w:fill="8DB3E2"/>
        <w:spacing w:before="120" w:after="120" w:line="240" w:lineRule="auto"/>
        <w:jc w:val="left"/>
        <w:rPr>
          <w:b/>
        </w:rPr>
      </w:pPr>
      <w:r w:rsidRPr="00623452">
        <w:rPr>
          <w:b/>
        </w:rPr>
        <w:t>PRIMJENJIVO ZA SVE GRUPE PREDMETA NABAVE</w:t>
      </w:r>
    </w:p>
    <w:p w:rsidR="00EA7210" w:rsidRPr="0036373B" w:rsidRDefault="00EA7210" w:rsidP="00EA7210">
      <w:pPr>
        <w:spacing w:after="120" w:line="240" w:lineRule="auto"/>
        <w:rPr>
          <w:sz w:val="24"/>
          <w:szCs w:val="24"/>
          <w:lang w:eastAsia="x-none"/>
        </w:rPr>
      </w:pPr>
      <w:r w:rsidRPr="0036373B">
        <w:rPr>
          <w:sz w:val="24"/>
          <w:szCs w:val="24"/>
          <w:lang w:eastAsia="x-none"/>
        </w:rPr>
        <w:t>Zainteresirani gospodarski subjekti u sklopu ponude dužni su dostaviti dokumente, izjave ili potvrde kojima dokazuju da ne postoje razlozi isključivanja gospodarskih subjekata iz postupka nabave kako slijedi:</w:t>
      </w:r>
    </w:p>
    <w:p w:rsidR="00EA7210" w:rsidRPr="00623452" w:rsidRDefault="00EA7210" w:rsidP="00EA7210">
      <w:pPr>
        <w:pStyle w:val="Odlomakpopisa"/>
        <w:numPr>
          <w:ilvl w:val="1"/>
          <w:numId w:val="14"/>
        </w:numPr>
        <w:spacing w:after="120" w:line="240" w:lineRule="auto"/>
        <w:ind w:left="0" w:firstLine="0"/>
        <w:rPr>
          <w:sz w:val="24"/>
          <w:szCs w:val="24"/>
        </w:rPr>
      </w:pPr>
      <w:r w:rsidRPr="0036373B">
        <w:rPr>
          <w:sz w:val="24"/>
          <w:szCs w:val="24"/>
        </w:rPr>
        <w:t>Naručitelj će u bilo kojem trenutku tijekom postupka nabave isključiti gospodarskog subjekta iz postupka javne nabave ako utvrdi da:</w:t>
      </w:r>
    </w:p>
    <w:p w:rsidR="00EA7210" w:rsidRPr="0036373B" w:rsidRDefault="00EA7210" w:rsidP="00EA7210">
      <w:pPr>
        <w:spacing w:after="120" w:line="240" w:lineRule="auto"/>
        <w:rPr>
          <w:bCs/>
          <w:sz w:val="24"/>
          <w:szCs w:val="24"/>
        </w:rPr>
      </w:pPr>
      <w:r w:rsidRPr="0036373B">
        <w:rPr>
          <w:b/>
          <w:sz w:val="24"/>
          <w:szCs w:val="24"/>
          <w:lang w:eastAsia="x-none"/>
        </w:rPr>
        <w:t>1)</w:t>
      </w:r>
      <w:r w:rsidRPr="0036373B">
        <w:rPr>
          <w:sz w:val="24"/>
          <w:szCs w:val="24"/>
          <w:lang w:eastAsia="x-none"/>
        </w:rPr>
        <w:t xml:space="preserve"> </w:t>
      </w:r>
      <w:r w:rsidRPr="0036373B">
        <w:rPr>
          <w:bCs/>
          <w:sz w:val="24"/>
          <w:szCs w:val="24"/>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EA7210" w:rsidRPr="0036373B" w:rsidRDefault="00EA7210" w:rsidP="00EA7210">
      <w:pPr>
        <w:spacing w:after="120" w:line="240" w:lineRule="auto"/>
        <w:rPr>
          <w:bCs/>
          <w:sz w:val="24"/>
          <w:szCs w:val="24"/>
        </w:rPr>
      </w:pPr>
      <w:r w:rsidRPr="0036373B">
        <w:rPr>
          <w:b/>
          <w:bCs/>
          <w:sz w:val="24"/>
          <w:szCs w:val="24"/>
        </w:rPr>
        <w:lastRenderedPageBreak/>
        <w:t>a)</w:t>
      </w:r>
      <w:r w:rsidRPr="0036373B">
        <w:rPr>
          <w:bCs/>
          <w:sz w:val="24"/>
          <w:szCs w:val="24"/>
        </w:rPr>
        <w:t xml:space="preserve"> </w:t>
      </w:r>
      <w:r w:rsidRPr="00D41018">
        <w:rPr>
          <w:bCs/>
          <w:i/>
          <w:sz w:val="24"/>
          <w:szCs w:val="24"/>
        </w:rPr>
        <w:t>sudjelovanje u zločinačkoj organizaciji</w:t>
      </w:r>
      <w:r w:rsidRPr="0036373B">
        <w:rPr>
          <w:bCs/>
          <w:sz w:val="24"/>
          <w:szCs w:val="24"/>
        </w:rPr>
        <w:t>, na temelju</w:t>
      </w:r>
    </w:p>
    <w:p w:rsidR="00EA7210" w:rsidRPr="0036373B" w:rsidRDefault="00EA7210" w:rsidP="00EA7210">
      <w:pPr>
        <w:spacing w:after="120" w:line="240" w:lineRule="auto"/>
        <w:rPr>
          <w:bCs/>
          <w:sz w:val="24"/>
          <w:szCs w:val="24"/>
        </w:rPr>
      </w:pPr>
      <w:r w:rsidRPr="0036373B">
        <w:rPr>
          <w:bCs/>
          <w:sz w:val="24"/>
          <w:szCs w:val="24"/>
        </w:rPr>
        <w:t>– članka 328. (zločinačko udruženje) i članka 329. (počinjenje kaznenog djela u sastavu zločinačkog udruženja) Kaznenog zakona</w:t>
      </w:r>
    </w:p>
    <w:p w:rsidR="00EA7210" w:rsidRPr="0036373B" w:rsidRDefault="00EA7210" w:rsidP="00EA7210">
      <w:pPr>
        <w:spacing w:after="120" w:line="240" w:lineRule="auto"/>
        <w:rPr>
          <w:bCs/>
          <w:sz w:val="24"/>
          <w:szCs w:val="24"/>
        </w:rPr>
      </w:pPr>
      <w:r w:rsidRPr="0036373B">
        <w:rPr>
          <w:bCs/>
          <w:sz w:val="24"/>
          <w:szCs w:val="24"/>
        </w:rPr>
        <w:t>– članka 333. (udruživanje za počinjenje kaznenih djela), iz Kaznenog zakona (»Narodne novine«, br. 110/97., 27/98., 50/00., 129/00., 51/01., 111/03., 190/03., 105/04., 84/05., 71/06., 110/07., 152/08., 57/11., 77/11. i 143/12.)</w:t>
      </w:r>
    </w:p>
    <w:p w:rsidR="00EA7210" w:rsidRPr="0036373B" w:rsidRDefault="00EA7210" w:rsidP="00EA7210">
      <w:pPr>
        <w:spacing w:after="120" w:line="240" w:lineRule="auto"/>
        <w:rPr>
          <w:bCs/>
          <w:sz w:val="24"/>
          <w:szCs w:val="24"/>
        </w:rPr>
      </w:pPr>
      <w:r w:rsidRPr="0036373B">
        <w:rPr>
          <w:b/>
          <w:bCs/>
          <w:sz w:val="24"/>
          <w:szCs w:val="24"/>
        </w:rPr>
        <w:t>b)</w:t>
      </w:r>
      <w:r w:rsidRPr="0036373B">
        <w:rPr>
          <w:bCs/>
          <w:sz w:val="24"/>
          <w:szCs w:val="24"/>
        </w:rPr>
        <w:t xml:space="preserve"> </w:t>
      </w:r>
      <w:r w:rsidRPr="00D41018">
        <w:rPr>
          <w:bCs/>
          <w:i/>
          <w:sz w:val="24"/>
          <w:szCs w:val="24"/>
        </w:rPr>
        <w:t>korupciju</w:t>
      </w:r>
      <w:r w:rsidRPr="0036373B">
        <w:rPr>
          <w:bCs/>
          <w:sz w:val="24"/>
          <w:szCs w:val="24"/>
        </w:rPr>
        <w:t>, na temelju</w:t>
      </w:r>
    </w:p>
    <w:p w:rsidR="00EA7210" w:rsidRPr="0036373B" w:rsidRDefault="00EA7210" w:rsidP="00EA7210">
      <w:pPr>
        <w:spacing w:after="120" w:line="240" w:lineRule="auto"/>
        <w:rPr>
          <w:bCs/>
          <w:sz w:val="24"/>
          <w:szCs w:val="24"/>
        </w:rPr>
      </w:pPr>
      <w:r w:rsidRPr="0036373B">
        <w:rPr>
          <w:bCs/>
          <w:sz w:val="24"/>
          <w:szCs w:val="24"/>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EA7210" w:rsidRPr="0036373B" w:rsidRDefault="00EA7210" w:rsidP="00EA7210">
      <w:pPr>
        <w:spacing w:after="120" w:line="240" w:lineRule="auto"/>
        <w:rPr>
          <w:bCs/>
          <w:sz w:val="24"/>
          <w:szCs w:val="24"/>
        </w:rPr>
      </w:pPr>
      <w:r w:rsidRPr="0036373B">
        <w:rPr>
          <w:bCs/>
          <w:sz w:val="24"/>
          <w:szCs w:val="24"/>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EA7210" w:rsidRPr="0036373B" w:rsidRDefault="00EA7210" w:rsidP="00EA7210">
      <w:pPr>
        <w:spacing w:after="120" w:line="240" w:lineRule="auto"/>
        <w:rPr>
          <w:bCs/>
          <w:sz w:val="24"/>
          <w:szCs w:val="24"/>
        </w:rPr>
      </w:pPr>
      <w:r w:rsidRPr="0036373B">
        <w:rPr>
          <w:b/>
          <w:bCs/>
          <w:sz w:val="24"/>
          <w:szCs w:val="24"/>
        </w:rPr>
        <w:t>c)</w:t>
      </w:r>
      <w:r w:rsidRPr="0036373B">
        <w:rPr>
          <w:bCs/>
          <w:sz w:val="24"/>
          <w:szCs w:val="24"/>
        </w:rPr>
        <w:t xml:space="preserve"> </w:t>
      </w:r>
      <w:r w:rsidRPr="00D41018">
        <w:rPr>
          <w:bCs/>
          <w:i/>
          <w:sz w:val="24"/>
          <w:szCs w:val="24"/>
        </w:rPr>
        <w:t>prijevaru</w:t>
      </w:r>
      <w:r w:rsidRPr="0036373B">
        <w:rPr>
          <w:bCs/>
          <w:sz w:val="24"/>
          <w:szCs w:val="24"/>
        </w:rPr>
        <w:t>, na temelju</w:t>
      </w:r>
    </w:p>
    <w:p w:rsidR="00EA7210" w:rsidRPr="0036373B" w:rsidRDefault="00EA7210" w:rsidP="00EA7210">
      <w:pPr>
        <w:spacing w:after="120" w:line="240" w:lineRule="auto"/>
        <w:rPr>
          <w:bCs/>
          <w:sz w:val="24"/>
          <w:szCs w:val="24"/>
        </w:rPr>
      </w:pPr>
      <w:r w:rsidRPr="0036373B">
        <w:rPr>
          <w:bCs/>
          <w:sz w:val="24"/>
          <w:szCs w:val="24"/>
        </w:rPr>
        <w:t>– članka 236. (prijevara), članka 247. (prijevara u gospodarskom poslovanju), članka 256. (utaja poreza ili carine) i članka 258. (subvencijska prijevara) Kaznenog zakona</w:t>
      </w:r>
    </w:p>
    <w:p w:rsidR="00EA7210" w:rsidRPr="0036373B" w:rsidRDefault="00EA7210" w:rsidP="00EA7210">
      <w:pPr>
        <w:spacing w:after="120" w:line="240" w:lineRule="auto"/>
        <w:rPr>
          <w:bCs/>
          <w:sz w:val="24"/>
          <w:szCs w:val="24"/>
        </w:rPr>
      </w:pPr>
      <w:r w:rsidRPr="0036373B">
        <w:rPr>
          <w:bCs/>
          <w:sz w:val="24"/>
          <w:szCs w:val="24"/>
        </w:rPr>
        <w:t>– članka 224. (prijevara), članka 293. (prijevara u gospodarskom poslovanju) i članka 286. (utaja poreza i drugih davanja) iz Kaznenog zakona (»Narodne novine«, br. 110/97., 27/98., 50/00., 129/00., 51/01., 111/03., 190/03., 105/04., 84/05., 71/06., 110/07., 152/08., 57/11., 77/11. i 143/12.)</w:t>
      </w:r>
    </w:p>
    <w:p w:rsidR="00EA7210" w:rsidRPr="0036373B" w:rsidRDefault="00EA7210" w:rsidP="00EA7210">
      <w:pPr>
        <w:spacing w:after="120" w:line="240" w:lineRule="auto"/>
        <w:rPr>
          <w:bCs/>
          <w:sz w:val="24"/>
          <w:szCs w:val="24"/>
        </w:rPr>
      </w:pPr>
      <w:r w:rsidRPr="00D41018">
        <w:rPr>
          <w:b/>
          <w:bCs/>
          <w:sz w:val="24"/>
          <w:szCs w:val="24"/>
        </w:rPr>
        <w:t>d)</w:t>
      </w:r>
      <w:r w:rsidRPr="00D41018">
        <w:rPr>
          <w:bCs/>
          <w:i/>
          <w:sz w:val="24"/>
          <w:szCs w:val="24"/>
        </w:rPr>
        <w:t xml:space="preserve"> terorizam ili kaznena djela povezana s terorističkim aktivnostima</w:t>
      </w:r>
      <w:r w:rsidRPr="0036373B">
        <w:rPr>
          <w:bCs/>
          <w:sz w:val="24"/>
          <w:szCs w:val="24"/>
        </w:rPr>
        <w:t>, na temelju</w:t>
      </w:r>
    </w:p>
    <w:p w:rsidR="00EA7210" w:rsidRPr="0036373B" w:rsidRDefault="00EA7210" w:rsidP="00EA7210">
      <w:pPr>
        <w:spacing w:after="120" w:line="240" w:lineRule="auto"/>
        <w:rPr>
          <w:bCs/>
          <w:sz w:val="24"/>
          <w:szCs w:val="24"/>
        </w:rPr>
      </w:pPr>
      <w:r w:rsidRPr="0036373B">
        <w:rPr>
          <w:bCs/>
          <w:sz w:val="24"/>
          <w:szCs w:val="24"/>
        </w:rPr>
        <w:t>– članka 97. (terorizam), članka 99. (javno poticanje na terorizam), članka 100. (novačenje za terorizam), članka 101. (obuka za terorizam) i članka 102. (terorističko udruženje) Kaznenog zakona</w:t>
      </w:r>
    </w:p>
    <w:p w:rsidR="00EA7210" w:rsidRPr="0036373B" w:rsidRDefault="00EA7210" w:rsidP="00EA7210">
      <w:pPr>
        <w:spacing w:after="120" w:line="240" w:lineRule="auto"/>
        <w:rPr>
          <w:bCs/>
          <w:sz w:val="24"/>
          <w:szCs w:val="24"/>
        </w:rPr>
      </w:pPr>
      <w:r w:rsidRPr="0036373B">
        <w:rPr>
          <w:bCs/>
          <w:sz w:val="24"/>
          <w:szCs w:val="24"/>
        </w:rPr>
        <w:t>– članka 169. (terorizam), članka 169.a (javno poticanje na terorizam) i članka 169.b (novačenje i obuka za terorizam) iz Kaznenog zakona (»Narodne novine«, br. 110/97., 27/98., 50/00., 129/00., 51/01., 111/03., 190/03., 105/04., 84/05., 71/06., 110/07., 152/08., 57/11., 77/11. i 143/12.)</w:t>
      </w:r>
    </w:p>
    <w:p w:rsidR="00EA7210" w:rsidRPr="0036373B" w:rsidRDefault="00EA7210" w:rsidP="00EA7210">
      <w:pPr>
        <w:spacing w:after="120" w:line="240" w:lineRule="auto"/>
        <w:rPr>
          <w:bCs/>
          <w:sz w:val="24"/>
          <w:szCs w:val="24"/>
        </w:rPr>
      </w:pPr>
      <w:r w:rsidRPr="0036373B">
        <w:rPr>
          <w:b/>
          <w:bCs/>
          <w:sz w:val="24"/>
          <w:szCs w:val="24"/>
        </w:rPr>
        <w:t>e)</w:t>
      </w:r>
      <w:r w:rsidRPr="0036373B">
        <w:rPr>
          <w:bCs/>
          <w:sz w:val="24"/>
          <w:szCs w:val="24"/>
        </w:rPr>
        <w:t xml:space="preserve"> </w:t>
      </w:r>
      <w:r w:rsidRPr="00D41018">
        <w:rPr>
          <w:bCs/>
          <w:i/>
          <w:sz w:val="24"/>
          <w:szCs w:val="24"/>
        </w:rPr>
        <w:t>pranje novca ili financiranje terorizma</w:t>
      </w:r>
      <w:r w:rsidRPr="0036373B">
        <w:rPr>
          <w:bCs/>
          <w:sz w:val="24"/>
          <w:szCs w:val="24"/>
        </w:rPr>
        <w:t>, na temelju</w:t>
      </w:r>
    </w:p>
    <w:p w:rsidR="00EA7210" w:rsidRPr="0036373B" w:rsidRDefault="00EA7210" w:rsidP="00EA7210">
      <w:pPr>
        <w:spacing w:after="120" w:line="240" w:lineRule="auto"/>
        <w:rPr>
          <w:bCs/>
          <w:sz w:val="24"/>
          <w:szCs w:val="24"/>
        </w:rPr>
      </w:pPr>
      <w:r w:rsidRPr="0036373B">
        <w:rPr>
          <w:bCs/>
          <w:sz w:val="24"/>
          <w:szCs w:val="24"/>
        </w:rPr>
        <w:t>– članka 98. (financiranje terorizma) i članka 265. (pranje novca) Kaznenog zakona</w:t>
      </w:r>
    </w:p>
    <w:p w:rsidR="00EA7210" w:rsidRPr="0036373B" w:rsidRDefault="00EA7210" w:rsidP="00EA7210">
      <w:pPr>
        <w:spacing w:after="120" w:line="240" w:lineRule="auto"/>
        <w:rPr>
          <w:bCs/>
          <w:sz w:val="24"/>
          <w:szCs w:val="24"/>
        </w:rPr>
      </w:pPr>
      <w:r w:rsidRPr="0036373B">
        <w:rPr>
          <w:bCs/>
          <w:sz w:val="24"/>
          <w:szCs w:val="24"/>
        </w:rPr>
        <w:t>– članka 279. (pranje novca) iz Kaznenog zakona (»Narodne novine«, br. 110/97., 27/98., 50/00., 129/00., 51/01., 111/03., 190/03., 105/04., 84/05., 71/06., 110/07., 152/08., 57/11., 77/11. i 143/12.)</w:t>
      </w:r>
    </w:p>
    <w:p w:rsidR="00EA7210" w:rsidRPr="0036373B" w:rsidRDefault="00EA7210" w:rsidP="00EA7210">
      <w:pPr>
        <w:spacing w:after="120" w:line="240" w:lineRule="auto"/>
        <w:rPr>
          <w:bCs/>
          <w:sz w:val="24"/>
          <w:szCs w:val="24"/>
        </w:rPr>
      </w:pPr>
      <w:r w:rsidRPr="0036373B">
        <w:rPr>
          <w:b/>
          <w:bCs/>
          <w:sz w:val="24"/>
          <w:szCs w:val="24"/>
        </w:rPr>
        <w:t>f)</w:t>
      </w:r>
      <w:r w:rsidRPr="0036373B">
        <w:rPr>
          <w:bCs/>
          <w:sz w:val="24"/>
          <w:szCs w:val="24"/>
        </w:rPr>
        <w:t xml:space="preserve"> </w:t>
      </w:r>
      <w:r w:rsidRPr="00D41018">
        <w:rPr>
          <w:bCs/>
          <w:i/>
          <w:sz w:val="24"/>
          <w:szCs w:val="24"/>
        </w:rPr>
        <w:t>dječji rad ili druge oblike trgovanja ljudima</w:t>
      </w:r>
      <w:r w:rsidRPr="0036373B">
        <w:rPr>
          <w:bCs/>
          <w:sz w:val="24"/>
          <w:szCs w:val="24"/>
        </w:rPr>
        <w:t>, na temelju</w:t>
      </w:r>
    </w:p>
    <w:p w:rsidR="00EA7210" w:rsidRPr="0036373B" w:rsidRDefault="00EA7210" w:rsidP="00EA7210">
      <w:pPr>
        <w:spacing w:after="120"/>
        <w:rPr>
          <w:bCs/>
          <w:sz w:val="24"/>
          <w:szCs w:val="24"/>
        </w:rPr>
      </w:pPr>
      <w:r w:rsidRPr="0036373B">
        <w:rPr>
          <w:bCs/>
          <w:sz w:val="24"/>
          <w:szCs w:val="24"/>
        </w:rPr>
        <w:t>– članka 106. (trgovanje ljudima) Kaznenog zakona</w:t>
      </w:r>
    </w:p>
    <w:p w:rsidR="00EA7210" w:rsidRPr="0036373B" w:rsidRDefault="00EA7210" w:rsidP="00EA7210">
      <w:pPr>
        <w:spacing w:after="120"/>
        <w:rPr>
          <w:bCs/>
          <w:sz w:val="24"/>
          <w:szCs w:val="24"/>
        </w:rPr>
      </w:pPr>
      <w:r w:rsidRPr="0036373B">
        <w:rPr>
          <w:bCs/>
          <w:sz w:val="24"/>
          <w:szCs w:val="24"/>
        </w:rPr>
        <w:lastRenderedPageBreak/>
        <w:t>– članka 175. (trgovanje ljudima i ropstvo) iz Kaznenog zakona (»Narodne novine«, br. 110/97., 27/98., 50/00., 129/00., 51/01., 111/03., 190/03., 105/04., 84/05., 71/06., 110/07., 152/08., 57/11., 77/11. i 143/12.), ili</w:t>
      </w:r>
    </w:p>
    <w:p w:rsidR="00EA7210" w:rsidRPr="0036373B" w:rsidRDefault="00EA7210" w:rsidP="00EA7210">
      <w:pPr>
        <w:spacing w:after="120" w:line="240" w:lineRule="auto"/>
        <w:rPr>
          <w:bCs/>
          <w:sz w:val="24"/>
          <w:szCs w:val="24"/>
        </w:rPr>
      </w:pPr>
      <w:r w:rsidRPr="0036373B">
        <w:rPr>
          <w:b/>
          <w:bCs/>
          <w:sz w:val="24"/>
          <w:szCs w:val="24"/>
        </w:rPr>
        <w:t>2)</w:t>
      </w:r>
      <w:r w:rsidRPr="0036373B">
        <w:rPr>
          <w:bCs/>
          <w:sz w:val="24"/>
          <w:szCs w:val="24"/>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EA7210" w:rsidRPr="0036373B" w:rsidRDefault="00EA7210" w:rsidP="00EA7210">
      <w:pPr>
        <w:spacing w:after="120" w:line="240" w:lineRule="auto"/>
        <w:rPr>
          <w:sz w:val="24"/>
          <w:szCs w:val="24"/>
          <w:lang w:eastAsia="x-none"/>
        </w:rPr>
      </w:pPr>
      <w:r w:rsidRPr="0036373B">
        <w:rPr>
          <w:sz w:val="24"/>
          <w:szCs w:val="24"/>
          <w:lang w:eastAsia="x-none"/>
        </w:rPr>
        <w:t>Ukoliko to bude potrebno, na zahtjev Naručitelja ponuditelj će dostaviti informacije o državljanstvu kako bi se utvrdio odgovarajući dokaz.</w:t>
      </w:r>
    </w:p>
    <w:p w:rsidR="00EA7210" w:rsidRDefault="00EA7210" w:rsidP="00EA7210">
      <w:pPr>
        <w:spacing w:after="120" w:line="240" w:lineRule="auto"/>
        <w:rPr>
          <w:sz w:val="24"/>
          <w:szCs w:val="24"/>
        </w:rPr>
      </w:pPr>
      <w:r w:rsidRPr="0036373B">
        <w:rPr>
          <w:bCs/>
          <w:sz w:val="24"/>
          <w:szCs w:val="24"/>
        </w:rPr>
        <w:t xml:space="preserve">Gospodarski subjekt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36373B">
        <w:rPr>
          <w:b/>
          <w:bCs/>
          <w:sz w:val="24"/>
          <w:szCs w:val="24"/>
          <w:u w:val="single"/>
        </w:rPr>
        <w:t>Obrazac Izjave je u privitku ovog Poziva</w:t>
      </w:r>
      <w:r w:rsidRPr="0036373B">
        <w:rPr>
          <w:bCs/>
          <w:sz w:val="24"/>
          <w:szCs w:val="24"/>
          <w:u w:val="single"/>
        </w:rPr>
        <w:t>.</w:t>
      </w:r>
      <w:r w:rsidRPr="0036373B">
        <w:rPr>
          <w:bCs/>
          <w:sz w:val="24"/>
          <w:szCs w:val="24"/>
        </w:rPr>
        <w:t xml:space="preserve"> Gospodarski subjekti mogu dostaviti izvadak iz kaznene evidencije ili drugog odgovarajućeg registra ili, ako to nije moguće, jednakovrijedni dokument nadležne sudske ili upravne vlasti u državi poslovnog nastana gospodarskog subjekta, odnosno državi čiji je osoba državljanin.</w:t>
      </w:r>
      <w:r w:rsidRPr="0036373B">
        <w:rPr>
          <w:sz w:val="24"/>
          <w:szCs w:val="24"/>
        </w:rPr>
        <w:t xml:space="preserve"> </w:t>
      </w:r>
    </w:p>
    <w:p w:rsidR="00EA7210" w:rsidRPr="00400674" w:rsidRDefault="00EA7210" w:rsidP="00EA7210">
      <w:pPr>
        <w:spacing w:after="120" w:line="240" w:lineRule="auto"/>
        <w:rPr>
          <w:sz w:val="24"/>
          <w:szCs w:val="24"/>
          <w:u w:val="single"/>
        </w:rPr>
      </w:pPr>
      <w:r w:rsidRPr="00400674">
        <w:rPr>
          <w:sz w:val="24"/>
          <w:szCs w:val="24"/>
          <w:u w:val="single"/>
        </w:rPr>
        <w:t xml:space="preserve">Izjava davatelja </w:t>
      </w:r>
      <w:r w:rsidRPr="00400674">
        <w:rPr>
          <w:b/>
          <w:sz w:val="24"/>
          <w:szCs w:val="24"/>
          <w:u w:val="single"/>
        </w:rPr>
        <w:t>prilaže se s ovjerenim potpisom kod javnog bilježnika</w:t>
      </w:r>
      <w:r w:rsidR="00C06102">
        <w:rPr>
          <w:sz w:val="24"/>
          <w:szCs w:val="24"/>
          <w:u w:val="single"/>
        </w:rPr>
        <w:t xml:space="preserve">. Izjava i izvadak iz kaznene evidencije odnosno drugi jednakovrijedni dokumenti </w:t>
      </w:r>
      <w:r w:rsidR="00C06102">
        <w:rPr>
          <w:b/>
          <w:sz w:val="24"/>
          <w:szCs w:val="24"/>
          <w:u w:val="single"/>
        </w:rPr>
        <w:t>ne smiju biti stariji</w:t>
      </w:r>
      <w:r w:rsidRPr="00400674">
        <w:rPr>
          <w:b/>
          <w:sz w:val="24"/>
          <w:szCs w:val="24"/>
          <w:u w:val="single"/>
        </w:rPr>
        <w:t xml:space="preserve"> od 30 dana od dana početka postupka jednostavne nabave</w:t>
      </w:r>
      <w:r w:rsidRPr="00400674">
        <w:rPr>
          <w:sz w:val="24"/>
          <w:szCs w:val="24"/>
          <w:u w:val="single"/>
        </w:rPr>
        <w:t>.</w:t>
      </w:r>
      <w:r w:rsidRPr="00C06102">
        <w:rPr>
          <w:sz w:val="24"/>
          <w:szCs w:val="24"/>
        </w:rPr>
        <w:t xml:space="preserve"> U ovom slučaju danom početka postupka jednostavne nabave smatra se dan slanja Poziva za dostavu ponuda.</w:t>
      </w:r>
    </w:p>
    <w:p w:rsidR="00EA7210" w:rsidRDefault="00EA7210" w:rsidP="00650EBA">
      <w:pPr>
        <w:pStyle w:val="Odlomakpopisa"/>
        <w:numPr>
          <w:ilvl w:val="1"/>
          <w:numId w:val="14"/>
        </w:numPr>
        <w:spacing w:before="240" w:after="120" w:line="240" w:lineRule="auto"/>
        <w:ind w:left="0" w:firstLine="0"/>
        <w:contextualSpacing w:val="0"/>
        <w:rPr>
          <w:bCs/>
          <w:sz w:val="24"/>
          <w:szCs w:val="24"/>
        </w:rPr>
      </w:pPr>
      <w:r w:rsidRPr="0036373B">
        <w:rPr>
          <w:bCs/>
          <w:sz w:val="24"/>
          <w:szCs w:val="24"/>
        </w:rPr>
        <w:t>Gospodarski subjekt mora u postupku nabave dokazati da je ispunio obveze plaćanja dospjelih poreznih obveza i obveza za mirovinsko i zdravstveno osiguranje: u Republici Hrvatskoj, ako gospodarski subjekt ima poslovni nastan u Republici Hrvatskoj,</w:t>
      </w:r>
      <w:r w:rsidR="00650EBA">
        <w:rPr>
          <w:bCs/>
          <w:sz w:val="24"/>
          <w:szCs w:val="24"/>
        </w:rPr>
        <w:t xml:space="preserve"> ili u Republici Hrvatskoj i</w:t>
      </w:r>
      <w:r w:rsidRPr="0036373B">
        <w:rPr>
          <w:bCs/>
          <w:sz w:val="24"/>
          <w:szCs w:val="24"/>
        </w:rPr>
        <w:t xml:space="preserve"> u državi poslovnog nastana gospodarskog subjekta, ovisno o tome ima li gospodarski subjekt poslovni nastan i u Republici Hrvatskoj. </w:t>
      </w:r>
    </w:p>
    <w:p w:rsidR="00EA7210" w:rsidRPr="00400674" w:rsidRDefault="00EA7210" w:rsidP="00EA7210">
      <w:pPr>
        <w:pStyle w:val="Odlomakpopisa"/>
        <w:spacing w:after="120" w:line="240" w:lineRule="auto"/>
        <w:ind w:left="0"/>
        <w:rPr>
          <w:bCs/>
          <w:sz w:val="24"/>
          <w:szCs w:val="24"/>
        </w:rPr>
      </w:pPr>
      <w:r w:rsidRPr="00400674">
        <w:rPr>
          <w:bCs/>
          <w:sz w:val="24"/>
          <w:szCs w:val="24"/>
          <w:u w:val="single"/>
        </w:rPr>
        <w:t xml:space="preserve">U svrhu dokazivanja gospodarski subjekti u ponudi dostavljaju potvrdu porezne uprave o stanju duga </w:t>
      </w:r>
      <w:r w:rsidRPr="00400674">
        <w:rPr>
          <w:sz w:val="24"/>
          <w:szCs w:val="24"/>
          <w:u w:val="single"/>
          <w:lang w:eastAsia="x-none"/>
        </w:rPr>
        <w:t>ili drugog nadležnog tijela u državi poslovnog nastana gospodarskog subjekta</w:t>
      </w:r>
      <w:r w:rsidRPr="00400674">
        <w:rPr>
          <w:sz w:val="24"/>
          <w:szCs w:val="24"/>
          <w:u w:val="single"/>
        </w:rPr>
        <w:t xml:space="preserve"> </w:t>
      </w:r>
      <w:r w:rsidRPr="00400674">
        <w:rPr>
          <w:sz w:val="24"/>
          <w:szCs w:val="24"/>
          <w:u w:val="single"/>
          <w:lang w:eastAsia="x-none"/>
        </w:rPr>
        <w:t>kojom se dokazuje da ne postoje osnove za isključ</w:t>
      </w:r>
      <w:r w:rsidR="007B29DE">
        <w:rPr>
          <w:sz w:val="24"/>
          <w:szCs w:val="24"/>
          <w:u w:val="single"/>
          <w:lang w:eastAsia="x-none"/>
        </w:rPr>
        <w:t>enje</w:t>
      </w:r>
      <w:r w:rsidRPr="00400674">
        <w:rPr>
          <w:sz w:val="24"/>
          <w:szCs w:val="24"/>
          <w:u w:val="single"/>
          <w:lang w:eastAsia="x-none"/>
        </w:rPr>
        <w:t xml:space="preserve"> stavka 3.2. ovog poziva,  </w:t>
      </w:r>
      <w:r w:rsidRPr="00400674">
        <w:rPr>
          <w:b/>
          <w:sz w:val="24"/>
          <w:szCs w:val="24"/>
          <w:u w:val="single"/>
          <w:lang w:eastAsia="x-none"/>
        </w:rPr>
        <w:t xml:space="preserve">ne stariju od 30 dana </w:t>
      </w:r>
      <w:r w:rsidRPr="00400674">
        <w:rPr>
          <w:b/>
          <w:sz w:val="24"/>
          <w:szCs w:val="24"/>
          <w:u w:val="single"/>
        </w:rPr>
        <w:t>od dana početka postupka jednostavne nabave</w:t>
      </w:r>
      <w:r w:rsidRPr="00400674">
        <w:rPr>
          <w:sz w:val="24"/>
          <w:szCs w:val="24"/>
          <w:u w:val="single"/>
        </w:rPr>
        <w:t>.</w:t>
      </w:r>
      <w:r w:rsidRPr="00C06102">
        <w:rPr>
          <w:sz w:val="24"/>
          <w:szCs w:val="24"/>
        </w:rPr>
        <w:t xml:space="preserve"> U ovom slučaju danom početka postupka jednostavne nabave smatra se dan slanja Poziva za dostavu ponuda.</w:t>
      </w:r>
    </w:p>
    <w:p w:rsidR="00EA7210" w:rsidRPr="0036373B" w:rsidRDefault="00EA7210" w:rsidP="007B1353">
      <w:pPr>
        <w:spacing w:before="360" w:after="120" w:line="240" w:lineRule="auto"/>
        <w:rPr>
          <w:sz w:val="24"/>
          <w:szCs w:val="24"/>
        </w:rPr>
      </w:pPr>
      <w:r w:rsidRPr="0036373B">
        <w:rPr>
          <w:sz w:val="24"/>
          <w:szCs w:val="24"/>
        </w:rPr>
        <w:t>Ako se u državi poslovnog nastana gospodarskog subjekta, odnosno državi čiji je osoba državljanin ne izdaju odgovarajući dokumenti ili ako ne obuhvaćaju sve okolnosti iz članka 251. stavka 1. (odnosno točke 3.1. iznad) ili članka 252. stavka 1. ZJN 2016 (odnosno točke 3.2. iznad),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EA7210" w:rsidRPr="0036373B" w:rsidRDefault="00EA7210" w:rsidP="007B1353">
      <w:pPr>
        <w:pStyle w:val="Naslov1"/>
        <w:numPr>
          <w:ilvl w:val="0"/>
          <w:numId w:val="14"/>
        </w:numPr>
        <w:spacing w:before="600" w:after="120" w:line="240" w:lineRule="auto"/>
        <w:ind w:left="357" w:hanging="357"/>
        <w:rPr>
          <w:color w:val="auto"/>
          <w:szCs w:val="24"/>
        </w:rPr>
      </w:pPr>
      <w:bookmarkStart w:id="107" w:name="_Toc119502233"/>
      <w:r w:rsidRPr="0036373B">
        <w:rPr>
          <w:color w:val="auto"/>
          <w:szCs w:val="24"/>
          <w:lang w:val="hr-HR"/>
        </w:rPr>
        <w:lastRenderedPageBreak/>
        <w:t>KRI</w:t>
      </w:r>
      <w:r w:rsidRPr="0036373B">
        <w:rPr>
          <w:color w:val="auto"/>
          <w:szCs w:val="24"/>
        </w:rPr>
        <w:t xml:space="preserve">TERIJI </w:t>
      </w:r>
      <w:r w:rsidRPr="0036373B">
        <w:rPr>
          <w:color w:val="auto"/>
          <w:szCs w:val="24"/>
          <w:lang w:val="hr-HR"/>
        </w:rPr>
        <w:t xml:space="preserve"> ZA O</w:t>
      </w:r>
      <w:r w:rsidRPr="0036373B">
        <w:rPr>
          <w:color w:val="auto"/>
          <w:szCs w:val="24"/>
        </w:rPr>
        <w:t>DABIR GOSPODARSKOG SUBJEKTA (uvjeti sposobnosti)</w:t>
      </w:r>
      <w:bookmarkEnd w:id="107"/>
      <w:r w:rsidRPr="0036373B">
        <w:rPr>
          <w:color w:val="auto"/>
          <w:szCs w:val="24"/>
        </w:rPr>
        <w:t xml:space="preserve"> </w:t>
      </w:r>
    </w:p>
    <w:p w:rsidR="00EA7210" w:rsidRDefault="00EA7210" w:rsidP="00EA7210">
      <w:pPr>
        <w:pStyle w:val="Naslov2"/>
        <w:spacing w:after="120" w:line="276" w:lineRule="auto"/>
        <w:jc w:val="both"/>
        <w:rPr>
          <w:i/>
          <w:szCs w:val="24"/>
        </w:rPr>
      </w:pPr>
      <w:bookmarkStart w:id="108" w:name="_Toc119502234"/>
      <w:r w:rsidRPr="0036373B">
        <w:rPr>
          <w:i/>
          <w:szCs w:val="24"/>
          <w:lang w:val="hr-HR"/>
        </w:rPr>
        <w:t xml:space="preserve">4.1. </w:t>
      </w:r>
      <w:r w:rsidRPr="0036373B">
        <w:rPr>
          <w:i/>
          <w:szCs w:val="24"/>
        </w:rPr>
        <w:t>Profesionalna sposobnost</w:t>
      </w:r>
      <w:bookmarkEnd w:id="108"/>
    </w:p>
    <w:p w:rsidR="00C11C28" w:rsidRPr="00C11C28" w:rsidRDefault="00C11C28" w:rsidP="00C11C28">
      <w:pPr>
        <w:numPr>
          <w:ilvl w:val="0"/>
          <w:numId w:val="17"/>
        </w:numPr>
        <w:shd w:val="clear" w:color="auto" w:fill="8DB3E2"/>
        <w:spacing w:before="120" w:after="120" w:line="240" w:lineRule="auto"/>
        <w:jc w:val="left"/>
        <w:rPr>
          <w:b/>
        </w:rPr>
      </w:pPr>
      <w:r w:rsidRPr="00C11C28">
        <w:rPr>
          <w:b/>
        </w:rPr>
        <w:t>PRIMJENJIVO ZA SVE GRUPE PREDMETA NABAVE</w:t>
      </w:r>
    </w:p>
    <w:p w:rsidR="00EA7210" w:rsidRPr="00400674" w:rsidRDefault="00EA7210" w:rsidP="005724A7">
      <w:pPr>
        <w:spacing w:after="120" w:line="240" w:lineRule="auto"/>
        <w:rPr>
          <w:sz w:val="24"/>
          <w:szCs w:val="24"/>
        </w:rPr>
      </w:pPr>
      <w:r w:rsidRPr="0036373B">
        <w:rPr>
          <w:sz w:val="24"/>
          <w:szCs w:val="24"/>
        </w:rPr>
        <w:t xml:space="preserve">Gospodarski subjekt mora  u postupku javne nabave dokazati upis u sudski, obrtni, strukovni </w:t>
      </w:r>
      <w:r w:rsidRPr="00400674">
        <w:rPr>
          <w:sz w:val="24"/>
          <w:szCs w:val="24"/>
        </w:rPr>
        <w:t xml:space="preserve">ili drugi odgovarajući registar države sjedišta gospodarskog subjekta. </w:t>
      </w:r>
    </w:p>
    <w:p w:rsidR="00EA7210" w:rsidRDefault="00EA7210" w:rsidP="005724A7">
      <w:pPr>
        <w:spacing w:line="240" w:lineRule="auto"/>
        <w:rPr>
          <w:sz w:val="24"/>
          <w:szCs w:val="24"/>
          <w:u w:val="single"/>
        </w:rPr>
      </w:pPr>
      <w:bookmarkStart w:id="109" w:name="_Toc461013745"/>
      <w:bookmarkStart w:id="110" w:name="_Toc474478058"/>
      <w:bookmarkStart w:id="111" w:name="_Toc474751462"/>
      <w:bookmarkStart w:id="112" w:name="_Toc474751517"/>
      <w:bookmarkStart w:id="113" w:name="_Toc474751571"/>
      <w:bookmarkStart w:id="114" w:name="_Toc475006596"/>
      <w:r w:rsidRPr="00EC2966">
        <w:rPr>
          <w:sz w:val="24"/>
          <w:szCs w:val="24"/>
          <w:u w:val="single"/>
        </w:rPr>
        <w:t xml:space="preserve">U svrhu dokazivanja ponuditelji u ponudi dostavljaju izvadak iz sudskog, obrtnog, strukovnog ili drugog odgovarajućeg registra koji se vodi u državi članici njegova poslovnog nastana, </w:t>
      </w:r>
      <w:r w:rsidRPr="00EC2966">
        <w:rPr>
          <w:b/>
          <w:sz w:val="24"/>
          <w:szCs w:val="24"/>
          <w:u w:val="single"/>
        </w:rPr>
        <w:t>ne stariji od 3 mjeseca od dana početka postupka jednostavne nabave</w:t>
      </w:r>
      <w:r w:rsidRPr="0056420D">
        <w:rPr>
          <w:sz w:val="24"/>
          <w:szCs w:val="24"/>
        </w:rPr>
        <w:t>. U ovom slučaju danom početka postupka jednostavne nabave smatra se dan slanja Poziva za dostavu ponuda.</w:t>
      </w:r>
    </w:p>
    <w:p w:rsidR="007B1353" w:rsidRDefault="007B1353" w:rsidP="00EA7210">
      <w:pPr>
        <w:spacing w:line="240" w:lineRule="auto"/>
        <w:rPr>
          <w:b/>
          <w:i/>
          <w:sz w:val="24"/>
          <w:szCs w:val="24"/>
        </w:rPr>
      </w:pPr>
      <w:r w:rsidRPr="007B1353">
        <w:rPr>
          <w:b/>
          <w:i/>
          <w:sz w:val="24"/>
          <w:szCs w:val="24"/>
        </w:rPr>
        <w:t>4.2. Tehnička i stručna sposobnost</w:t>
      </w:r>
    </w:p>
    <w:p w:rsidR="00C11C28" w:rsidRPr="00C11C28" w:rsidRDefault="00C11C28" w:rsidP="00EA7210">
      <w:pPr>
        <w:numPr>
          <w:ilvl w:val="0"/>
          <w:numId w:val="17"/>
        </w:numPr>
        <w:shd w:val="clear" w:color="auto" w:fill="8DB3E2"/>
        <w:spacing w:before="120" w:after="120" w:line="240" w:lineRule="auto"/>
        <w:jc w:val="left"/>
        <w:rPr>
          <w:b/>
        </w:rPr>
      </w:pPr>
      <w:r w:rsidRPr="00C11C28">
        <w:rPr>
          <w:b/>
        </w:rPr>
        <w:t>PRIMJENJIVO ZA SVE GRUPE PREDMETA NABAVE</w:t>
      </w:r>
    </w:p>
    <w:p w:rsidR="007B1353" w:rsidRPr="008F10BC" w:rsidRDefault="007B1353" w:rsidP="00C96DFF">
      <w:pPr>
        <w:spacing w:after="5" w:line="248" w:lineRule="auto"/>
        <w:rPr>
          <w:color w:val="000000" w:themeColor="text1"/>
          <w:sz w:val="24"/>
          <w:szCs w:val="24"/>
        </w:rPr>
      </w:pPr>
      <w:r w:rsidRPr="008F10BC">
        <w:rPr>
          <w:color w:val="000000" w:themeColor="text1"/>
          <w:sz w:val="24"/>
          <w:szCs w:val="24"/>
        </w:rPr>
        <w:t xml:space="preserve">Gospodarski subjekt navodi popis </w:t>
      </w:r>
      <w:r w:rsidR="0029531B" w:rsidRPr="008F10BC">
        <w:rPr>
          <w:color w:val="000000" w:themeColor="text1"/>
          <w:sz w:val="24"/>
          <w:szCs w:val="24"/>
        </w:rPr>
        <w:t xml:space="preserve">glavnih </w:t>
      </w:r>
      <w:r w:rsidRPr="008F10BC">
        <w:rPr>
          <w:color w:val="000000" w:themeColor="text1"/>
          <w:sz w:val="24"/>
          <w:szCs w:val="24"/>
        </w:rPr>
        <w:t xml:space="preserve">usluga pruženih  u godini u kojoj je započeo postupak nabave i tijekom tri godine koje prethode toj godini. Popis sadržava </w:t>
      </w:r>
      <w:r w:rsidR="0029531B" w:rsidRPr="008F10BC">
        <w:rPr>
          <w:color w:val="000000" w:themeColor="text1"/>
          <w:sz w:val="24"/>
          <w:szCs w:val="24"/>
        </w:rPr>
        <w:t>opis</w:t>
      </w:r>
      <w:r w:rsidRPr="008F10BC">
        <w:rPr>
          <w:color w:val="000000" w:themeColor="text1"/>
          <w:sz w:val="24"/>
          <w:szCs w:val="24"/>
        </w:rPr>
        <w:t xml:space="preserve"> usluge, vrijednost usluge, datum i godinu pružanja usluge te naziv druge ugovorne strane kojoj je pružena usluga.</w:t>
      </w:r>
    </w:p>
    <w:p w:rsidR="001549D0" w:rsidRPr="008F10BC" w:rsidRDefault="001549D0" w:rsidP="001549D0">
      <w:pPr>
        <w:spacing w:before="120" w:after="5" w:line="240" w:lineRule="auto"/>
        <w:ind w:left="-6" w:hanging="11"/>
        <w:rPr>
          <w:color w:val="000000" w:themeColor="text1"/>
          <w:sz w:val="24"/>
          <w:szCs w:val="24"/>
        </w:rPr>
      </w:pPr>
      <w:r w:rsidRPr="008F10BC">
        <w:rPr>
          <w:sz w:val="24"/>
          <w:szCs w:val="24"/>
        </w:rPr>
        <w:t>Vrijednost pruženih usluga</w:t>
      </w:r>
      <w:r w:rsidR="00FC3597">
        <w:rPr>
          <w:sz w:val="24"/>
          <w:szCs w:val="24"/>
        </w:rPr>
        <w:t xml:space="preserve"> </w:t>
      </w:r>
      <w:r w:rsidR="00FC3597" w:rsidRPr="00FC3597">
        <w:rPr>
          <w:sz w:val="24"/>
          <w:szCs w:val="24"/>
        </w:rPr>
        <w:t>(vr</w:t>
      </w:r>
      <w:r w:rsidR="00FC3597">
        <w:rPr>
          <w:sz w:val="24"/>
          <w:szCs w:val="24"/>
        </w:rPr>
        <w:t>ij</w:t>
      </w:r>
      <w:r w:rsidR="00BC09C6">
        <w:rPr>
          <w:sz w:val="24"/>
          <w:szCs w:val="24"/>
        </w:rPr>
        <w:t>ednost jedne do maksimalno 10</w:t>
      </w:r>
      <w:r w:rsidR="00FC3597" w:rsidRPr="00FC3597">
        <w:rPr>
          <w:sz w:val="24"/>
          <w:szCs w:val="24"/>
        </w:rPr>
        <w:t xml:space="preserve"> </w:t>
      </w:r>
      <w:r w:rsidR="00FC3597">
        <w:rPr>
          <w:sz w:val="24"/>
          <w:szCs w:val="24"/>
        </w:rPr>
        <w:t>izvršenih usluga</w:t>
      </w:r>
      <w:r w:rsidR="00FC3597" w:rsidRPr="00FC3597">
        <w:rPr>
          <w:sz w:val="24"/>
          <w:szCs w:val="24"/>
        </w:rPr>
        <w:t xml:space="preserve"> u zbroju)</w:t>
      </w:r>
      <w:r w:rsidRPr="008F10BC">
        <w:rPr>
          <w:sz w:val="24"/>
          <w:szCs w:val="24"/>
        </w:rPr>
        <w:t xml:space="preserve"> mora biti najmanje u iznosu vrijednosti procijenjene grupe predmeta nabave za koju Ponuditelj dostavlja ponudu.</w:t>
      </w:r>
      <w:r w:rsidRPr="008F10BC">
        <w:rPr>
          <w:rFonts w:eastAsiaTheme="minorHAnsi"/>
          <w:sz w:val="24"/>
          <w:szCs w:val="24"/>
          <w:lang w:eastAsia="en-US"/>
        </w:rPr>
        <w:t xml:space="preserve"> Ukoliko Ponuditelj podnosi ponudu za više grupa predmeta nabave, vrijednost uredno </w:t>
      </w:r>
      <w:r w:rsidR="00FC3597">
        <w:rPr>
          <w:rFonts w:eastAsiaTheme="minorHAnsi"/>
          <w:sz w:val="24"/>
          <w:szCs w:val="24"/>
          <w:lang w:eastAsia="en-US"/>
        </w:rPr>
        <w:t>pruženih usluga</w:t>
      </w:r>
      <w:r w:rsidRPr="008F10BC">
        <w:rPr>
          <w:rFonts w:eastAsiaTheme="minorHAnsi"/>
          <w:sz w:val="24"/>
          <w:szCs w:val="24"/>
          <w:lang w:eastAsia="en-US"/>
        </w:rPr>
        <w:t xml:space="preserve"> mora biti najmanje u iznosu zbroja procijenjenih vrijednosti svih </w:t>
      </w:r>
      <w:r w:rsidR="00717F2E">
        <w:rPr>
          <w:rFonts w:eastAsiaTheme="minorHAnsi"/>
          <w:sz w:val="24"/>
          <w:szCs w:val="24"/>
          <w:lang w:eastAsia="en-US"/>
        </w:rPr>
        <w:t>grupa za koje se podnosi ponuda</w:t>
      </w:r>
      <w:r w:rsidR="00FC3597">
        <w:rPr>
          <w:rFonts w:eastAsiaTheme="minorHAnsi"/>
          <w:sz w:val="24"/>
          <w:szCs w:val="24"/>
          <w:lang w:eastAsia="en-US"/>
        </w:rPr>
        <w:t xml:space="preserve"> (vrijednost jedne do maksimalno 2</w:t>
      </w:r>
      <w:r w:rsidR="00FC3597" w:rsidRPr="00FC3597">
        <w:rPr>
          <w:rFonts w:eastAsiaTheme="minorHAnsi"/>
          <w:sz w:val="24"/>
          <w:szCs w:val="24"/>
          <w:lang w:eastAsia="en-US"/>
        </w:rPr>
        <w:t xml:space="preserve">0 </w:t>
      </w:r>
      <w:r w:rsidR="00FC3597">
        <w:rPr>
          <w:rFonts w:eastAsiaTheme="minorHAnsi"/>
          <w:sz w:val="24"/>
          <w:szCs w:val="24"/>
          <w:lang w:eastAsia="en-US"/>
        </w:rPr>
        <w:t>pruženih usluga</w:t>
      </w:r>
      <w:r w:rsidR="00FC3597" w:rsidRPr="00FC3597">
        <w:rPr>
          <w:rFonts w:eastAsiaTheme="minorHAnsi"/>
          <w:sz w:val="24"/>
          <w:szCs w:val="24"/>
          <w:lang w:eastAsia="en-US"/>
        </w:rPr>
        <w:t xml:space="preserve"> u zbroju).</w:t>
      </w:r>
    </w:p>
    <w:p w:rsidR="007B1353" w:rsidRPr="008F10BC" w:rsidRDefault="001549D0" w:rsidP="007B1353">
      <w:pPr>
        <w:spacing w:after="17" w:line="259" w:lineRule="auto"/>
        <w:jc w:val="left"/>
        <w:rPr>
          <w:b/>
          <w:color w:val="000000" w:themeColor="text1"/>
          <w:sz w:val="24"/>
          <w:szCs w:val="24"/>
        </w:rPr>
      </w:pPr>
      <w:r w:rsidRPr="008F10BC">
        <w:rPr>
          <w:b/>
          <w:color w:val="000000" w:themeColor="text1"/>
          <w:sz w:val="24"/>
          <w:szCs w:val="24"/>
        </w:rPr>
        <w:t xml:space="preserve"> </w:t>
      </w:r>
    </w:p>
    <w:p w:rsidR="007B1353" w:rsidRPr="008F10BC" w:rsidRDefault="007B1353" w:rsidP="007B1353">
      <w:pPr>
        <w:spacing w:after="0" w:line="240" w:lineRule="auto"/>
        <w:ind w:left="-6" w:hanging="11"/>
        <w:rPr>
          <w:color w:val="000000" w:themeColor="text1"/>
          <w:sz w:val="24"/>
          <w:szCs w:val="24"/>
        </w:rPr>
      </w:pPr>
      <w:r w:rsidRPr="008F10BC">
        <w:rPr>
          <w:b/>
          <w:color w:val="000000" w:themeColor="text1"/>
          <w:sz w:val="24"/>
          <w:szCs w:val="24"/>
          <w:u w:val="single" w:color="000000"/>
        </w:rPr>
        <w:t>Načini dokazivanja navoda iz točke 4.2.:</w:t>
      </w:r>
      <w:r w:rsidRPr="008F10BC">
        <w:rPr>
          <w:b/>
          <w:color w:val="000000" w:themeColor="text1"/>
          <w:sz w:val="24"/>
          <w:szCs w:val="24"/>
        </w:rPr>
        <w:t xml:space="preserve">  </w:t>
      </w:r>
    </w:p>
    <w:p w:rsidR="005F65B9" w:rsidRPr="00FC3597" w:rsidRDefault="007B1353" w:rsidP="00FC3597">
      <w:pPr>
        <w:spacing w:line="240" w:lineRule="auto"/>
        <w:rPr>
          <w:b/>
          <w:i/>
          <w:sz w:val="24"/>
          <w:szCs w:val="24"/>
        </w:rPr>
      </w:pPr>
      <w:r w:rsidRPr="008F10BC">
        <w:rPr>
          <w:sz w:val="24"/>
          <w:szCs w:val="24"/>
        </w:rPr>
        <w:t>Gospodarski subjekt u ponudi dostavlja</w:t>
      </w:r>
      <w:r w:rsidRPr="008F10BC">
        <w:rPr>
          <w:b/>
          <w:sz w:val="24"/>
          <w:szCs w:val="24"/>
        </w:rPr>
        <w:t xml:space="preserve"> popis</w:t>
      </w:r>
      <w:r w:rsidRPr="008F10BC">
        <w:rPr>
          <w:b/>
          <w:i/>
          <w:sz w:val="24"/>
          <w:szCs w:val="24"/>
        </w:rPr>
        <w:t xml:space="preserve"> </w:t>
      </w:r>
      <w:r w:rsidRPr="008F10BC">
        <w:rPr>
          <w:b/>
          <w:sz w:val="24"/>
          <w:szCs w:val="24"/>
        </w:rPr>
        <w:t xml:space="preserve">glavnih </w:t>
      </w:r>
      <w:r w:rsidR="0029531B" w:rsidRPr="008F10BC">
        <w:rPr>
          <w:b/>
          <w:sz w:val="24"/>
          <w:szCs w:val="24"/>
        </w:rPr>
        <w:t>usluga</w:t>
      </w:r>
      <w:r w:rsidRPr="008F10BC">
        <w:rPr>
          <w:sz w:val="24"/>
          <w:szCs w:val="24"/>
        </w:rPr>
        <w:t xml:space="preserve"> istog ili sličnog predmeta nabave</w:t>
      </w:r>
      <w:r w:rsidR="0029531B" w:rsidRPr="008F10BC">
        <w:rPr>
          <w:sz w:val="24"/>
          <w:szCs w:val="24"/>
        </w:rPr>
        <w:t xml:space="preserve"> (npr. ugradnja, zamjena</w:t>
      </w:r>
      <w:r w:rsidR="00B07F1D" w:rsidRPr="008F10BC">
        <w:rPr>
          <w:sz w:val="24"/>
          <w:szCs w:val="24"/>
        </w:rPr>
        <w:t xml:space="preserve">, održavanje </w:t>
      </w:r>
      <w:r w:rsidR="001549D0" w:rsidRPr="008F10BC">
        <w:rPr>
          <w:sz w:val="24"/>
          <w:szCs w:val="24"/>
        </w:rPr>
        <w:t xml:space="preserve">(i sl.) </w:t>
      </w:r>
      <w:r w:rsidR="0029531B" w:rsidRPr="008F10BC">
        <w:rPr>
          <w:sz w:val="24"/>
          <w:szCs w:val="24"/>
        </w:rPr>
        <w:t>rashladnika vode)</w:t>
      </w:r>
      <w:r w:rsidRPr="008F10BC">
        <w:rPr>
          <w:sz w:val="24"/>
          <w:szCs w:val="24"/>
        </w:rPr>
        <w:t xml:space="preserve"> u minimalnom iznosu procijenjene vrijednosti </w:t>
      </w:r>
      <w:r w:rsidR="001549D0" w:rsidRPr="008F10BC">
        <w:rPr>
          <w:sz w:val="24"/>
          <w:szCs w:val="24"/>
        </w:rPr>
        <w:t xml:space="preserve">grupe </w:t>
      </w:r>
      <w:r w:rsidR="00FC3597">
        <w:rPr>
          <w:sz w:val="24"/>
          <w:szCs w:val="24"/>
        </w:rPr>
        <w:t xml:space="preserve">predmeta nabave bez PDV-a </w:t>
      </w:r>
      <w:r w:rsidR="00717F2E" w:rsidRPr="00717F2E">
        <w:rPr>
          <w:sz w:val="24"/>
          <w:szCs w:val="24"/>
        </w:rPr>
        <w:t>(vrij</w:t>
      </w:r>
      <w:r w:rsidR="00BC09C6">
        <w:rPr>
          <w:sz w:val="24"/>
          <w:szCs w:val="24"/>
        </w:rPr>
        <w:t>ednost jedne do maksimalno 10</w:t>
      </w:r>
      <w:r w:rsidR="00717F2E" w:rsidRPr="00717F2E">
        <w:rPr>
          <w:sz w:val="24"/>
          <w:szCs w:val="24"/>
        </w:rPr>
        <w:t xml:space="preserve"> izvršenih usluga u zbroju)</w:t>
      </w:r>
      <w:r w:rsidR="00717F2E">
        <w:rPr>
          <w:sz w:val="24"/>
          <w:szCs w:val="24"/>
        </w:rPr>
        <w:t xml:space="preserve"> </w:t>
      </w:r>
      <w:r w:rsidR="00FC3597">
        <w:rPr>
          <w:sz w:val="24"/>
          <w:szCs w:val="24"/>
        </w:rPr>
        <w:t xml:space="preserve">odnosno </w:t>
      </w:r>
      <w:r w:rsidR="00FC3597" w:rsidRPr="008F10BC">
        <w:rPr>
          <w:rFonts w:eastAsiaTheme="minorHAnsi"/>
          <w:sz w:val="24"/>
          <w:szCs w:val="24"/>
          <w:lang w:eastAsia="en-US"/>
        </w:rPr>
        <w:t>najmanje u iznosu zbroja procijenjenih vrijednos</w:t>
      </w:r>
      <w:r w:rsidR="00717F2E">
        <w:rPr>
          <w:rFonts w:eastAsiaTheme="minorHAnsi"/>
          <w:sz w:val="24"/>
          <w:szCs w:val="24"/>
          <w:lang w:eastAsia="en-US"/>
        </w:rPr>
        <w:t>ti svih grupa za koje se podnosi ponuda (vrijednost jedne do maksimalno 2</w:t>
      </w:r>
      <w:r w:rsidR="00717F2E" w:rsidRPr="00FC3597">
        <w:rPr>
          <w:rFonts w:eastAsiaTheme="minorHAnsi"/>
          <w:sz w:val="24"/>
          <w:szCs w:val="24"/>
          <w:lang w:eastAsia="en-US"/>
        </w:rPr>
        <w:t xml:space="preserve">0 </w:t>
      </w:r>
      <w:r w:rsidR="00717F2E">
        <w:rPr>
          <w:rFonts w:eastAsiaTheme="minorHAnsi"/>
          <w:sz w:val="24"/>
          <w:szCs w:val="24"/>
          <w:lang w:eastAsia="en-US"/>
        </w:rPr>
        <w:t>pruženih usluga</w:t>
      </w:r>
      <w:r w:rsidR="00717F2E" w:rsidRPr="00FC3597">
        <w:rPr>
          <w:rFonts w:eastAsiaTheme="minorHAnsi"/>
          <w:sz w:val="24"/>
          <w:szCs w:val="24"/>
          <w:lang w:eastAsia="en-US"/>
        </w:rPr>
        <w:t xml:space="preserve"> u zbroju).</w:t>
      </w:r>
    </w:p>
    <w:p w:rsidR="00EA7210" w:rsidRPr="0036373B" w:rsidRDefault="00EA7210" w:rsidP="00FC3597">
      <w:pPr>
        <w:pStyle w:val="Naslov1"/>
        <w:spacing w:before="360" w:after="120" w:line="240" w:lineRule="auto"/>
        <w:rPr>
          <w:color w:val="auto"/>
          <w:szCs w:val="24"/>
        </w:rPr>
      </w:pPr>
      <w:bookmarkStart w:id="115" w:name="_Toc119502235"/>
      <w:r w:rsidRPr="0036373B">
        <w:rPr>
          <w:color w:val="auto"/>
          <w:szCs w:val="24"/>
          <w:lang w:val="hr-HR"/>
        </w:rPr>
        <w:t>5</w:t>
      </w:r>
      <w:r w:rsidRPr="0036373B">
        <w:rPr>
          <w:color w:val="auto"/>
          <w:szCs w:val="24"/>
        </w:rPr>
        <w:t>. PODACI O PONUDI</w:t>
      </w:r>
      <w:bookmarkEnd w:id="109"/>
      <w:bookmarkEnd w:id="110"/>
      <w:bookmarkEnd w:id="111"/>
      <w:bookmarkEnd w:id="112"/>
      <w:bookmarkEnd w:id="113"/>
      <w:bookmarkEnd w:id="114"/>
      <w:bookmarkEnd w:id="115"/>
    </w:p>
    <w:p w:rsidR="00EA7210" w:rsidRPr="0036373B" w:rsidRDefault="00EA7210" w:rsidP="00EA7210">
      <w:pPr>
        <w:spacing w:after="120" w:line="240" w:lineRule="auto"/>
        <w:rPr>
          <w:sz w:val="24"/>
          <w:szCs w:val="24"/>
        </w:rPr>
      </w:pPr>
      <w:r w:rsidRPr="0036373B">
        <w:rPr>
          <w:sz w:val="24"/>
          <w:szCs w:val="24"/>
        </w:rPr>
        <w:t>Ponuda je</w:t>
      </w:r>
      <w:r w:rsidR="00717F2E">
        <w:rPr>
          <w:sz w:val="24"/>
          <w:szCs w:val="24"/>
        </w:rPr>
        <w:t xml:space="preserve"> pisana izjava volje gospodarskog</w:t>
      </w:r>
      <w:r w:rsidRPr="0036373B">
        <w:rPr>
          <w:sz w:val="24"/>
          <w:szCs w:val="24"/>
        </w:rPr>
        <w:t xml:space="preserve">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EA7210" w:rsidRPr="0036373B" w:rsidRDefault="00EA7210" w:rsidP="00EA7210">
      <w:pPr>
        <w:pStyle w:val="Naslov2"/>
        <w:spacing w:after="120" w:line="276" w:lineRule="auto"/>
        <w:jc w:val="both"/>
        <w:rPr>
          <w:i/>
          <w:szCs w:val="24"/>
        </w:rPr>
      </w:pPr>
      <w:bookmarkStart w:id="116" w:name="_Toc437413101"/>
      <w:bookmarkStart w:id="117" w:name="_Toc440616571"/>
      <w:bookmarkStart w:id="118" w:name="_Toc461013746"/>
      <w:bookmarkStart w:id="119" w:name="_Toc474478059"/>
      <w:bookmarkStart w:id="120" w:name="_Toc474751463"/>
      <w:bookmarkStart w:id="121" w:name="_Toc474751518"/>
      <w:bookmarkStart w:id="122" w:name="_Toc474751572"/>
      <w:bookmarkStart w:id="123" w:name="_Toc475006597"/>
      <w:bookmarkStart w:id="124" w:name="_Toc119502236"/>
      <w:r w:rsidRPr="0036373B">
        <w:rPr>
          <w:i/>
          <w:szCs w:val="24"/>
          <w:lang w:val="hr-HR"/>
        </w:rPr>
        <w:t>5</w:t>
      </w:r>
      <w:r w:rsidRPr="0036373B">
        <w:rPr>
          <w:i/>
          <w:szCs w:val="24"/>
        </w:rPr>
        <w:t>.1</w:t>
      </w:r>
      <w:bookmarkStart w:id="125" w:name="_Toc461013747"/>
      <w:bookmarkStart w:id="126" w:name="_Toc474478060"/>
      <w:bookmarkEnd w:id="116"/>
      <w:bookmarkEnd w:id="117"/>
      <w:bookmarkEnd w:id="118"/>
      <w:bookmarkEnd w:id="119"/>
      <w:r w:rsidRPr="0036373B">
        <w:rPr>
          <w:i/>
          <w:szCs w:val="24"/>
        </w:rPr>
        <w:t>. Sadržaj ponude</w:t>
      </w:r>
      <w:bookmarkEnd w:id="120"/>
      <w:bookmarkEnd w:id="121"/>
      <w:bookmarkEnd w:id="122"/>
      <w:bookmarkEnd w:id="123"/>
      <w:bookmarkEnd w:id="125"/>
      <w:bookmarkEnd w:id="126"/>
      <w:bookmarkEnd w:id="124"/>
    </w:p>
    <w:p w:rsidR="00EA7210" w:rsidRPr="0036373B" w:rsidRDefault="00EA7210" w:rsidP="00EA7210">
      <w:pPr>
        <w:spacing w:after="120"/>
        <w:rPr>
          <w:sz w:val="24"/>
          <w:szCs w:val="24"/>
        </w:rPr>
      </w:pPr>
      <w:r w:rsidRPr="0036373B">
        <w:rPr>
          <w:sz w:val="24"/>
          <w:szCs w:val="24"/>
        </w:rPr>
        <w:t>Ponuda sadrži:</w:t>
      </w:r>
    </w:p>
    <w:p w:rsidR="00EA7210" w:rsidRPr="00D41018" w:rsidRDefault="00EA7210" w:rsidP="00EA7210">
      <w:pPr>
        <w:pStyle w:val="Tijeloteksta"/>
        <w:numPr>
          <w:ilvl w:val="0"/>
          <w:numId w:val="1"/>
        </w:numPr>
        <w:spacing w:after="120" w:line="276" w:lineRule="auto"/>
        <w:ind w:left="641" w:hanging="357"/>
        <w:contextualSpacing/>
        <w:jc w:val="both"/>
      </w:pPr>
      <w:r w:rsidRPr="0036373B">
        <w:rPr>
          <w:lang w:val="hr-HR"/>
        </w:rPr>
        <w:t>Obrazac ponudbenog lista (Prilog 1);</w:t>
      </w:r>
    </w:p>
    <w:p w:rsidR="00EA7210" w:rsidRDefault="008F10BC" w:rsidP="00EA7210">
      <w:pPr>
        <w:pStyle w:val="Tijeloteksta"/>
        <w:numPr>
          <w:ilvl w:val="0"/>
          <w:numId w:val="1"/>
        </w:numPr>
        <w:spacing w:after="120" w:line="276" w:lineRule="auto"/>
        <w:ind w:left="641" w:hanging="357"/>
        <w:contextualSpacing/>
        <w:jc w:val="both"/>
      </w:pPr>
      <w:r>
        <w:t>Troškovnik;</w:t>
      </w:r>
    </w:p>
    <w:p w:rsidR="00EA7210" w:rsidRDefault="00EA7210" w:rsidP="00EA7210">
      <w:pPr>
        <w:pStyle w:val="Tijeloteksta"/>
        <w:numPr>
          <w:ilvl w:val="0"/>
          <w:numId w:val="1"/>
        </w:numPr>
        <w:spacing w:after="120" w:line="276" w:lineRule="auto"/>
        <w:ind w:left="641" w:hanging="357"/>
        <w:contextualSpacing/>
        <w:jc w:val="both"/>
      </w:pPr>
      <w:r w:rsidRPr="00D41018">
        <w:t>Dokumenti kojima se dokazuje ne</w:t>
      </w:r>
      <w:r>
        <w:t>postojanje osnova za isključenje</w:t>
      </w:r>
      <w:r>
        <w:rPr>
          <w:lang w:val="hr-HR"/>
        </w:rPr>
        <w:t>;</w:t>
      </w:r>
    </w:p>
    <w:p w:rsidR="00EA7210" w:rsidRDefault="00EA7210" w:rsidP="00EA7210">
      <w:pPr>
        <w:pStyle w:val="Tijeloteksta"/>
        <w:numPr>
          <w:ilvl w:val="0"/>
          <w:numId w:val="1"/>
        </w:numPr>
        <w:spacing w:after="120" w:line="276" w:lineRule="auto"/>
        <w:ind w:left="641" w:hanging="357"/>
        <w:contextualSpacing/>
        <w:jc w:val="both"/>
      </w:pPr>
      <w:r w:rsidRPr="00D41018">
        <w:t>Dokumenti kojima se dokazuje ispunjavanje uvjeta sposobnosti</w:t>
      </w:r>
      <w:r>
        <w:rPr>
          <w:lang w:val="hr-HR"/>
        </w:rPr>
        <w:t>;</w:t>
      </w:r>
    </w:p>
    <w:p w:rsidR="00EA7210" w:rsidRDefault="00EA7210" w:rsidP="00EA7210">
      <w:pPr>
        <w:pStyle w:val="Tijeloteksta"/>
        <w:numPr>
          <w:ilvl w:val="0"/>
          <w:numId w:val="1"/>
        </w:numPr>
        <w:spacing w:after="120" w:line="276" w:lineRule="auto"/>
        <w:contextualSpacing/>
        <w:jc w:val="both"/>
      </w:pPr>
      <w:bookmarkStart w:id="127" w:name="_Toc424820279"/>
      <w:bookmarkStart w:id="128" w:name="_Toc440616573"/>
      <w:bookmarkStart w:id="129" w:name="_Toc461013748"/>
      <w:bookmarkStart w:id="130" w:name="_Toc474478061"/>
      <w:bookmarkStart w:id="131" w:name="_Toc474751464"/>
      <w:bookmarkStart w:id="132" w:name="_Toc474751519"/>
      <w:bookmarkStart w:id="133" w:name="_Toc474751573"/>
      <w:bookmarkStart w:id="134" w:name="_Toc475006598"/>
      <w:r w:rsidRPr="00D41018">
        <w:t>Ostalo traženo Dokumentacijom o nabavi i/ili Troškovniku.</w:t>
      </w:r>
    </w:p>
    <w:p w:rsidR="00C96DFF" w:rsidRDefault="00C96DFF" w:rsidP="00C96DFF">
      <w:pPr>
        <w:pStyle w:val="Tijeloteksta"/>
        <w:spacing w:after="120" w:line="276" w:lineRule="auto"/>
        <w:contextualSpacing/>
        <w:jc w:val="both"/>
      </w:pPr>
    </w:p>
    <w:p w:rsidR="00C96DFF" w:rsidRPr="007920CC" w:rsidRDefault="00C96DFF" w:rsidP="00C96DFF">
      <w:pPr>
        <w:spacing w:after="120" w:line="240" w:lineRule="auto"/>
        <w:rPr>
          <w:b/>
          <w:u w:val="single"/>
        </w:rPr>
      </w:pPr>
      <w:r w:rsidRPr="007920CC">
        <w:rPr>
          <w:b/>
          <w:u w:val="single"/>
        </w:rPr>
        <w:lastRenderedPageBreak/>
        <w:t>Napomena:</w:t>
      </w:r>
    </w:p>
    <w:p w:rsidR="00C96DFF" w:rsidRPr="00C96DFF" w:rsidRDefault="00C96DFF" w:rsidP="00C96DFF">
      <w:pPr>
        <w:spacing w:after="120" w:line="240" w:lineRule="auto"/>
        <w:rPr>
          <w:b/>
        </w:rPr>
      </w:pPr>
      <w:r w:rsidRPr="007920CC">
        <w:rPr>
          <w:b/>
        </w:rPr>
        <w:t xml:space="preserve">Ponuditelj može </w:t>
      </w:r>
      <w:r w:rsidR="00BC09C6">
        <w:rPr>
          <w:b/>
        </w:rPr>
        <w:t>dostaviti</w:t>
      </w:r>
      <w:r w:rsidRPr="007920CC">
        <w:rPr>
          <w:b/>
        </w:rPr>
        <w:t xml:space="preserve"> po jeda</w:t>
      </w:r>
      <w:r w:rsidRPr="00C96DFF">
        <w:rPr>
          <w:b/>
        </w:rPr>
        <w:t>n primjerak traženih dokumenata pod rednim brojevima</w:t>
      </w:r>
      <w:r w:rsidR="00A53DB0">
        <w:rPr>
          <w:b/>
        </w:rPr>
        <w:t xml:space="preserve"> </w:t>
      </w:r>
      <w:r w:rsidRPr="00C96DFF">
        <w:rPr>
          <w:b/>
        </w:rPr>
        <w:t xml:space="preserve">3. i 4. </w:t>
      </w:r>
      <w:r w:rsidR="00A53DB0">
        <w:rPr>
          <w:b/>
        </w:rPr>
        <w:t>Za svaku grupu predmeta nabave za koju ponuditelj dostavlja ponudu, ponuditelj je dužan dostaviti zasebni Ponudbeni list i Troškovnik ili drugi dokument koji se odnosi isključivo na tu grupu.</w:t>
      </w:r>
    </w:p>
    <w:p w:rsidR="00EA7210" w:rsidRPr="0036373B" w:rsidRDefault="00EA7210" w:rsidP="00C96DFF">
      <w:pPr>
        <w:pStyle w:val="Naslov2"/>
        <w:spacing w:before="360" w:after="120" w:line="276" w:lineRule="auto"/>
        <w:jc w:val="both"/>
        <w:rPr>
          <w:i/>
          <w:szCs w:val="24"/>
          <w:lang w:val="hr-HR"/>
        </w:rPr>
      </w:pPr>
      <w:bookmarkStart w:id="135" w:name="_Toc119502237"/>
      <w:r w:rsidRPr="0036373B">
        <w:rPr>
          <w:i/>
          <w:szCs w:val="24"/>
          <w:lang w:val="hr-HR"/>
        </w:rPr>
        <w:t>5</w:t>
      </w:r>
      <w:r w:rsidRPr="0036373B">
        <w:rPr>
          <w:i/>
          <w:szCs w:val="24"/>
        </w:rPr>
        <w:t>.2</w:t>
      </w:r>
      <w:bookmarkEnd w:id="127"/>
      <w:bookmarkEnd w:id="128"/>
      <w:bookmarkEnd w:id="129"/>
      <w:bookmarkEnd w:id="130"/>
      <w:bookmarkEnd w:id="131"/>
      <w:bookmarkEnd w:id="132"/>
      <w:bookmarkEnd w:id="133"/>
      <w:bookmarkEnd w:id="134"/>
      <w:r w:rsidRPr="0036373B">
        <w:rPr>
          <w:i/>
          <w:szCs w:val="24"/>
          <w:lang w:val="hr-HR"/>
        </w:rPr>
        <w:t>. Datum, vrijeme, mjesto i način dostave ponuda</w:t>
      </w:r>
      <w:bookmarkEnd w:id="135"/>
    </w:p>
    <w:p w:rsidR="00EA7210" w:rsidRPr="0036373B" w:rsidRDefault="00EA7210" w:rsidP="00EA7210">
      <w:pPr>
        <w:spacing w:after="120"/>
        <w:rPr>
          <w:bCs/>
          <w:sz w:val="24"/>
          <w:szCs w:val="24"/>
        </w:rPr>
      </w:pPr>
      <w:r w:rsidRPr="0036373B">
        <w:rPr>
          <w:bCs/>
          <w:sz w:val="24"/>
          <w:szCs w:val="24"/>
        </w:rPr>
        <w:t xml:space="preserve">Rok za dostavu ponuda je: </w:t>
      </w:r>
      <w:r w:rsidR="00A4774F" w:rsidRPr="00A4774F">
        <w:rPr>
          <w:b/>
          <w:bCs/>
          <w:sz w:val="25"/>
          <w:szCs w:val="25"/>
          <w:u w:val="single"/>
        </w:rPr>
        <w:t>28.11.2022. godine do 11</w:t>
      </w:r>
      <w:r w:rsidRPr="00A4774F">
        <w:rPr>
          <w:b/>
          <w:bCs/>
          <w:sz w:val="25"/>
          <w:szCs w:val="25"/>
          <w:u w:val="single"/>
        </w:rPr>
        <w:t>:00 sati</w:t>
      </w:r>
      <w:r w:rsidRPr="00A4774F">
        <w:rPr>
          <w:bCs/>
          <w:sz w:val="25"/>
          <w:szCs w:val="25"/>
        </w:rPr>
        <w:t>.</w:t>
      </w:r>
    </w:p>
    <w:p w:rsidR="00EA7210" w:rsidRPr="0036373B" w:rsidRDefault="00EA7210" w:rsidP="00EA7210">
      <w:pPr>
        <w:spacing w:after="120"/>
        <w:rPr>
          <w:b/>
          <w:bCs/>
          <w:sz w:val="24"/>
          <w:szCs w:val="24"/>
        </w:rPr>
      </w:pPr>
      <w:r w:rsidRPr="0036373B">
        <w:rPr>
          <w:b/>
          <w:bCs/>
          <w:sz w:val="24"/>
          <w:szCs w:val="24"/>
          <w:u w:val="single"/>
        </w:rPr>
        <w:t>Gospodarski subjekti dostavljaju ponudu</w:t>
      </w:r>
      <w:r w:rsidR="00717F2E">
        <w:rPr>
          <w:b/>
          <w:bCs/>
          <w:sz w:val="24"/>
          <w:szCs w:val="24"/>
          <w:u w:val="single"/>
        </w:rPr>
        <w:t xml:space="preserve"> za jednu ili više grupa predmeta nabave</w:t>
      </w:r>
      <w:r w:rsidRPr="0036373B">
        <w:rPr>
          <w:b/>
          <w:bCs/>
          <w:sz w:val="24"/>
          <w:szCs w:val="24"/>
          <w:u w:val="single"/>
        </w:rPr>
        <w:t xml:space="preserve"> u zatvorenoj omotnici u ured Urudžbenog zapisnika KBC-a Osijek, na adresu</w:t>
      </w:r>
      <w:r w:rsidRPr="0036373B">
        <w:rPr>
          <w:b/>
          <w:bCs/>
          <w:sz w:val="24"/>
          <w:szCs w:val="24"/>
        </w:rPr>
        <w:t>:</w:t>
      </w:r>
    </w:p>
    <w:p w:rsidR="00EA7210" w:rsidRPr="0036373B" w:rsidRDefault="00EA7210" w:rsidP="00EA7210">
      <w:pPr>
        <w:spacing w:after="120"/>
        <w:rPr>
          <w:b/>
          <w:bCs/>
          <w:sz w:val="24"/>
          <w:szCs w:val="24"/>
        </w:rPr>
      </w:pPr>
      <w:r w:rsidRPr="0036373B">
        <w:rPr>
          <w:b/>
          <w:bCs/>
          <w:sz w:val="24"/>
          <w:szCs w:val="24"/>
        </w:rPr>
        <w:tab/>
      </w:r>
      <w:r w:rsidRPr="0036373B">
        <w:rPr>
          <w:b/>
          <w:bCs/>
          <w:sz w:val="24"/>
          <w:szCs w:val="24"/>
        </w:rPr>
        <w:tab/>
        <w:t>KLINIČKI BOLNIČKI CENTAR OSIJEK</w:t>
      </w:r>
    </w:p>
    <w:p w:rsidR="00EA7210" w:rsidRPr="0036373B" w:rsidRDefault="00EA7210" w:rsidP="00EA7210">
      <w:pPr>
        <w:spacing w:after="120"/>
        <w:rPr>
          <w:b/>
          <w:bCs/>
          <w:sz w:val="24"/>
          <w:szCs w:val="24"/>
        </w:rPr>
      </w:pPr>
      <w:r w:rsidRPr="0036373B">
        <w:rPr>
          <w:b/>
          <w:bCs/>
          <w:sz w:val="24"/>
          <w:szCs w:val="24"/>
        </w:rPr>
        <w:tab/>
      </w:r>
      <w:r w:rsidRPr="0036373B">
        <w:rPr>
          <w:b/>
          <w:bCs/>
          <w:sz w:val="24"/>
          <w:szCs w:val="24"/>
        </w:rPr>
        <w:tab/>
        <w:t xml:space="preserve">J. Huttlera 4, </w:t>
      </w:r>
    </w:p>
    <w:p w:rsidR="00EA7210" w:rsidRPr="0036373B" w:rsidRDefault="00EA7210" w:rsidP="00EA7210">
      <w:pPr>
        <w:spacing w:after="120"/>
        <w:ind w:left="708" w:firstLine="708"/>
        <w:rPr>
          <w:b/>
          <w:bCs/>
          <w:sz w:val="24"/>
          <w:szCs w:val="24"/>
        </w:rPr>
      </w:pPr>
      <w:r w:rsidRPr="0036373B">
        <w:rPr>
          <w:b/>
          <w:bCs/>
          <w:sz w:val="24"/>
          <w:szCs w:val="24"/>
        </w:rPr>
        <w:t>31000 Osijek</w:t>
      </w:r>
    </w:p>
    <w:p w:rsidR="00EA7210" w:rsidRPr="0036373B" w:rsidRDefault="00EA7210" w:rsidP="00EA7210">
      <w:pPr>
        <w:spacing w:after="120"/>
        <w:rPr>
          <w:sz w:val="24"/>
          <w:szCs w:val="24"/>
          <w:u w:val="single"/>
        </w:rPr>
      </w:pPr>
      <w:r w:rsidRPr="0036373B">
        <w:rPr>
          <w:sz w:val="24"/>
          <w:szCs w:val="24"/>
          <w:u w:val="single"/>
        </w:rPr>
        <w:t xml:space="preserve"> Na omotnici mora biti naznačeno:</w:t>
      </w:r>
    </w:p>
    <w:p w:rsidR="00EA7210" w:rsidRPr="0036373B" w:rsidRDefault="00EA7210" w:rsidP="00EA7210">
      <w:pPr>
        <w:numPr>
          <w:ilvl w:val="0"/>
          <w:numId w:val="2"/>
        </w:numPr>
        <w:spacing w:after="120"/>
        <w:ind w:left="641" w:hanging="357"/>
        <w:contextualSpacing/>
        <w:rPr>
          <w:b/>
          <w:bCs/>
          <w:sz w:val="24"/>
          <w:szCs w:val="24"/>
        </w:rPr>
      </w:pPr>
      <w:r w:rsidRPr="0036373B">
        <w:rPr>
          <w:b/>
          <w:bCs/>
          <w:sz w:val="24"/>
          <w:szCs w:val="24"/>
        </w:rPr>
        <w:t>Naziv i adresa naručitelja,</w:t>
      </w:r>
    </w:p>
    <w:p w:rsidR="00EA7210" w:rsidRPr="0036373B" w:rsidRDefault="00EA7210" w:rsidP="00EA7210">
      <w:pPr>
        <w:numPr>
          <w:ilvl w:val="0"/>
          <w:numId w:val="2"/>
        </w:numPr>
        <w:spacing w:after="120"/>
        <w:ind w:left="641" w:hanging="357"/>
        <w:contextualSpacing/>
        <w:rPr>
          <w:b/>
          <w:bCs/>
          <w:sz w:val="24"/>
          <w:szCs w:val="24"/>
        </w:rPr>
      </w:pPr>
      <w:r w:rsidRPr="0036373B">
        <w:rPr>
          <w:b/>
          <w:bCs/>
          <w:sz w:val="24"/>
          <w:szCs w:val="24"/>
        </w:rPr>
        <w:t>naziv, adresa i OIB gospodarski subjekta,</w:t>
      </w:r>
    </w:p>
    <w:p w:rsidR="00EA7210" w:rsidRPr="0036373B" w:rsidRDefault="00EA7210" w:rsidP="00DD24FE">
      <w:pPr>
        <w:numPr>
          <w:ilvl w:val="0"/>
          <w:numId w:val="2"/>
        </w:numPr>
        <w:spacing w:after="120"/>
        <w:contextualSpacing/>
        <w:rPr>
          <w:b/>
          <w:bCs/>
          <w:sz w:val="24"/>
          <w:szCs w:val="24"/>
        </w:rPr>
      </w:pPr>
      <w:r w:rsidRPr="0036373B">
        <w:rPr>
          <w:b/>
          <w:bCs/>
          <w:sz w:val="24"/>
          <w:szCs w:val="24"/>
        </w:rPr>
        <w:t>naziv predmeta nabave: „</w:t>
      </w:r>
      <w:r w:rsidR="00DD24FE" w:rsidRPr="00DD24FE">
        <w:rPr>
          <w:b/>
          <w:sz w:val="24"/>
          <w:szCs w:val="24"/>
        </w:rPr>
        <w:t>IZRADA PROJEKTNE DOKUMENTACIJE – ZAMJENA RASHLADNIKA VODE</w:t>
      </w:r>
      <w:r w:rsidRPr="0036373B">
        <w:rPr>
          <w:b/>
          <w:bCs/>
          <w:i/>
          <w:sz w:val="24"/>
          <w:szCs w:val="24"/>
        </w:rPr>
        <w:t>“</w:t>
      </w:r>
    </w:p>
    <w:p w:rsidR="00A4774F" w:rsidRPr="00A4774F" w:rsidRDefault="00A4774F" w:rsidP="00A4774F">
      <w:pPr>
        <w:numPr>
          <w:ilvl w:val="0"/>
          <w:numId w:val="2"/>
        </w:numPr>
        <w:spacing w:after="120"/>
        <w:ind w:left="641" w:hanging="357"/>
        <w:contextualSpacing/>
        <w:rPr>
          <w:b/>
          <w:bCs/>
          <w:sz w:val="24"/>
          <w:szCs w:val="24"/>
        </w:rPr>
      </w:pPr>
      <w:r>
        <w:rPr>
          <w:b/>
          <w:bCs/>
          <w:sz w:val="24"/>
          <w:szCs w:val="24"/>
        </w:rPr>
        <w:t>Grupa</w:t>
      </w:r>
      <w:r w:rsidR="00BC09C6">
        <w:rPr>
          <w:b/>
          <w:bCs/>
          <w:sz w:val="24"/>
          <w:szCs w:val="24"/>
        </w:rPr>
        <w:t>/e</w:t>
      </w:r>
      <w:r>
        <w:rPr>
          <w:b/>
          <w:bCs/>
          <w:sz w:val="24"/>
          <w:szCs w:val="24"/>
        </w:rPr>
        <w:t xml:space="preserve">: </w:t>
      </w:r>
      <w:r w:rsidRPr="00D7434F">
        <w:rPr>
          <w:bCs/>
          <w:sz w:val="24"/>
          <w:szCs w:val="24"/>
        </w:rPr>
        <w:t>________</w:t>
      </w:r>
    </w:p>
    <w:p w:rsidR="00EA7210" w:rsidRDefault="00EA7210" w:rsidP="00EA7210">
      <w:pPr>
        <w:numPr>
          <w:ilvl w:val="0"/>
          <w:numId w:val="2"/>
        </w:numPr>
        <w:spacing w:after="120"/>
        <w:ind w:left="641" w:hanging="357"/>
        <w:contextualSpacing/>
        <w:rPr>
          <w:b/>
          <w:bCs/>
          <w:sz w:val="24"/>
          <w:szCs w:val="24"/>
        </w:rPr>
      </w:pPr>
      <w:r w:rsidRPr="0036373B">
        <w:rPr>
          <w:b/>
          <w:bCs/>
          <w:sz w:val="24"/>
          <w:szCs w:val="24"/>
        </w:rPr>
        <w:t>evidencijski broj nabave: JN-22/</w:t>
      </w:r>
      <w:r w:rsidR="00DD24FE">
        <w:rPr>
          <w:b/>
          <w:bCs/>
          <w:sz w:val="24"/>
          <w:szCs w:val="24"/>
        </w:rPr>
        <w:t>235</w:t>
      </w:r>
    </w:p>
    <w:p w:rsidR="00EA7210" w:rsidRPr="0036373B" w:rsidRDefault="00EA7210" w:rsidP="00EA7210">
      <w:pPr>
        <w:numPr>
          <w:ilvl w:val="0"/>
          <w:numId w:val="2"/>
        </w:numPr>
        <w:spacing w:after="120"/>
        <w:rPr>
          <w:b/>
          <w:bCs/>
          <w:sz w:val="24"/>
          <w:szCs w:val="24"/>
        </w:rPr>
      </w:pPr>
      <w:r w:rsidRPr="0036373B">
        <w:rPr>
          <w:b/>
          <w:bCs/>
          <w:sz w:val="24"/>
          <w:szCs w:val="24"/>
        </w:rPr>
        <w:t>naznaka »</w:t>
      </w:r>
      <w:r w:rsidRPr="0036373B">
        <w:rPr>
          <w:b/>
          <w:bCs/>
          <w:sz w:val="24"/>
          <w:szCs w:val="24"/>
          <w:u w:val="single"/>
        </w:rPr>
        <w:t>NE OTVARAJ</w:t>
      </w:r>
      <w:r w:rsidRPr="0036373B">
        <w:rPr>
          <w:b/>
          <w:bCs/>
          <w:sz w:val="24"/>
          <w:szCs w:val="24"/>
        </w:rPr>
        <w:t>«</w:t>
      </w:r>
    </w:p>
    <w:p w:rsidR="00EA7210" w:rsidRPr="0036373B" w:rsidRDefault="00EA7210" w:rsidP="00EA7210">
      <w:pPr>
        <w:spacing w:after="120" w:line="240" w:lineRule="auto"/>
        <w:rPr>
          <w:sz w:val="24"/>
          <w:szCs w:val="24"/>
        </w:rPr>
      </w:pPr>
      <w:bookmarkStart w:id="136" w:name="_Toc474751467"/>
      <w:bookmarkStart w:id="137" w:name="_Toc474751522"/>
      <w:bookmarkStart w:id="138" w:name="_Toc474751576"/>
      <w:bookmarkStart w:id="139" w:name="_Toc475006601"/>
      <w:bookmarkStart w:id="140" w:name="_Toc461013752"/>
      <w:bookmarkStart w:id="141" w:name="_Toc474478065"/>
      <w:r w:rsidRPr="0036373B">
        <w:rPr>
          <w:sz w:val="24"/>
          <w:szCs w:val="24"/>
        </w:rPr>
        <w:t xml:space="preserve">Ponudu otvaraju osobe koje provode postupak nabave, ovlašteni predstavnici Naručitelja, u prostorijama Službe za poslove nabave Kliničkog bolničkog centra Osijek. </w:t>
      </w:r>
    </w:p>
    <w:p w:rsidR="00EA7210" w:rsidRPr="0036373B" w:rsidRDefault="00EA7210" w:rsidP="00EA7210">
      <w:pPr>
        <w:spacing w:after="120" w:line="240" w:lineRule="auto"/>
        <w:rPr>
          <w:sz w:val="24"/>
          <w:szCs w:val="24"/>
        </w:rPr>
      </w:pPr>
      <w:r w:rsidRPr="0036373B">
        <w:rPr>
          <w:sz w:val="24"/>
          <w:szCs w:val="24"/>
        </w:rPr>
        <w:t>O postupku otvaranja ponuda ovla</w:t>
      </w:r>
      <w:r w:rsidR="00717F2E">
        <w:rPr>
          <w:sz w:val="24"/>
          <w:szCs w:val="24"/>
        </w:rPr>
        <w:t>šteni predstavnici N</w:t>
      </w:r>
      <w:r w:rsidRPr="0036373B">
        <w:rPr>
          <w:sz w:val="24"/>
          <w:szCs w:val="24"/>
        </w:rPr>
        <w:t>aručitelja će sastaviti Zapisnik koji će dostaviti putem elektroničke pošte svim gospodarski subjektima u ovom postupku. Institut žalbe na odabir ponuditelja nije predviđen.</w:t>
      </w:r>
    </w:p>
    <w:p w:rsidR="00EA7210" w:rsidRPr="0036373B" w:rsidRDefault="00EA7210" w:rsidP="00EA7210">
      <w:pPr>
        <w:pStyle w:val="Naslov2"/>
        <w:spacing w:after="120"/>
        <w:jc w:val="both"/>
        <w:rPr>
          <w:i/>
          <w:szCs w:val="24"/>
        </w:rPr>
      </w:pPr>
      <w:bookmarkStart w:id="142" w:name="_Toc119502238"/>
      <w:r w:rsidRPr="0036373B">
        <w:rPr>
          <w:i/>
          <w:szCs w:val="24"/>
          <w:lang w:val="hr-HR"/>
        </w:rPr>
        <w:t>5</w:t>
      </w:r>
      <w:r w:rsidRPr="0036373B">
        <w:rPr>
          <w:i/>
          <w:szCs w:val="24"/>
        </w:rPr>
        <w:t>.3. Rok valjanosti ponude</w:t>
      </w:r>
      <w:bookmarkEnd w:id="142"/>
    </w:p>
    <w:p w:rsidR="00EA7210" w:rsidRPr="0036373B" w:rsidRDefault="00EA7210" w:rsidP="00EA7210">
      <w:pPr>
        <w:spacing w:after="120" w:line="240" w:lineRule="auto"/>
        <w:rPr>
          <w:sz w:val="24"/>
          <w:szCs w:val="24"/>
        </w:rPr>
      </w:pPr>
      <w:r w:rsidRPr="0036373B">
        <w:rPr>
          <w:sz w:val="24"/>
          <w:szCs w:val="24"/>
        </w:rPr>
        <w:t xml:space="preserve">Rok valjanosti ponude mora biti naveden u ponudi i ne može biti kraći od 60 dana od </w:t>
      </w:r>
      <w:r w:rsidRPr="0036373B">
        <w:rPr>
          <w:sz w:val="24"/>
          <w:szCs w:val="24"/>
          <w:lang w:val="pl-PL" w:eastAsia="x-none"/>
        </w:rPr>
        <w:t>dana isteka roka za dostavu ponuda</w:t>
      </w:r>
      <w:r w:rsidRPr="0036373B">
        <w:rPr>
          <w:sz w:val="24"/>
          <w:szCs w:val="24"/>
        </w:rPr>
        <w:t>, a Naručitelj može pisanim putem zatražiti produženje roka valjanosti ponude.</w:t>
      </w:r>
    </w:p>
    <w:p w:rsidR="00EA7210" w:rsidRPr="0036373B" w:rsidRDefault="00EA7210" w:rsidP="00EA7210">
      <w:pPr>
        <w:pStyle w:val="Naslov2"/>
        <w:spacing w:after="120"/>
        <w:jc w:val="both"/>
        <w:rPr>
          <w:i/>
          <w:szCs w:val="24"/>
        </w:rPr>
      </w:pPr>
      <w:bookmarkStart w:id="143" w:name="_Toc119502239"/>
      <w:r w:rsidRPr="0036373B">
        <w:rPr>
          <w:i/>
          <w:szCs w:val="24"/>
          <w:lang w:val="hr-HR"/>
        </w:rPr>
        <w:t xml:space="preserve">5.4. </w:t>
      </w:r>
      <w:r w:rsidRPr="0036373B">
        <w:rPr>
          <w:i/>
          <w:szCs w:val="24"/>
        </w:rPr>
        <w:t>Kriterij za odabir ponude</w:t>
      </w:r>
      <w:bookmarkEnd w:id="143"/>
    </w:p>
    <w:p w:rsidR="00EA7210" w:rsidRPr="0036373B" w:rsidRDefault="00EA7210" w:rsidP="00EA7210">
      <w:pPr>
        <w:spacing w:after="120" w:line="240" w:lineRule="auto"/>
        <w:rPr>
          <w:sz w:val="24"/>
          <w:szCs w:val="24"/>
        </w:rPr>
      </w:pPr>
      <w:r w:rsidRPr="0036373B">
        <w:rPr>
          <w:sz w:val="24"/>
          <w:szCs w:val="24"/>
        </w:rPr>
        <w:t>Kriterij za odabir ponude je najniža cijena. Naručitelj će kao najpovoljniju odabrati ponudu koja u potpunosti zadovoljava sve uvjete iz javnog poziva za dostavu ponuda i ima najnižu cijenu. U slučaju da dvije ili više ponuda imaju istu cijenu, bit će odabrana ona koja je zaprimljena ranije.</w:t>
      </w:r>
    </w:p>
    <w:p w:rsidR="00EA7210" w:rsidRPr="0036373B" w:rsidRDefault="00EA7210" w:rsidP="00EA7210">
      <w:pPr>
        <w:pStyle w:val="Naslov2"/>
        <w:spacing w:after="120"/>
        <w:jc w:val="both"/>
        <w:rPr>
          <w:i/>
          <w:szCs w:val="24"/>
        </w:rPr>
      </w:pPr>
      <w:bookmarkStart w:id="144" w:name="_Toc119502240"/>
      <w:r w:rsidRPr="0036373B">
        <w:rPr>
          <w:i/>
          <w:szCs w:val="24"/>
          <w:lang w:val="hr-HR"/>
        </w:rPr>
        <w:t>5</w:t>
      </w:r>
      <w:r w:rsidRPr="0036373B">
        <w:rPr>
          <w:i/>
          <w:szCs w:val="24"/>
        </w:rPr>
        <w:t xml:space="preserve">.5. </w:t>
      </w:r>
      <w:r w:rsidRPr="0036373B">
        <w:rPr>
          <w:i/>
          <w:szCs w:val="24"/>
          <w:lang w:val="hr-HR"/>
        </w:rPr>
        <w:t>Cijena</w:t>
      </w:r>
      <w:r w:rsidRPr="0036373B">
        <w:rPr>
          <w:i/>
          <w:szCs w:val="24"/>
        </w:rPr>
        <w:t xml:space="preserve"> i valuta ponude</w:t>
      </w:r>
      <w:bookmarkEnd w:id="136"/>
      <w:bookmarkEnd w:id="137"/>
      <w:bookmarkEnd w:id="138"/>
      <w:bookmarkEnd w:id="139"/>
      <w:bookmarkEnd w:id="144"/>
    </w:p>
    <w:p w:rsidR="00EA7210" w:rsidRPr="0036373B" w:rsidRDefault="00EA7210" w:rsidP="00EA7210">
      <w:pPr>
        <w:spacing w:after="120" w:line="240" w:lineRule="auto"/>
        <w:rPr>
          <w:sz w:val="24"/>
          <w:szCs w:val="24"/>
        </w:rPr>
      </w:pPr>
      <w:r w:rsidRPr="0036373B">
        <w:rPr>
          <w:sz w:val="24"/>
          <w:szCs w:val="24"/>
        </w:rPr>
        <w:t xml:space="preserve">Gospodarski subjekt izražava cijenu ponude u hrvatskim kunama (HRK), a cijena se piše brojkama. U cijenu ponude bez poreza na dodanu vrijednost moraju biti uračunati svi troškovi i popusti. Cijena </w:t>
      </w:r>
      <w:r w:rsidR="00E77778">
        <w:rPr>
          <w:sz w:val="24"/>
          <w:szCs w:val="24"/>
        </w:rPr>
        <w:t>ponude je nepromjenjiva tijekom realizacije narudžbenice.</w:t>
      </w:r>
      <w:r w:rsidRPr="0036373B">
        <w:rPr>
          <w:sz w:val="24"/>
          <w:szCs w:val="24"/>
        </w:rPr>
        <w:t xml:space="preserve"> </w:t>
      </w:r>
      <w:bookmarkStart w:id="145" w:name="_Toc461013755"/>
      <w:bookmarkStart w:id="146" w:name="_Toc474478068"/>
      <w:bookmarkStart w:id="147" w:name="_Toc474751468"/>
      <w:bookmarkStart w:id="148" w:name="_Toc474751523"/>
      <w:bookmarkStart w:id="149" w:name="_Toc474751577"/>
      <w:bookmarkStart w:id="150" w:name="_Toc475006602"/>
      <w:bookmarkEnd w:id="140"/>
      <w:bookmarkEnd w:id="141"/>
    </w:p>
    <w:p w:rsidR="00EA7210" w:rsidRPr="0036373B" w:rsidRDefault="00EA7210" w:rsidP="00EA7210">
      <w:pPr>
        <w:pStyle w:val="Naslov2"/>
        <w:spacing w:after="120"/>
        <w:jc w:val="both"/>
        <w:rPr>
          <w:i/>
          <w:szCs w:val="24"/>
        </w:rPr>
      </w:pPr>
      <w:bookmarkStart w:id="151" w:name="_Toc119502241"/>
      <w:r w:rsidRPr="0036373B">
        <w:rPr>
          <w:i/>
          <w:szCs w:val="24"/>
          <w:lang w:val="hr-HR"/>
        </w:rPr>
        <w:lastRenderedPageBreak/>
        <w:t>5</w:t>
      </w:r>
      <w:r w:rsidRPr="0036373B">
        <w:rPr>
          <w:i/>
          <w:szCs w:val="24"/>
        </w:rPr>
        <w:t xml:space="preserve">.6. </w:t>
      </w:r>
      <w:bookmarkStart w:id="152" w:name="_Toc461013758"/>
      <w:bookmarkStart w:id="153" w:name="_Toc474478071"/>
      <w:bookmarkStart w:id="154" w:name="_Toc474751471"/>
      <w:bookmarkStart w:id="155" w:name="_Toc474751526"/>
      <w:bookmarkStart w:id="156" w:name="_Toc474751580"/>
      <w:bookmarkStart w:id="157" w:name="_Toc475006605"/>
      <w:bookmarkEnd w:id="145"/>
      <w:bookmarkEnd w:id="146"/>
      <w:bookmarkEnd w:id="147"/>
      <w:bookmarkEnd w:id="148"/>
      <w:bookmarkEnd w:id="149"/>
      <w:bookmarkEnd w:id="150"/>
      <w:r w:rsidRPr="0036373B">
        <w:rPr>
          <w:i/>
          <w:szCs w:val="24"/>
        </w:rPr>
        <w:t>Jezik i pismo ponude</w:t>
      </w:r>
      <w:bookmarkEnd w:id="152"/>
      <w:bookmarkEnd w:id="153"/>
      <w:bookmarkEnd w:id="154"/>
      <w:bookmarkEnd w:id="155"/>
      <w:bookmarkEnd w:id="156"/>
      <w:bookmarkEnd w:id="157"/>
      <w:bookmarkEnd w:id="151"/>
    </w:p>
    <w:p w:rsidR="00851C0A" w:rsidRPr="00851C0A" w:rsidRDefault="00EA7210" w:rsidP="00851C0A">
      <w:pPr>
        <w:spacing w:after="120" w:line="240" w:lineRule="auto"/>
      </w:pPr>
      <w:r w:rsidRPr="0036373B">
        <w:rPr>
          <w:sz w:val="24"/>
          <w:szCs w:val="24"/>
        </w:rPr>
        <w:t>Ponuda se zajedno s pripadajućom dokumentacijom izrađuje na hrvatskom jeziku i latiničnom pismu.</w:t>
      </w:r>
      <w:r w:rsidR="00851C0A">
        <w:rPr>
          <w:sz w:val="24"/>
          <w:szCs w:val="24"/>
        </w:rPr>
        <w:t xml:space="preserve"> </w:t>
      </w:r>
      <w:r w:rsidR="00851C0A" w:rsidRPr="00851C0A">
        <w:rPr>
          <w:sz w:val="24"/>
          <w:szCs w:val="24"/>
        </w:rPr>
        <w:t>Iznimno je moguće navesti pojmove, nazive projekata ili publikacija i sl. na stranom jeziku te koristiti međunarodno priznat izričaj, odnosno tzv. internacionalizme, tuđe riječi i prilagođenice. Ukoliko ponuditelj dostavi neki dokument na stranom jeziku,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EA7210" w:rsidRPr="0036373B" w:rsidRDefault="00EA7210" w:rsidP="00EA7210">
      <w:pPr>
        <w:spacing w:after="120" w:line="240" w:lineRule="auto"/>
        <w:rPr>
          <w:sz w:val="24"/>
          <w:szCs w:val="24"/>
        </w:rPr>
      </w:pPr>
    </w:p>
    <w:p w:rsidR="00EA7210" w:rsidRPr="0036373B" w:rsidRDefault="00EA7210" w:rsidP="00EA7210">
      <w:pPr>
        <w:pStyle w:val="Naslov1"/>
        <w:spacing w:before="0" w:after="120" w:line="240" w:lineRule="auto"/>
        <w:rPr>
          <w:color w:val="auto"/>
          <w:szCs w:val="24"/>
        </w:rPr>
      </w:pPr>
      <w:bookmarkStart w:id="158" w:name="_Toc461013759"/>
      <w:bookmarkStart w:id="159" w:name="_Toc474478072"/>
      <w:bookmarkStart w:id="160" w:name="_Toc474751472"/>
      <w:bookmarkStart w:id="161" w:name="_Toc474751527"/>
      <w:bookmarkStart w:id="162" w:name="_Toc474751581"/>
      <w:bookmarkStart w:id="163" w:name="_Toc475006606"/>
      <w:bookmarkStart w:id="164" w:name="_Toc119502242"/>
      <w:r w:rsidRPr="0036373B">
        <w:rPr>
          <w:color w:val="auto"/>
          <w:szCs w:val="24"/>
          <w:lang w:val="hr-HR"/>
        </w:rPr>
        <w:t>6</w:t>
      </w:r>
      <w:r w:rsidRPr="0036373B">
        <w:rPr>
          <w:color w:val="auto"/>
          <w:szCs w:val="24"/>
        </w:rPr>
        <w:t>. OSTALE ODREDBE</w:t>
      </w:r>
      <w:bookmarkEnd w:id="158"/>
      <w:bookmarkEnd w:id="159"/>
      <w:bookmarkEnd w:id="160"/>
      <w:bookmarkEnd w:id="161"/>
      <w:bookmarkEnd w:id="162"/>
      <w:bookmarkEnd w:id="163"/>
      <w:bookmarkEnd w:id="164"/>
    </w:p>
    <w:p w:rsidR="00EA7210" w:rsidRPr="0036373B" w:rsidRDefault="00EA7210" w:rsidP="00EA7210">
      <w:pPr>
        <w:pStyle w:val="Naslov2"/>
        <w:spacing w:after="120"/>
        <w:jc w:val="both"/>
        <w:rPr>
          <w:i/>
          <w:szCs w:val="24"/>
        </w:rPr>
      </w:pPr>
      <w:bookmarkStart w:id="165" w:name="_Toc461013767"/>
      <w:bookmarkStart w:id="166" w:name="_Toc474478080"/>
      <w:bookmarkStart w:id="167" w:name="_Toc474751480"/>
      <w:bookmarkStart w:id="168" w:name="_Toc474751534"/>
      <w:bookmarkStart w:id="169" w:name="_Toc474751588"/>
      <w:bookmarkStart w:id="170" w:name="_Toc475006613"/>
      <w:bookmarkStart w:id="171" w:name="_Toc119502243"/>
      <w:r w:rsidRPr="0036373B">
        <w:rPr>
          <w:i/>
          <w:szCs w:val="24"/>
          <w:lang w:val="hr-HR"/>
        </w:rPr>
        <w:t>6</w:t>
      </w:r>
      <w:r w:rsidRPr="0036373B">
        <w:rPr>
          <w:i/>
          <w:szCs w:val="24"/>
        </w:rPr>
        <w:t>.</w:t>
      </w:r>
      <w:r w:rsidRPr="0036373B">
        <w:rPr>
          <w:i/>
          <w:szCs w:val="24"/>
          <w:lang w:val="hr-HR"/>
        </w:rPr>
        <w:t>1</w:t>
      </w:r>
      <w:r w:rsidRPr="0036373B">
        <w:rPr>
          <w:i/>
          <w:szCs w:val="24"/>
        </w:rPr>
        <w:t xml:space="preserve">. Rok za donošenje </w:t>
      </w:r>
      <w:r w:rsidRPr="0036373B">
        <w:rPr>
          <w:i/>
          <w:szCs w:val="24"/>
          <w:lang w:val="hr-HR"/>
        </w:rPr>
        <w:t>o</w:t>
      </w:r>
      <w:r w:rsidRPr="0036373B">
        <w:rPr>
          <w:i/>
          <w:szCs w:val="24"/>
        </w:rPr>
        <w:t xml:space="preserve">dluke o odabiru ili </w:t>
      </w:r>
      <w:r w:rsidRPr="0036373B">
        <w:rPr>
          <w:i/>
          <w:szCs w:val="24"/>
          <w:lang w:val="hr-HR"/>
        </w:rPr>
        <w:t>o</w:t>
      </w:r>
      <w:r w:rsidRPr="0036373B">
        <w:rPr>
          <w:i/>
          <w:szCs w:val="24"/>
        </w:rPr>
        <w:t>dluke o poništenju</w:t>
      </w:r>
      <w:bookmarkEnd w:id="165"/>
      <w:bookmarkEnd w:id="166"/>
      <w:bookmarkEnd w:id="167"/>
      <w:bookmarkEnd w:id="168"/>
      <w:bookmarkEnd w:id="169"/>
      <w:bookmarkEnd w:id="170"/>
      <w:bookmarkEnd w:id="171"/>
    </w:p>
    <w:p w:rsidR="00851C0A" w:rsidRPr="00D7434F" w:rsidRDefault="00EA7210" w:rsidP="00D7434F">
      <w:pPr>
        <w:spacing w:after="120" w:line="240" w:lineRule="auto"/>
        <w:rPr>
          <w:sz w:val="24"/>
          <w:szCs w:val="24"/>
        </w:rPr>
      </w:pPr>
      <w:r w:rsidRPr="0036373B">
        <w:rPr>
          <w:sz w:val="24"/>
          <w:szCs w:val="24"/>
        </w:rPr>
        <w:t xml:space="preserve">Rok za donošenje odluke o odabiru ili odluke o poništenju počinje teći danom isteka roka za dostavu ponuda, a iznosi 30 dana od dana </w:t>
      </w:r>
      <w:bookmarkStart w:id="172" w:name="_Toc461013768"/>
      <w:bookmarkStart w:id="173" w:name="_Toc474478081"/>
      <w:bookmarkStart w:id="174" w:name="_Toc474751481"/>
      <w:bookmarkStart w:id="175" w:name="_Toc474751535"/>
      <w:bookmarkStart w:id="176" w:name="_Toc474751589"/>
      <w:bookmarkStart w:id="177" w:name="_Toc475006614"/>
      <w:r w:rsidR="00D7434F">
        <w:rPr>
          <w:sz w:val="24"/>
          <w:szCs w:val="24"/>
        </w:rPr>
        <w:t xml:space="preserve">isteka roka za dostavu ponuda. </w:t>
      </w:r>
    </w:p>
    <w:p w:rsidR="00EA7210" w:rsidRPr="00851C0A" w:rsidRDefault="00EA7210" w:rsidP="00EA7210">
      <w:pPr>
        <w:pStyle w:val="Naslov2"/>
        <w:spacing w:after="120"/>
        <w:jc w:val="both"/>
        <w:rPr>
          <w:i/>
          <w:szCs w:val="24"/>
        </w:rPr>
      </w:pPr>
      <w:bookmarkStart w:id="178" w:name="_Toc119502244"/>
      <w:r w:rsidRPr="00851C0A">
        <w:rPr>
          <w:i/>
          <w:szCs w:val="24"/>
          <w:lang w:val="hr-HR"/>
        </w:rPr>
        <w:t>6.2</w:t>
      </w:r>
      <w:r w:rsidRPr="00851C0A">
        <w:rPr>
          <w:i/>
          <w:szCs w:val="24"/>
        </w:rPr>
        <w:t>. Rok, način i uvjeti plaćanja</w:t>
      </w:r>
      <w:bookmarkEnd w:id="172"/>
      <w:bookmarkEnd w:id="173"/>
      <w:bookmarkEnd w:id="174"/>
      <w:bookmarkEnd w:id="175"/>
      <w:bookmarkEnd w:id="176"/>
      <w:bookmarkEnd w:id="177"/>
      <w:bookmarkEnd w:id="178"/>
    </w:p>
    <w:p w:rsidR="00851C0A" w:rsidRPr="00851C0A" w:rsidRDefault="00851C0A" w:rsidP="00851C0A">
      <w:pPr>
        <w:spacing w:before="120" w:after="120" w:line="240" w:lineRule="auto"/>
        <w:rPr>
          <w:sz w:val="24"/>
          <w:szCs w:val="24"/>
        </w:rPr>
      </w:pPr>
      <w:bookmarkStart w:id="179" w:name="_Toc461013769"/>
      <w:bookmarkStart w:id="180" w:name="_Toc474478082"/>
      <w:bookmarkStart w:id="181" w:name="_Toc474751482"/>
      <w:bookmarkStart w:id="182" w:name="_Toc474751536"/>
      <w:bookmarkStart w:id="183" w:name="_Toc474751590"/>
      <w:bookmarkStart w:id="184" w:name="_Toc475006615"/>
      <w:r w:rsidRPr="00851C0A">
        <w:rPr>
          <w:sz w:val="24"/>
          <w:szCs w:val="24"/>
        </w:rPr>
        <w:t>Naručitelj obavlja plaćanje Pružatelju usluge ugovorene cijene u roku od 30 (trideset) dana od dana zaprimanja računa i odobrenju od nadzornog tijela Naručitelja.</w:t>
      </w:r>
    </w:p>
    <w:p w:rsidR="00EA7210" w:rsidRPr="00C96DFF" w:rsidRDefault="00851C0A" w:rsidP="00C96DFF">
      <w:pPr>
        <w:spacing w:after="120" w:line="240" w:lineRule="auto"/>
        <w:rPr>
          <w:sz w:val="24"/>
          <w:szCs w:val="24"/>
        </w:rPr>
      </w:pPr>
      <w:r w:rsidRPr="00851C0A">
        <w:rPr>
          <w:sz w:val="24"/>
          <w:szCs w:val="24"/>
        </w:rPr>
        <w:t>Plaćanje će se izvršiti pozivom na I</w:t>
      </w:r>
      <w:r w:rsidR="00C96DFF">
        <w:rPr>
          <w:sz w:val="24"/>
          <w:szCs w:val="24"/>
        </w:rPr>
        <w:t>BAN broj odabranog ponuditelja.</w:t>
      </w:r>
    </w:p>
    <w:p w:rsidR="00C83036" w:rsidRPr="00C83036" w:rsidRDefault="00C83036" w:rsidP="00C83036">
      <w:pPr>
        <w:keepNext/>
        <w:keepLines/>
        <w:spacing w:after="120" w:line="247" w:lineRule="auto"/>
        <w:ind w:left="11" w:hanging="11"/>
        <w:jc w:val="left"/>
        <w:outlineLvl w:val="1"/>
        <w:rPr>
          <w:b/>
          <w:i/>
          <w:color w:val="000000"/>
          <w:sz w:val="24"/>
          <w:szCs w:val="24"/>
        </w:rPr>
      </w:pPr>
      <w:bookmarkStart w:id="185" w:name="_Toc508368274"/>
      <w:bookmarkStart w:id="186" w:name="_Toc511375372"/>
      <w:bookmarkStart w:id="187" w:name="_Toc92183190"/>
      <w:bookmarkStart w:id="188" w:name="_Toc119502245"/>
      <w:bookmarkEnd w:id="179"/>
      <w:bookmarkEnd w:id="180"/>
      <w:bookmarkEnd w:id="181"/>
      <w:bookmarkEnd w:id="182"/>
      <w:bookmarkEnd w:id="183"/>
      <w:bookmarkEnd w:id="184"/>
      <w:r w:rsidRPr="00C83036">
        <w:rPr>
          <w:b/>
          <w:i/>
          <w:color w:val="000000"/>
          <w:sz w:val="24"/>
          <w:szCs w:val="24"/>
        </w:rPr>
        <w:t>6.3. Odredbe koje se odnose na zajednicu gospodarskih subjekata</w:t>
      </w:r>
      <w:bookmarkEnd w:id="185"/>
      <w:bookmarkEnd w:id="186"/>
      <w:bookmarkEnd w:id="187"/>
      <w:bookmarkEnd w:id="188"/>
      <w:r w:rsidRPr="00C83036">
        <w:rPr>
          <w:b/>
          <w:i/>
          <w:color w:val="000000"/>
          <w:sz w:val="24"/>
          <w:szCs w:val="24"/>
        </w:rPr>
        <w:t xml:space="preserve"> </w:t>
      </w:r>
    </w:p>
    <w:p w:rsidR="00C83036" w:rsidRPr="00C83036" w:rsidRDefault="00C83036" w:rsidP="00C83036">
      <w:pPr>
        <w:spacing w:after="5" w:line="248" w:lineRule="auto"/>
        <w:ind w:left="-5" w:hanging="10"/>
        <w:rPr>
          <w:color w:val="000000" w:themeColor="text1"/>
          <w:sz w:val="24"/>
          <w:szCs w:val="24"/>
        </w:rPr>
      </w:pPr>
      <w:r w:rsidRPr="00C83036">
        <w:rPr>
          <w:color w:val="000000" w:themeColor="text1"/>
          <w:sz w:val="24"/>
          <w:szCs w:val="24"/>
        </w:rPr>
        <w:t xml:space="preserve">Zajednica gospodarskih subjekata može podnijeti i zajedničku ponudu po ovom nadmetanju. </w:t>
      </w:r>
    </w:p>
    <w:p w:rsidR="00C83036" w:rsidRPr="00C83036" w:rsidRDefault="00C83036" w:rsidP="00C83036">
      <w:pPr>
        <w:spacing w:after="5" w:line="248" w:lineRule="auto"/>
        <w:ind w:left="-5" w:hanging="10"/>
        <w:rPr>
          <w:color w:val="000000" w:themeColor="text1"/>
          <w:sz w:val="24"/>
          <w:szCs w:val="24"/>
        </w:rPr>
      </w:pPr>
      <w:r w:rsidRPr="00C83036">
        <w:rPr>
          <w:color w:val="000000" w:themeColor="text1"/>
          <w:sz w:val="24"/>
          <w:szCs w:val="24"/>
        </w:rPr>
        <w:t xml:space="preserve">Članovi zajednice gospodarskih subjekata između sebe biraju nositelja zajedničke ponude koji je zadužen za komunikaciju s naručiteljem. </w:t>
      </w:r>
    </w:p>
    <w:p w:rsidR="00C83036" w:rsidRPr="00C83036" w:rsidRDefault="00C83036" w:rsidP="00C83036">
      <w:pPr>
        <w:spacing w:after="5" w:line="248" w:lineRule="auto"/>
        <w:ind w:left="-5" w:hanging="10"/>
        <w:rPr>
          <w:color w:val="000000" w:themeColor="text1"/>
          <w:sz w:val="24"/>
          <w:szCs w:val="24"/>
        </w:rPr>
      </w:pPr>
      <w:r w:rsidRPr="00C83036">
        <w:rPr>
          <w:color w:val="000000" w:themeColor="text1"/>
          <w:sz w:val="24"/>
          <w:szCs w:val="24"/>
        </w:rPr>
        <w:t>Ponuda zajednice gospodarskih subjekata mora sadržavati podatke o svakom članu zajednice gospodarskih subjekata, uz obveznu naznaku člana zajednice gospodarskih subjekata koji je ovlašten za komunikaciju s naručiteljem.</w:t>
      </w:r>
    </w:p>
    <w:p w:rsidR="00C83036" w:rsidRPr="00C83036" w:rsidRDefault="00C83036" w:rsidP="00C83036">
      <w:pPr>
        <w:spacing w:after="15" w:line="259" w:lineRule="auto"/>
        <w:rPr>
          <w:color w:val="000000" w:themeColor="text1"/>
          <w:sz w:val="24"/>
          <w:szCs w:val="24"/>
        </w:rPr>
      </w:pPr>
      <w:r w:rsidRPr="00C83036">
        <w:rPr>
          <w:color w:val="000000" w:themeColor="text1"/>
          <w:sz w:val="24"/>
          <w:szCs w:val="24"/>
        </w:rPr>
        <w:t xml:space="preserve">U zajedničkoj ponudi mora se navesti koji će dio predmeta nabave izvršavati pojedini član zajednice gospodarskih subjekata (predmet, količina, vrijednost). </w:t>
      </w:r>
    </w:p>
    <w:p w:rsidR="00C83036" w:rsidRPr="00C83036" w:rsidRDefault="00C83036" w:rsidP="00C83036">
      <w:pPr>
        <w:spacing w:after="5" w:line="248" w:lineRule="auto"/>
        <w:ind w:left="-5" w:hanging="10"/>
        <w:rPr>
          <w:color w:val="000000" w:themeColor="text1"/>
          <w:sz w:val="24"/>
          <w:szCs w:val="24"/>
        </w:rPr>
      </w:pPr>
      <w:r w:rsidRPr="00C83036">
        <w:rPr>
          <w:color w:val="000000" w:themeColor="text1"/>
          <w:sz w:val="24"/>
          <w:szCs w:val="24"/>
        </w:rPr>
        <w:t xml:space="preserve">Naručitelj neposredno plaća svakom članu zajednice gospodarskih subjekata za onaj dio </w:t>
      </w:r>
      <w:r w:rsidR="00E77778">
        <w:rPr>
          <w:color w:val="000000" w:themeColor="text1"/>
          <w:sz w:val="24"/>
          <w:szCs w:val="24"/>
        </w:rPr>
        <w:t>usluge</w:t>
      </w:r>
      <w:r w:rsidRPr="00C83036">
        <w:rPr>
          <w:color w:val="000000" w:themeColor="text1"/>
          <w:sz w:val="24"/>
          <w:szCs w:val="24"/>
        </w:rPr>
        <w:t xml:space="preserve"> koji je on izvršio, ako zajednica gospodarskih subjekata ne odredi drugačije. Odgovornost ponuditelja iz zajedničke ponude je solidarna. </w:t>
      </w:r>
    </w:p>
    <w:p w:rsidR="00C83036" w:rsidRPr="00C83036" w:rsidRDefault="00C83036" w:rsidP="00C83036">
      <w:pPr>
        <w:spacing w:after="0" w:line="259" w:lineRule="auto"/>
        <w:rPr>
          <w:color w:val="FF0000"/>
          <w:sz w:val="24"/>
          <w:szCs w:val="24"/>
        </w:rPr>
      </w:pPr>
    </w:p>
    <w:p w:rsidR="00C83036" w:rsidRPr="00C83036" w:rsidRDefault="00C83036" w:rsidP="00C83036">
      <w:pPr>
        <w:keepNext/>
        <w:keepLines/>
        <w:spacing w:after="120" w:line="247" w:lineRule="auto"/>
        <w:jc w:val="left"/>
        <w:outlineLvl w:val="1"/>
        <w:rPr>
          <w:b/>
          <w:i/>
          <w:sz w:val="24"/>
          <w:szCs w:val="24"/>
        </w:rPr>
      </w:pPr>
      <w:bookmarkStart w:id="189" w:name="_Toc508368119"/>
      <w:bookmarkStart w:id="190" w:name="_Toc508368275"/>
      <w:bookmarkStart w:id="191" w:name="_Toc511375373"/>
      <w:bookmarkStart w:id="192" w:name="_Toc92183191"/>
      <w:bookmarkStart w:id="193" w:name="_Toc119502246"/>
      <w:r w:rsidRPr="00C83036">
        <w:rPr>
          <w:b/>
          <w:i/>
          <w:sz w:val="24"/>
          <w:szCs w:val="24"/>
        </w:rPr>
        <w:t>6.4. Oslanjanje na sposobnost drugih subjekata</w:t>
      </w:r>
      <w:bookmarkEnd w:id="189"/>
      <w:bookmarkEnd w:id="190"/>
      <w:bookmarkEnd w:id="191"/>
      <w:bookmarkEnd w:id="192"/>
      <w:bookmarkEnd w:id="193"/>
      <w:r w:rsidRPr="00C83036">
        <w:rPr>
          <w:b/>
          <w:i/>
          <w:sz w:val="24"/>
          <w:szCs w:val="24"/>
        </w:rPr>
        <w:t xml:space="preserve"> </w:t>
      </w:r>
    </w:p>
    <w:p w:rsidR="00C83036" w:rsidRPr="00C83036" w:rsidRDefault="00C83036" w:rsidP="00C83036">
      <w:pPr>
        <w:spacing w:after="16" w:line="259" w:lineRule="auto"/>
        <w:rPr>
          <w:sz w:val="24"/>
          <w:szCs w:val="24"/>
        </w:rPr>
      </w:pPr>
      <w:r w:rsidRPr="00C83036">
        <w:rPr>
          <w:sz w:val="24"/>
          <w:szCs w:val="24"/>
        </w:rPr>
        <w:t xml:space="preserve">Gospodarski subjekt može se u postupku nabave radi dokazivanja ispunjavanja kriterija za odabir gospodarskog subjekta, koji se odnosi tehničku i stručnu sposobnost, osloniti na sposobnost drugih subjekata, bez obzira na pravnu prirodu njihova međusobnog odnosa.  </w:t>
      </w:r>
    </w:p>
    <w:p w:rsidR="00C83036" w:rsidRPr="00C83036" w:rsidRDefault="00C83036" w:rsidP="00C83036">
      <w:pPr>
        <w:spacing w:after="5" w:line="248" w:lineRule="auto"/>
        <w:ind w:left="-5" w:hanging="10"/>
        <w:rPr>
          <w:sz w:val="24"/>
          <w:szCs w:val="24"/>
        </w:rPr>
      </w:pPr>
      <w:r w:rsidRPr="00C83036">
        <w:rPr>
          <w:sz w:val="24"/>
          <w:szCs w:val="24"/>
        </w:rPr>
        <w:t xml:space="preserve">Ako se gospodarski subjekt oslanja na sposobnost drugih subjekata mora dokazati naručitelju da će imati na raspolaganju potrebne resurse za </w:t>
      </w:r>
      <w:r w:rsidR="00E77778">
        <w:rPr>
          <w:sz w:val="24"/>
          <w:szCs w:val="24"/>
        </w:rPr>
        <w:t>pružanje usluge</w:t>
      </w:r>
      <w:r w:rsidRPr="00C83036">
        <w:rPr>
          <w:sz w:val="24"/>
          <w:szCs w:val="24"/>
        </w:rPr>
        <w:t xml:space="preserve">, primjerice prihvaćanjem obveze drugih subjekata da će te resurse staviti na raspolaganje gospodarskom subjektu. Naručitelj će od ponuditelja koji se oslanja na sposobnost drugih gospodarskih subjekata tražiti dostavu Izjave o prihvaćanju obveze dane od strane gospodarskog subjekta na čiju sposobnost se ponuditelj oslanja. </w:t>
      </w:r>
    </w:p>
    <w:p w:rsidR="00C83036" w:rsidRPr="00C83036" w:rsidRDefault="00C83036" w:rsidP="00C83036">
      <w:pPr>
        <w:spacing w:after="5" w:line="248" w:lineRule="auto"/>
        <w:ind w:left="-5" w:hanging="10"/>
        <w:rPr>
          <w:sz w:val="24"/>
          <w:szCs w:val="24"/>
        </w:rPr>
      </w:pPr>
      <w:r w:rsidRPr="00C83036">
        <w:rPr>
          <w:sz w:val="24"/>
          <w:szCs w:val="24"/>
        </w:rPr>
        <w:lastRenderedPageBreak/>
        <w:t xml:space="preserve">Naručitelj će od gospodarskog subjekta zahtijevati da zamjeni subjekt na čiju se sposobnost oslonio radi dokazivanja kriterija za odabir ako utvrdi da kod tog subjekta postoje osnove za isključenje ili da ne udovoljava relevantnim kriterijima za odabir gospodarskog subjekta.  </w:t>
      </w:r>
    </w:p>
    <w:p w:rsidR="00BC05BF" w:rsidRPr="00DD06A4" w:rsidRDefault="00C83036" w:rsidP="006065E5">
      <w:pPr>
        <w:spacing w:after="160" w:line="259" w:lineRule="auto"/>
        <w:jc w:val="left"/>
      </w:pPr>
      <w:r w:rsidRPr="00C83036">
        <w:rPr>
          <w:sz w:val="24"/>
          <w:szCs w:val="24"/>
        </w:rPr>
        <w:t>Zajednica gospodarskih subjekata može se osloniti na sposobnost članova zajednice ili drugih subjekata pod uvjetima određenim ovom točkom.</w:t>
      </w:r>
      <w:r w:rsidR="00851C0A" w:rsidRPr="00C83036">
        <w:rPr>
          <w:sz w:val="24"/>
          <w:szCs w:val="24"/>
        </w:rPr>
        <w:br w:type="page"/>
      </w:r>
    </w:p>
    <w:p w:rsidR="00DD06A4" w:rsidRPr="00DD06A4" w:rsidRDefault="00DD06A4" w:rsidP="00DD06A4">
      <w:pPr>
        <w:pStyle w:val="Naslov1"/>
        <w:rPr>
          <w:b w:val="0"/>
        </w:rPr>
      </w:pPr>
      <w:bookmarkStart w:id="194" w:name="_Toc119502247"/>
      <w:r w:rsidRPr="00DD06A4">
        <w:rPr>
          <w:rStyle w:val="Naslov1Char"/>
          <w:b/>
        </w:rPr>
        <w:lastRenderedPageBreak/>
        <w:t>Prilog 1. SPECIFIKACIJA – OPIS ZADATAKA – GRUPA 1</w:t>
      </w:r>
      <w:bookmarkEnd w:id="194"/>
    </w:p>
    <w:p w:rsidR="003A4CE8" w:rsidRDefault="00D7434F" w:rsidP="00D7434F">
      <w:pPr>
        <w:spacing w:after="160" w:line="259" w:lineRule="auto"/>
        <w:rPr>
          <w:b/>
          <w:sz w:val="24"/>
          <w:szCs w:val="24"/>
        </w:rPr>
      </w:pPr>
      <w:r>
        <w:rPr>
          <w:b/>
        </w:rPr>
        <w:t xml:space="preserve">PREDMET NABAVE: </w:t>
      </w:r>
      <w:r w:rsidRPr="002C403C">
        <w:rPr>
          <w:b/>
        </w:rPr>
        <w:t>Izrada projektne dokumentacije i troškovnika strojarskih i elektroinstalacija</w:t>
      </w:r>
      <w:r>
        <w:rPr>
          <w:b/>
        </w:rPr>
        <w:t xml:space="preserve"> – projekat 1 – zamjena </w:t>
      </w:r>
      <w:r w:rsidRPr="002C403C">
        <w:rPr>
          <w:b/>
        </w:rPr>
        <w:t xml:space="preserve">rashladnika vode </w:t>
      </w:r>
      <w:r>
        <w:rPr>
          <w:b/>
        </w:rPr>
        <w:t>GEA-GLAC 0604 AC1</w:t>
      </w:r>
      <w:r w:rsidR="003A4CE8" w:rsidRPr="00BC05BF">
        <w:rPr>
          <w:b/>
          <w:sz w:val="24"/>
          <w:szCs w:val="24"/>
        </w:rPr>
        <w:t xml:space="preserve"> </w:t>
      </w:r>
    </w:p>
    <w:p w:rsidR="003A4CE8" w:rsidRPr="00D72319" w:rsidRDefault="00A51E1C" w:rsidP="006065E5">
      <w:pPr>
        <w:spacing w:before="360"/>
        <w:rPr>
          <w:b/>
          <w:i/>
        </w:rPr>
      </w:pPr>
      <w:r>
        <w:rPr>
          <w:b/>
          <w:i/>
        </w:rPr>
        <w:t xml:space="preserve">A) </w:t>
      </w:r>
      <w:r w:rsidR="003A4CE8" w:rsidRPr="00D72319">
        <w:rPr>
          <w:b/>
          <w:i/>
        </w:rPr>
        <w:t>Postojeće stanje:</w:t>
      </w:r>
    </w:p>
    <w:p w:rsidR="003A4CE8" w:rsidRPr="0006053A" w:rsidRDefault="003A4CE8" w:rsidP="003A4CE8">
      <w:pPr>
        <w:rPr>
          <w:rFonts w:cs="Calibri"/>
          <w:lang w:val="it-IT"/>
        </w:rPr>
      </w:pPr>
      <w:r w:rsidRPr="0006053A">
        <w:rPr>
          <w:rFonts w:cs="Calibri"/>
          <w:lang w:val="it-IT"/>
        </w:rPr>
        <w:t>Rashladni sustav RS2 Klinike za kirurgiju (zgrada stare kirurgije), za hlađenje prostora Jedinice za intenzivno liječenje Klinike za anesteziologiju, reumatologiju i intenzivno liječenje u prizemlju zgrade, operacijskog bloka Zavoda za ortopediju, Klinike za ortopediju i traumatologiju na I katu zgrade i operacijskog bloka Zavoda za urologiju  na II katu zgrade, smješten je izvan zgrade (u otvorenom prostoru) u etaži podruma zgrade Nove kirurgije. S obzirom na starost i visoke troškove održavanja te rashladnu radnu tvar potrebno je zamijeniti sustav novim, s ekološki prihvatljivijom radnom tvari i većim COP-om.</w:t>
      </w:r>
    </w:p>
    <w:p w:rsidR="003A4CE8" w:rsidRPr="00D72319" w:rsidRDefault="003A4CE8" w:rsidP="003A4CE8">
      <w:pPr>
        <w:rPr>
          <w:rFonts w:cs="Calibri"/>
          <w:u w:val="single"/>
          <w:lang w:val="it-IT"/>
        </w:rPr>
      </w:pPr>
      <w:r w:rsidRPr="00D72319">
        <w:rPr>
          <w:rFonts w:cs="Calibri"/>
          <w:u w:val="single"/>
          <w:lang w:val="it-IT"/>
        </w:rPr>
        <w:t>Podaci o rashladnom sustavu:</w:t>
      </w:r>
    </w:p>
    <w:p w:rsidR="003A4CE8" w:rsidRPr="0006053A" w:rsidRDefault="003A4CE8" w:rsidP="003A4CE8">
      <w:pPr>
        <w:rPr>
          <w:rFonts w:cs="Calibri"/>
          <w:lang w:val="it-IT"/>
        </w:rPr>
      </w:pPr>
      <w:r w:rsidRPr="0006053A">
        <w:rPr>
          <w:rFonts w:cs="Calibri"/>
          <w:lang w:val="it-IT"/>
        </w:rPr>
        <w:t>Rashladnik vode, tip voda-voda, proizvođača:  GEA, GLAC 0604 AC1</w:t>
      </w:r>
      <w:r w:rsidRPr="0006053A">
        <w:rPr>
          <w:rFonts w:cs="Calibri"/>
          <w:lang w:val="it-IT"/>
        </w:rPr>
        <w:tab/>
      </w:r>
      <w:r w:rsidRPr="0006053A">
        <w:rPr>
          <w:rFonts w:cs="Calibri"/>
          <w:lang w:val="it-IT"/>
        </w:rPr>
        <w:tab/>
        <w:t>kom</w:t>
      </w:r>
      <w:r w:rsidRPr="0006053A">
        <w:rPr>
          <w:rFonts w:cs="Calibri"/>
          <w:lang w:val="it-IT"/>
        </w:rPr>
        <w:tab/>
        <w:t>1</w:t>
      </w:r>
    </w:p>
    <w:p w:rsidR="003A4CE8" w:rsidRPr="0006053A" w:rsidRDefault="003A4CE8" w:rsidP="00D72319">
      <w:pPr>
        <w:spacing w:after="60" w:line="240" w:lineRule="auto"/>
        <w:rPr>
          <w:rFonts w:cs="Calibri"/>
          <w:lang w:val="it-IT"/>
        </w:rPr>
      </w:pPr>
      <w:r w:rsidRPr="0006053A">
        <w:rPr>
          <w:rFonts w:cs="Calibri"/>
          <w:lang w:val="it-IT"/>
        </w:rPr>
        <w:t xml:space="preserve">Godina proizvodnje </w:t>
      </w:r>
      <w:r w:rsidRPr="0006053A">
        <w:rPr>
          <w:rFonts w:cs="Calibri"/>
          <w:lang w:val="it-IT"/>
        </w:rPr>
        <w:tab/>
      </w:r>
      <w:r w:rsidRPr="0006053A">
        <w:rPr>
          <w:rFonts w:cs="Calibri"/>
          <w:lang w:val="it-IT"/>
        </w:rPr>
        <w:tab/>
      </w:r>
      <w:r w:rsidRPr="0006053A">
        <w:rPr>
          <w:rFonts w:cs="Calibri"/>
          <w:lang w:val="it-IT"/>
        </w:rPr>
        <w:tab/>
      </w:r>
      <w:r w:rsidRPr="0006053A">
        <w:rPr>
          <w:rFonts w:cs="Calibri"/>
          <w:lang w:val="it-IT"/>
        </w:rPr>
        <w:tab/>
        <w:t>2003.</w:t>
      </w:r>
    </w:p>
    <w:p w:rsidR="003A4CE8" w:rsidRPr="0006053A" w:rsidRDefault="003A4CE8" w:rsidP="00D72319">
      <w:pPr>
        <w:spacing w:after="60" w:line="240" w:lineRule="auto"/>
        <w:rPr>
          <w:rFonts w:cs="Calibri"/>
          <w:lang w:val="it-IT"/>
        </w:rPr>
      </w:pPr>
      <w:r w:rsidRPr="0006053A">
        <w:rPr>
          <w:rFonts w:cs="Calibri"/>
          <w:lang w:val="it-IT"/>
        </w:rPr>
        <w:t>Tvornički broj:</w:t>
      </w:r>
      <w:r w:rsidRPr="0006053A">
        <w:rPr>
          <w:rFonts w:cs="Calibri"/>
          <w:lang w:val="it-IT"/>
        </w:rPr>
        <w:tab/>
      </w:r>
      <w:r w:rsidRPr="0006053A">
        <w:rPr>
          <w:rFonts w:cs="Calibri"/>
          <w:lang w:val="it-IT"/>
        </w:rPr>
        <w:tab/>
      </w:r>
      <w:r w:rsidRPr="0006053A">
        <w:rPr>
          <w:rFonts w:cs="Calibri"/>
          <w:lang w:val="it-IT"/>
        </w:rPr>
        <w:tab/>
      </w:r>
      <w:r w:rsidRPr="0006053A">
        <w:rPr>
          <w:rFonts w:cs="Calibri"/>
          <w:lang w:val="it-IT"/>
        </w:rPr>
        <w:tab/>
      </w:r>
      <w:r w:rsidRPr="0006053A">
        <w:rPr>
          <w:rFonts w:cs="Calibri"/>
          <w:lang w:val="it-IT"/>
        </w:rPr>
        <w:tab/>
        <w:t>Z024739005</w:t>
      </w:r>
    </w:p>
    <w:p w:rsidR="003A4CE8" w:rsidRPr="0006053A" w:rsidRDefault="003A4CE8" w:rsidP="00D72319">
      <w:pPr>
        <w:spacing w:after="60" w:line="240" w:lineRule="auto"/>
        <w:rPr>
          <w:rFonts w:cs="Calibri"/>
          <w:lang w:val="it-IT"/>
        </w:rPr>
      </w:pPr>
      <w:r w:rsidRPr="0006053A">
        <w:rPr>
          <w:rFonts w:cs="Calibri"/>
          <w:lang w:val="it-IT"/>
        </w:rPr>
        <w:t xml:space="preserve">Rashladna radna tvar: </w:t>
      </w:r>
      <w:r w:rsidRPr="0006053A">
        <w:rPr>
          <w:rFonts w:cs="Calibri"/>
          <w:lang w:val="it-IT"/>
        </w:rPr>
        <w:tab/>
      </w:r>
      <w:r w:rsidRPr="0006053A">
        <w:rPr>
          <w:rFonts w:cs="Calibri"/>
          <w:lang w:val="it-IT"/>
        </w:rPr>
        <w:tab/>
      </w:r>
      <w:r w:rsidRPr="0006053A">
        <w:rPr>
          <w:rFonts w:cs="Calibri"/>
          <w:lang w:val="it-IT"/>
        </w:rPr>
        <w:tab/>
      </w:r>
      <w:r w:rsidRPr="0006053A">
        <w:rPr>
          <w:rFonts w:cs="Calibri"/>
          <w:lang w:val="it-IT"/>
        </w:rPr>
        <w:tab/>
        <w:t>R407C</w:t>
      </w:r>
    </w:p>
    <w:p w:rsidR="003A4CE8" w:rsidRPr="0006053A" w:rsidRDefault="003A4CE8" w:rsidP="00D72319">
      <w:pPr>
        <w:spacing w:after="60" w:line="240" w:lineRule="auto"/>
        <w:rPr>
          <w:rFonts w:cs="Calibri"/>
          <w:lang w:val="it-IT"/>
        </w:rPr>
      </w:pPr>
      <w:r w:rsidRPr="0006053A">
        <w:rPr>
          <w:rFonts w:cs="Calibri"/>
          <w:lang w:val="it-IT"/>
        </w:rPr>
        <w:t>Masa punjenja R407C:</w:t>
      </w:r>
      <w:r w:rsidRPr="0006053A">
        <w:rPr>
          <w:rFonts w:cs="Calibri"/>
          <w:lang w:val="it-IT"/>
        </w:rPr>
        <w:tab/>
      </w:r>
      <w:r w:rsidRPr="0006053A">
        <w:rPr>
          <w:rFonts w:cs="Calibri"/>
          <w:lang w:val="it-IT"/>
        </w:rPr>
        <w:tab/>
      </w:r>
      <w:r w:rsidRPr="0006053A">
        <w:rPr>
          <w:rFonts w:cs="Calibri"/>
          <w:lang w:val="it-IT"/>
        </w:rPr>
        <w:tab/>
      </w:r>
      <w:r w:rsidRPr="0006053A">
        <w:rPr>
          <w:rFonts w:cs="Calibri"/>
          <w:lang w:val="it-IT"/>
        </w:rPr>
        <w:tab/>
        <w:t>2X22 kg</w:t>
      </w:r>
    </w:p>
    <w:p w:rsidR="003A4CE8" w:rsidRPr="0006053A" w:rsidRDefault="006065E5" w:rsidP="00D72319">
      <w:pPr>
        <w:spacing w:after="60" w:line="240" w:lineRule="auto"/>
        <w:rPr>
          <w:rFonts w:cs="Calibri"/>
          <w:lang w:val="it-IT"/>
        </w:rPr>
      </w:pPr>
      <w:r>
        <w:rPr>
          <w:rFonts w:cs="Calibri"/>
          <w:lang w:val="it-IT"/>
        </w:rPr>
        <w:t>Rashladni uči</w:t>
      </w:r>
      <w:r w:rsidR="003A4CE8" w:rsidRPr="0006053A">
        <w:rPr>
          <w:rFonts w:cs="Calibri"/>
          <w:lang w:val="it-IT"/>
        </w:rPr>
        <w:t>nak:</w:t>
      </w:r>
      <w:r w:rsidR="003A4CE8" w:rsidRPr="0006053A">
        <w:rPr>
          <w:rFonts w:cs="Calibri"/>
          <w:lang w:val="it-IT"/>
        </w:rPr>
        <w:tab/>
      </w:r>
      <w:r w:rsidR="003A4CE8" w:rsidRPr="0006053A">
        <w:rPr>
          <w:rFonts w:cs="Calibri"/>
          <w:lang w:val="it-IT"/>
        </w:rPr>
        <w:tab/>
      </w:r>
      <w:r w:rsidR="003A4CE8" w:rsidRPr="0006053A">
        <w:rPr>
          <w:rFonts w:cs="Calibri"/>
          <w:lang w:val="it-IT"/>
        </w:rPr>
        <w:tab/>
      </w:r>
      <w:r w:rsidR="003A4CE8" w:rsidRPr="0006053A">
        <w:rPr>
          <w:rFonts w:cs="Calibri"/>
          <w:lang w:val="it-IT"/>
        </w:rPr>
        <w:tab/>
        <w:t>154 kW</w:t>
      </w:r>
    </w:p>
    <w:p w:rsidR="003A4CE8" w:rsidRPr="0006053A" w:rsidRDefault="003A4CE8" w:rsidP="00D72319">
      <w:pPr>
        <w:spacing w:after="60" w:line="240" w:lineRule="auto"/>
        <w:rPr>
          <w:rFonts w:cs="Calibri"/>
          <w:lang w:val="it-IT"/>
        </w:rPr>
      </w:pPr>
      <w:r w:rsidRPr="0006053A">
        <w:rPr>
          <w:rFonts w:cs="Calibri"/>
          <w:lang w:val="it-IT"/>
        </w:rPr>
        <w:t>Temperatura vode isparivač:</w:t>
      </w:r>
      <w:r w:rsidRPr="0006053A">
        <w:rPr>
          <w:rFonts w:cs="Calibri"/>
          <w:lang w:val="it-IT"/>
        </w:rPr>
        <w:tab/>
      </w:r>
      <w:r w:rsidRPr="0006053A">
        <w:rPr>
          <w:rFonts w:cs="Calibri"/>
          <w:lang w:val="it-IT"/>
        </w:rPr>
        <w:tab/>
      </w:r>
      <w:r w:rsidRPr="0006053A">
        <w:rPr>
          <w:rFonts w:cs="Calibri"/>
          <w:lang w:val="it-IT"/>
        </w:rPr>
        <w:tab/>
        <w:t>12/7°C</w:t>
      </w:r>
    </w:p>
    <w:p w:rsidR="003A4CE8" w:rsidRPr="0006053A" w:rsidRDefault="003A4CE8" w:rsidP="00D72319">
      <w:pPr>
        <w:spacing w:after="60" w:line="240" w:lineRule="auto"/>
        <w:rPr>
          <w:rFonts w:cs="Calibri"/>
          <w:lang w:val="it-IT"/>
        </w:rPr>
      </w:pPr>
      <w:r w:rsidRPr="0006053A">
        <w:rPr>
          <w:rFonts w:cs="Calibri"/>
          <w:lang w:val="it-IT"/>
        </w:rPr>
        <w:t>Temperatura vode kondenzator:</w:t>
      </w:r>
      <w:r w:rsidRPr="0006053A">
        <w:rPr>
          <w:rFonts w:cs="Calibri"/>
          <w:lang w:val="it-IT"/>
        </w:rPr>
        <w:tab/>
      </w:r>
      <w:r w:rsidRPr="0006053A">
        <w:rPr>
          <w:rFonts w:cs="Calibri"/>
          <w:lang w:val="it-IT"/>
        </w:rPr>
        <w:tab/>
      </w:r>
      <w:r w:rsidR="00D72319">
        <w:rPr>
          <w:rFonts w:cs="Calibri"/>
          <w:lang w:val="it-IT"/>
        </w:rPr>
        <w:tab/>
      </w:r>
      <w:r w:rsidRPr="0006053A">
        <w:rPr>
          <w:rFonts w:cs="Calibri"/>
          <w:lang w:val="it-IT"/>
        </w:rPr>
        <w:t>30/34°C</w:t>
      </w:r>
    </w:p>
    <w:p w:rsidR="003A4CE8" w:rsidRPr="0006053A" w:rsidRDefault="003A4CE8" w:rsidP="00D72319">
      <w:pPr>
        <w:spacing w:after="60" w:line="240" w:lineRule="auto"/>
        <w:rPr>
          <w:rFonts w:cs="Calibri"/>
          <w:lang w:val="it-IT"/>
        </w:rPr>
      </w:pPr>
      <w:r w:rsidRPr="0006053A">
        <w:rPr>
          <w:rFonts w:cs="Calibri"/>
          <w:lang w:val="it-IT"/>
        </w:rPr>
        <w:t>Nazivna električna snaga kompresora</w:t>
      </w:r>
      <w:r w:rsidRPr="0006053A">
        <w:rPr>
          <w:rFonts w:cs="Calibri"/>
          <w:lang w:val="it-IT"/>
        </w:rPr>
        <w:tab/>
      </w:r>
      <w:r w:rsidRPr="0006053A">
        <w:rPr>
          <w:rFonts w:cs="Calibri"/>
          <w:lang w:val="it-IT"/>
        </w:rPr>
        <w:tab/>
        <w:t>59,80kW</w:t>
      </w:r>
    </w:p>
    <w:p w:rsidR="00066D94" w:rsidRPr="00212838" w:rsidRDefault="003A4CE8" w:rsidP="00212838">
      <w:pPr>
        <w:spacing w:after="60" w:line="240" w:lineRule="auto"/>
        <w:rPr>
          <w:rFonts w:cs="Calibri"/>
          <w:lang w:val="it-IT"/>
        </w:rPr>
      </w:pPr>
      <w:r w:rsidRPr="0006053A">
        <w:rPr>
          <w:rFonts w:cs="Calibri"/>
          <w:lang w:val="it-IT"/>
        </w:rPr>
        <w:t>Godišnja potrošnja  R407C:</w:t>
      </w:r>
      <w:r w:rsidRPr="0006053A">
        <w:rPr>
          <w:rFonts w:cs="Calibri"/>
          <w:lang w:val="it-IT"/>
        </w:rPr>
        <w:tab/>
      </w:r>
      <w:r w:rsidRPr="0006053A">
        <w:rPr>
          <w:rFonts w:cs="Calibri"/>
          <w:lang w:val="it-IT"/>
        </w:rPr>
        <w:tab/>
      </w:r>
      <w:r w:rsidRPr="0006053A">
        <w:rPr>
          <w:rFonts w:cs="Calibri"/>
          <w:lang w:val="it-IT"/>
        </w:rPr>
        <w:tab/>
        <w:t>3kg</w:t>
      </w:r>
      <w:r>
        <w:rPr>
          <w:rFonts w:cs="Calibri"/>
          <w:lang w:val="it-IT"/>
        </w:rPr>
        <w:t>:</w:t>
      </w:r>
    </w:p>
    <w:p w:rsidR="003A4CE8" w:rsidRDefault="00A51E1C" w:rsidP="00212838">
      <w:pPr>
        <w:spacing w:before="240" w:after="120" w:line="240" w:lineRule="auto"/>
        <w:rPr>
          <w:b/>
          <w:i/>
        </w:rPr>
      </w:pPr>
      <w:r>
        <w:rPr>
          <w:b/>
          <w:i/>
        </w:rPr>
        <w:t xml:space="preserve">B) </w:t>
      </w:r>
      <w:r w:rsidR="003A4CE8" w:rsidRPr="006065E5">
        <w:rPr>
          <w:b/>
          <w:i/>
        </w:rPr>
        <w:t>Novo stanje:</w:t>
      </w:r>
    </w:p>
    <w:p w:rsidR="00212838" w:rsidRDefault="00212838" w:rsidP="00212838">
      <w:pPr>
        <w:rPr>
          <w:rFonts w:cstheme="minorHAnsi"/>
          <w:lang w:val="it-IT"/>
        </w:rPr>
      </w:pPr>
      <w:r>
        <w:rPr>
          <w:rFonts w:cstheme="minorHAnsi"/>
          <w:lang w:val="it-IT"/>
        </w:rPr>
        <w:t>U pripremi ovog natječaja, zatražena je i informativna ponuda za novi rashladni sustav (1 kom), karakteristika:</w:t>
      </w:r>
    </w:p>
    <w:p w:rsidR="003A4CE8" w:rsidRPr="00596C8F" w:rsidRDefault="003A4CE8" w:rsidP="006065E5">
      <w:pPr>
        <w:spacing w:after="60" w:line="240" w:lineRule="auto"/>
        <w:rPr>
          <w:rFonts w:cs="Calibri"/>
          <w:lang w:val="it-IT"/>
        </w:rPr>
      </w:pPr>
      <w:r w:rsidRPr="00596C8F">
        <w:rPr>
          <w:rFonts w:cs="Calibri"/>
          <w:lang w:val="it-IT"/>
        </w:rPr>
        <w:t xml:space="preserve">Rashladna radna tvar: </w:t>
      </w:r>
      <w:r w:rsidRPr="00596C8F">
        <w:rPr>
          <w:rFonts w:cs="Calibri"/>
          <w:lang w:val="it-IT"/>
        </w:rPr>
        <w:tab/>
      </w:r>
      <w:r w:rsidRPr="00596C8F">
        <w:rPr>
          <w:rFonts w:cs="Calibri"/>
          <w:lang w:val="it-IT"/>
        </w:rPr>
        <w:tab/>
      </w:r>
      <w:r w:rsidRPr="00596C8F">
        <w:rPr>
          <w:rFonts w:cs="Calibri"/>
          <w:lang w:val="it-IT"/>
        </w:rPr>
        <w:tab/>
      </w:r>
      <w:r w:rsidRPr="00596C8F">
        <w:rPr>
          <w:rFonts w:cs="Calibri"/>
          <w:lang w:val="it-IT"/>
        </w:rPr>
        <w:tab/>
        <w:t>R 290</w:t>
      </w:r>
    </w:p>
    <w:p w:rsidR="003A4CE8" w:rsidRPr="00596C8F" w:rsidRDefault="003A4CE8" w:rsidP="006065E5">
      <w:pPr>
        <w:spacing w:after="60" w:line="240" w:lineRule="auto"/>
        <w:rPr>
          <w:rFonts w:cs="Calibri"/>
          <w:lang w:val="it-IT"/>
        </w:rPr>
      </w:pPr>
      <w:r w:rsidRPr="00596C8F">
        <w:rPr>
          <w:rFonts w:cs="Calibri"/>
          <w:lang w:val="it-IT"/>
        </w:rPr>
        <w:t>Rashladni učinak:</w:t>
      </w:r>
      <w:r w:rsidRPr="00596C8F">
        <w:rPr>
          <w:rFonts w:cs="Calibri"/>
          <w:lang w:val="it-IT"/>
        </w:rPr>
        <w:tab/>
      </w:r>
      <w:r w:rsidRPr="00596C8F">
        <w:rPr>
          <w:rFonts w:cs="Calibri"/>
          <w:lang w:val="it-IT"/>
        </w:rPr>
        <w:tab/>
      </w:r>
      <w:r w:rsidRPr="00596C8F">
        <w:rPr>
          <w:rFonts w:cs="Calibri"/>
          <w:lang w:val="it-IT"/>
        </w:rPr>
        <w:tab/>
      </w:r>
      <w:r w:rsidRPr="00596C8F">
        <w:rPr>
          <w:rFonts w:cs="Calibri"/>
          <w:lang w:val="it-IT"/>
        </w:rPr>
        <w:tab/>
        <w:t>165 kW</w:t>
      </w:r>
    </w:p>
    <w:p w:rsidR="003A4CE8" w:rsidRPr="00596C8F" w:rsidRDefault="003A4CE8" w:rsidP="006065E5">
      <w:pPr>
        <w:spacing w:after="60" w:line="240" w:lineRule="auto"/>
        <w:rPr>
          <w:rFonts w:cs="Calibri"/>
          <w:lang w:val="it-IT"/>
        </w:rPr>
      </w:pPr>
      <w:r w:rsidRPr="00596C8F">
        <w:rPr>
          <w:rFonts w:cs="Calibri"/>
          <w:lang w:val="it-IT"/>
        </w:rPr>
        <w:t>Temperatura vode isparivač:</w:t>
      </w:r>
      <w:r w:rsidRPr="00596C8F">
        <w:rPr>
          <w:rFonts w:cs="Calibri"/>
          <w:lang w:val="it-IT"/>
        </w:rPr>
        <w:tab/>
      </w:r>
      <w:r w:rsidRPr="00596C8F">
        <w:rPr>
          <w:rFonts w:cs="Calibri"/>
          <w:lang w:val="it-IT"/>
        </w:rPr>
        <w:tab/>
      </w:r>
      <w:r w:rsidRPr="00596C8F">
        <w:rPr>
          <w:rFonts w:cs="Calibri"/>
          <w:lang w:val="it-IT"/>
        </w:rPr>
        <w:tab/>
        <w:t>12/7°C</w:t>
      </w:r>
    </w:p>
    <w:p w:rsidR="003A4CE8" w:rsidRPr="00596C8F" w:rsidRDefault="003A4CE8" w:rsidP="006065E5">
      <w:pPr>
        <w:spacing w:after="60" w:line="240" w:lineRule="auto"/>
        <w:rPr>
          <w:rFonts w:cs="Calibri"/>
          <w:lang w:val="it-IT"/>
        </w:rPr>
      </w:pPr>
      <w:r w:rsidRPr="00596C8F">
        <w:rPr>
          <w:rFonts w:cs="Calibri"/>
          <w:lang w:val="it-IT"/>
        </w:rPr>
        <w:t>Temperatura vode kondenzator:</w:t>
      </w:r>
      <w:r w:rsidRPr="00596C8F">
        <w:rPr>
          <w:rFonts w:cs="Calibri"/>
          <w:lang w:val="it-IT"/>
        </w:rPr>
        <w:tab/>
      </w:r>
      <w:r w:rsidRPr="00596C8F">
        <w:rPr>
          <w:rFonts w:cs="Calibri"/>
          <w:lang w:val="it-IT"/>
        </w:rPr>
        <w:tab/>
      </w:r>
      <w:r w:rsidR="006065E5">
        <w:rPr>
          <w:rFonts w:cs="Calibri"/>
          <w:lang w:val="it-IT"/>
        </w:rPr>
        <w:tab/>
      </w:r>
      <w:r w:rsidRPr="00596C8F">
        <w:rPr>
          <w:rFonts w:cs="Calibri"/>
          <w:lang w:val="it-IT"/>
        </w:rPr>
        <w:t>30/35°C</w:t>
      </w:r>
    </w:p>
    <w:p w:rsidR="003A4CE8" w:rsidRPr="00596C8F" w:rsidRDefault="003A4CE8" w:rsidP="006065E5">
      <w:pPr>
        <w:spacing w:after="60" w:line="240" w:lineRule="auto"/>
        <w:rPr>
          <w:rFonts w:cs="Calibri"/>
          <w:lang w:val="it-IT"/>
        </w:rPr>
      </w:pPr>
      <w:r w:rsidRPr="00596C8F">
        <w:rPr>
          <w:rFonts w:cs="Calibri"/>
          <w:lang w:val="it-IT"/>
        </w:rPr>
        <w:t>Nazivna električna snaga kompresora</w:t>
      </w:r>
      <w:r w:rsidRPr="00596C8F">
        <w:rPr>
          <w:rFonts w:cs="Calibri"/>
          <w:lang w:val="it-IT"/>
        </w:rPr>
        <w:tab/>
      </w:r>
      <w:r w:rsidRPr="00596C8F">
        <w:rPr>
          <w:rFonts w:cs="Calibri"/>
          <w:lang w:val="it-IT"/>
        </w:rPr>
        <w:tab/>
        <w:t>44,9 kW</w:t>
      </w:r>
    </w:p>
    <w:p w:rsidR="003A4CE8" w:rsidRPr="00596C8F" w:rsidRDefault="003A4CE8" w:rsidP="006065E5">
      <w:pPr>
        <w:spacing w:after="60" w:line="240" w:lineRule="auto"/>
        <w:rPr>
          <w:rFonts w:cs="Calibri"/>
          <w:lang w:val="it-IT"/>
        </w:rPr>
      </w:pPr>
      <w:r w:rsidRPr="00596C8F">
        <w:rPr>
          <w:rFonts w:cs="Calibri"/>
          <w:lang w:val="it-IT"/>
        </w:rPr>
        <w:t>Faktor hlađenja uređaja/sustava:</w:t>
      </w:r>
      <w:r w:rsidRPr="00596C8F">
        <w:rPr>
          <w:rFonts w:cs="Calibri"/>
          <w:lang w:val="it-IT"/>
        </w:rPr>
        <w:tab/>
      </w:r>
      <w:r w:rsidRPr="00596C8F">
        <w:rPr>
          <w:rFonts w:cs="Calibri"/>
          <w:lang w:val="it-IT"/>
        </w:rPr>
        <w:tab/>
        <w:t>4,14</w:t>
      </w:r>
    </w:p>
    <w:p w:rsidR="00A51E1C" w:rsidRPr="00A51E1C" w:rsidRDefault="003A4CE8" w:rsidP="00066D94">
      <w:pPr>
        <w:rPr>
          <w:rFonts w:cstheme="minorHAnsi"/>
          <w:b/>
          <w:lang w:val="it-IT"/>
        </w:rPr>
      </w:pPr>
      <w:r w:rsidRPr="00873FAC">
        <w:rPr>
          <w:rFonts w:cstheme="minorHAnsi"/>
          <w:b/>
          <w:lang w:val="it-IT"/>
        </w:rPr>
        <w:t>Novi uređaj će biti ugrađen na mjesto starog uređaja.</w:t>
      </w:r>
    </w:p>
    <w:p w:rsidR="003A4CE8" w:rsidRPr="00066D94" w:rsidRDefault="00A51E1C" w:rsidP="00212838">
      <w:pPr>
        <w:spacing w:before="240" w:line="240" w:lineRule="auto"/>
        <w:rPr>
          <w:i/>
        </w:rPr>
      </w:pPr>
      <w:r>
        <w:rPr>
          <w:b/>
          <w:i/>
        </w:rPr>
        <w:t xml:space="preserve">C) </w:t>
      </w:r>
      <w:r w:rsidR="006065E5" w:rsidRPr="00066D94">
        <w:rPr>
          <w:b/>
          <w:i/>
        </w:rPr>
        <w:t>Predmet nabave (opis zadataka) uključuje:</w:t>
      </w:r>
    </w:p>
    <w:p w:rsidR="003A4CE8" w:rsidRDefault="003A4CE8" w:rsidP="003A4CE8">
      <w:pPr>
        <w:pStyle w:val="Odlomakpopisa"/>
        <w:numPr>
          <w:ilvl w:val="0"/>
          <w:numId w:val="18"/>
        </w:numPr>
        <w:jc w:val="left"/>
      </w:pPr>
      <w:r>
        <w:t>Provjeru potrebnog rashladnog učinka,</w:t>
      </w:r>
    </w:p>
    <w:p w:rsidR="003A4CE8" w:rsidRDefault="003A4CE8" w:rsidP="003A4CE8">
      <w:pPr>
        <w:pStyle w:val="Odlomakpopisa"/>
        <w:numPr>
          <w:ilvl w:val="0"/>
          <w:numId w:val="18"/>
        </w:numPr>
        <w:jc w:val="left"/>
      </w:pPr>
      <w:r>
        <w:t>Izradu proračuna,</w:t>
      </w:r>
    </w:p>
    <w:p w:rsidR="003A4CE8" w:rsidRDefault="003A4CE8" w:rsidP="003A4CE8">
      <w:pPr>
        <w:pStyle w:val="Odlomakpopisa"/>
        <w:numPr>
          <w:ilvl w:val="0"/>
          <w:numId w:val="18"/>
        </w:numPr>
        <w:jc w:val="left"/>
      </w:pPr>
      <w:r>
        <w:t>Izradu troškovnika potrebne opreme uključujući i zbrinjavanje starog rashladnika</w:t>
      </w:r>
    </w:p>
    <w:p w:rsidR="003A4CE8" w:rsidRDefault="003A4CE8" w:rsidP="003A4CE8">
      <w:pPr>
        <w:pStyle w:val="Odlomakpopisa"/>
        <w:numPr>
          <w:ilvl w:val="0"/>
          <w:numId w:val="18"/>
        </w:numPr>
        <w:jc w:val="left"/>
      </w:pPr>
      <w:r>
        <w:t>Izradu grafičke dokumentacije projekta s prikazima svih potrebnih presjeka s ucrtanim strojarskim instalacijama i prikazima detalja potrebnih za izvođenje</w:t>
      </w:r>
    </w:p>
    <w:p w:rsidR="003A4CE8" w:rsidRDefault="003A4CE8" w:rsidP="003A4CE8">
      <w:pPr>
        <w:pStyle w:val="Odlomakpopisa"/>
        <w:numPr>
          <w:ilvl w:val="0"/>
          <w:numId w:val="18"/>
        </w:numPr>
        <w:jc w:val="left"/>
      </w:pPr>
      <w:r>
        <w:t>Izradu dokumentacije elektro projekta s prikazima detalja potrebnih za izvođenje</w:t>
      </w:r>
    </w:p>
    <w:p w:rsidR="00BC05BF" w:rsidRDefault="003A4CE8" w:rsidP="00F334B8">
      <w:pPr>
        <w:pStyle w:val="Odlomakpopisa"/>
        <w:numPr>
          <w:ilvl w:val="0"/>
          <w:numId w:val="18"/>
        </w:numPr>
        <w:jc w:val="left"/>
      </w:pPr>
      <w:r>
        <w:t xml:space="preserve">Uvezeno i tiskano u </w:t>
      </w:r>
      <w:r w:rsidR="00F334B8">
        <w:t>3 (tri)</w:t>
      </w:r>
      <w:r>
        <w:t xml:space="preserve"> uključivo s jednim primjerkom na CD-u</w:t>
      </w:r>
    </w:p>
    <w:p w:rsidR="00A51E1C" w:rsidRPr="006065E5" w:rsidRDefault="00A51E1C" w:rsidP="00DD06A4">
      <w:pPr>
        <w:pStyle w:val="Naslov1"/>
      </w:pPr>
      <w:bookmarkStart w:id="195" w:name="_Toc119502248"/>
      <w:r>
        <w:lastRenderedPageBreak/>
        <w:t>Prilog 2</w:t>
      </w:r>
      <w:r w:rsidRPr="00BC05BF">
        <w:t>. SPECIFIKACIJA – OPIS ZADATAKA</w:t>
      </w:r>
      <w:r>
        <w:t xml:space="preserve"> – GRUPA 2</w:t>
      </w:r>
      <w:bookmarkEnd w:id="195"/>
    </w:p>
    <w:p w:rsidR="00A51E1C" w:rsidRDefault="00A51E1C" w:rsidP="00A51E1C">
      <w:pPr>
        <w:spacing w:after="160" w:line="259" w:lineRule="auto"/>
        <w:rPr>
          <w:b/>
          <w:sz w:val="24"/>
          <w:szCs w:val="24"/>
        </w:rPr>
      </w:pPr>
      <w:r>
        <w:rPr>
          <w:b/>
        </w:rPr>
        <w:t xml:space="preserve">PREDMET NABAVE: </w:t>
      </w:r>
      <w:r w:rsidRPr="002C403C">
        <w:rPr>
          <w:b/>
        </w:rPr>
        <w:t>Izrada projektne dokumentacije i troškovnika strojarskih i elektroinstalacija</w:t>
      </w:r>
      <w:r>
        <w:rPr>
          <w:b/>
        </w:rPr>
        <w:t xml:space="preserve"> – projekat 2 – zamjena </w:t>
      </w:r>
      <w:r w:rsidRPr="002C403C">
        <w:rPr>
          <w:b/>
        </w:rPr>
        <w:t xml:space="preserve">rashladnika vode </w:t>
      </w:r>
      <w:r w:rsidRPr="00A51E1C">
        <w:rPr>
          <w:b/>
        </w:rPr>
        <w:t>AERMEC, AN1517*A</w:t>
      </w:r>
    </w:p>
    <w:p w:rsidR="00A51E1C" w:rsidRPr="00D72319" w:rsidRDefault="00A51E1C" w:rsidP="00A51E1C">
      <w:pPr>
        <w:spacing w:before="360"/>
        <w:rPr>
          <w:b/>
          <w:i/>
        </w:rPr>
      </w:pPr>
      <w:r>
        <w:rPr>
          <w:b/>
          <w:i/>
        </w:rPr>
        <w:t xml:space="preserve">A) </w:t>
      </w:r>
      <w:r w:rsidRPr="00D72319">
        <w:rPr>
          <w:b/>
          <w:i/>
        </w:rPr>
        <w:t>Postojeće stanje:</w:t>
      </w:r>
    </w:p>
    <w:p w:rsidR="00A51E1C" w:rsidRDefault="00A51E1C" w:rsidP="00A51E1C">
      <w:pPr>
        <w:rPr>
          <w:rFonts w:cstheme="minorHAnsi"/>
          <w:lang w:val="it-IT"/>
        </w:rPr>
      </w:pPr>
      <w:r>
        <w:rPr>
          <w:rFonts w:cstheme="minorHAnsi"/>
          <w:lang w:val="it-IT"/>
        </w:rPr>
        <w:t>Rashladni sustav RS5, za hlađenje prostora Jedinice za intenzivno liječenje Zavoda za plastičnu, rekonstrukcijsku i estetsku kirurgiju Klinike za kirurgiju (zgrada stare kirurgije), smješten je izvan zgrade (u otvorenom prostoru) na ravnom krovu Klinike za kirurgiju (zgrada “nove kirurgije”. S obzirom na starost i visoke troškove održavanja te rashladnu radnu tvar potrebno je zamijeniti sustav novim, s ekološki prihvatljivijom radnom tvari i većim COP-om.</w:t>
      </w:r>
    </w:p>
    <w:p w:rsidR="00A51E1C" w:rsidRPr="00D72319" w:rsidRDefault="00A51E1C" w:rsidP="00A51E1C">
      <w:pPr>
        <w:rPr>
          <w:rFonts w:cs="Calibri"/>
          <w:u w:val="single"/>
          <w:lang w:val="it-IT"/>
        </w:rPr>
      </w:pPr>
      <w:r w:rsidRPr="00D72319">
        <w:rPr>
          <w:rFonts w:cs="Calibri"/>
          <w:u w:val="single"/>
          <w:lang w:val="it-IT"/>
        </w:rPr>
        <w:t>Podaci o rashladnom sustavu:</w:t>
      </w:r>
    </w:p>
    <w:p w:rsidR="00423FD3" w:rsidRDefault="00423FD3" w:rsidP="00423FD3">
      <w:pPr>
        <w:rPr>
          <w:rFonts w:cstheme="minorHAnsi"/>
          <w:lang w:val="it-IT"/>
        </w:rPr>
      </w:pPr>
      <w:r>
        <w:rPr>
          <w:rFonts w:cstheme="minorHAnsi"/>
          <w:lang w:val="it-IT"/>
        </w:rPr>
        <w:t>Rashladnik vode, tip voda-voda, proizvođača:  AERMEC, AN1517*A</w:t>
      </w:r>
      <w:r>
        <w:rPr>
          <w:rFonts w:cstheme="minorHAnsi"/>
          <w:lang w:val="it-IT"/>
        </w:rPr>
        <w:tab/>
      </w:r>
      <w:r>
        <w:rPr>
          <w:rFonts w:cstheme="minorHAnsi"/>
          <w:lang w:val="it-IT"/>
        </w:rPr>
        <w:tab/>
        <w:t>kom</w:t>
      </w:r>
      <w:r>
        <w:rPr>
          <w:rFonts w:cstheme="minorHAnsi"/>
          <w:lang w:val="it-IT"/>
        </w:rPr>
        <w:tab/>
        <w:t>1</w:t>
      </w:r>
    </w:p>
    <w:p w:rsidR="00423FD3" w:rsidRDefault="00423FD3" w:rsidP="00423FD3">
      <w:pPr>
        <w:spacing w:after="60" w:line="240" w:lineRule="auto"/>
        <w:rPr>
          <w:rFonts w:cstheme="minorHAnsi"/>
          <w:lang w:val="it-IT"/>
        </w:rPr>
      </w:pPr>
      <w:r>
        <w:rPr>
          <w:rFonts w:cstheme="minorHAnsi"/>
          <w:lang w:val="it-IT"/>
        </w:rPr>
        <w:t xml:space="preserve">Godina proizvodnje </w:t>
      </w:r>
      <w:r>
        <w:rPr>
          <w:rFonts w:cstheme="minorHAnsi"/>
          <w:lang w:val="it-IT"/>
        </w:rPr>
        <w:tab/>
      </w:r>
      <w:r>
        <w:rPr>
          <w:rFonts w:cstheme="minorHAnsi"/>
          <w:lang w:val="it-IT"/>
        </w:rPr>
        <w:tab/>
      </w:r>
      <w:r>
        <w:rPr>
          <w:rFonts w:cstheme="minorHAnsi"/>
          <w:lang w:val="it-IT"/>
        </w:rPr>
        <w:tab/>
      </w:r>
      <w:r>
        <w:rPr>
          <w:rFonts w:cstheme="minorHAnsi"/>
          <w:lang w:val="it-IT"/>
        </w:rPr>
        <w:tab/>
        <w:t>2006.</w:t>
      </w:r>
    </w:p>
    <w:p w:rsidR="00423FD3" w:rsidRDefault="00423FD3" w:rsidP="00423FD3">
      <w:pPr>
        <w:spacing w:after="60" w:line="240" w:lineRule="auto"/>
        <w:rPr>
          <w:rFonts w:cstheme="minorHAnsi"/>
          <w:lang w:val="it-IT"/>
        </w:rPr>
      </w:pPr>
      <w:r>
        <w:rPr>
          <w:rFonts w:cstheme="minorHAnsi"/>
          <w:lang w:val="it-IT"/>
        </w:rPr>
        <w:t>Tvornički broj:</w:t>
      </w:r>
      <w:r>
        <w:rPr>
          <w:rFonts w:cstheme="minorHAnsi"/>
          <w:lang w:val="it-IT"/>
        </w:rPr>
        <w:tab/>
      </w:r>
      <w:r>
        <w:rPr>
          <w:rFonts w:cstheme="minorHAnsi"/>
          <w:lang w:val="it-IT"/>
        </w:rPr>
        <w:tab/>
      </w:r>
      <w:r>
        <w:rPr>
          <w:rFonts w:cstheme="minorHAnsi"/>
          <w:lang w:val="it-IT"/>
        </w:rPr>
        <w:tab/>
      </w:r>
      <w:r>
        <w:rPr>
          <w:rFonts w:cstheme="minorHAnsi"/>
          <w:lang w:val="it-IT"/>
        </w:rPr>
        <w:tab/>
      </w:r>
      <w:r>
        <w:rPr>
          <w:rFonts w:cstheme="minorHAnsi"/>
          <w:lang w:val="it-IT"/>
        </w:rPr>
        <w:tab/>
        <w:t xml:space="preserve"> 06125238000001</w:t>
      </w:r>
    </w:p>
    <w:p w:rsidR="00423FD3" w:rsidRDefault="00423FD3" w:rsidP="00423FD3">
      <w:pPr>
        <w:spacing w:after="60" w:line="240" w:lineRule="auto"/>
        <w:rPr>
          <w:rFonts w:cstheme="minorHAnsi"/>
          <w:lang w:val="it-IT"/>
        </w:rPr>
      </w:pPr>
      <w:r>
        <w:rPr>
          <w:rFonts w:cstheme="minorHAnsi"/>
          <w:lang w:val="it-IT"/>
        </w:rPr>
        <w:t xml:space="preserve">Rashladna radna tvar: </w:t>
      </w:r>
      <w:r>
        <w:rPr>
          <w:rFonts w:cstheme="minorHAnsi"/>
          <w:lang w:val="it-IT"/>
        </w:rPr>
        <w:tab/>
      </w:r>
      <w:r>
        <w:rPr>
          <w:rFonts w:cstheme="minorHAnsi"/>
          <w:lang w:val="it-IT"/>
        </w:rPr>
        <w:tab/>
      </w:r>
      <w:r>
        <w:rPr>
          <w:rFonts w:cstheme="minorHAnsi"/>
          <w:lang w:val="it-IT"/>
        </w:rPr>
        <w:tab/>
      </w:r>
      <w:r>
        <w:rPr>
          <w:rFonts w:cstheme="minorHAnsi"/>
          <w:lang w:val="it-IT"/>
        </w:rPr>
        <w:tab/>
        <w:t>R407C</w:t>
      </w:r>
    </w:p>
    <w:p w:rsidR="00423FD3" w:rsidRDefault="00423FD3" w:rsidP="00423FD3">
      <w:pPr>
        <w:spacing w:after="60" w:line="240" w:lineRule="auto"/>
        <w:rPr>
          <w:rFonts w:cstheme="minorHAnsi"/>
          <w:lang w:val="it-IT"/>
        </w:rPr>
      </w:pPr>
      <w:r>
        <w:rPr>
          <w:rFonts w:cstheme="minorHAnsi"/>
          <w:lang w:val="it-IT"/>
        </w:rPr>
        <w:t>Masa punjenja R407C:</w:t>
      </w:r>
      <w:r>
        <w:rPr>
          <w:rFonts w:cstheme="minorHAnsi"/>
          <w:lang w:val="it-IT"/>
        </w:rPr>
        <w:tab/>
      </w:r>
      <w:r>
        <w:rPr>
          <w:rFonts w:cstheme="minorHAnsi"/>
          <w:lang w:val="it-IT"/>
        </w:rPr>
        <w:tab/>
      </w:r>
      <w:r>
        <w:rPr>
          <w:rFonts w:cstheme="minorHAnsi"/>
          <w:lang w:val="it-IT"/>
        </w:rPr>
        <w:tab/>
      </w:r>
      <w:r>
        <w:rPr>
          <w:rFonts w:cstheme="minorHAnsi"/>
          <w:lang w:val="it-IT"/>
        </w:rPr>
        <w:tab/>
        <w:t>10,2 kg</w:t>
      </w:r>
    </w:p>
    <w:p w:rsidR="00423FD3" w:rsidRDefault="00423FD3" w:rsidP="00423FD3">
      <w:pPr>
        <w:spacing w:after="60" w:line="240" w:lineRule="auto"/>
        <w:rPr>
          <w:rFonts w:cstheme="minorHAnsi"/>
          <w:lang w:val="it-IT"/>
        </w:rPr>
      </w:pPr>
      <w:r>
        <w:rPr>
          <w:rFonts w:cstheme="minorHAnsi"/>
          <w:lang w:val="it-IT"/>
        </w:rPr>
        <w:t>Rashladni učunak:</w:t>
      </w:r>
      <w:r>
        <w:rPr>
          <w:rFonts w:cstheme="minorHAnsi"/>
          <w:lang w:val="it-IT"/>
        </w:rPr>
        <w:tab/>
      </w:r>
      <w:r>
        <w:rPr>
          <w:rFonts w:cstheme="minorHAnsi"/>
          <w:lang w:val="it-IT"/>
        </w:rPr>
        <w:tab/>
      </w:r>
      <w:r>
        <w:rPr>
          <w:rFonts w:cstheme="minorHAnsi"/>
          <w:lang w:val="it-IT"/>
        </w:rPr>
        <w:tab/>
      </w:r>
      <w:r>
        <w:rPr>
          <w:rFonts w:cstheme="minorHAnsi"/>
          <w:lang w:val="it-IT"/>
        </w:rPr>
        <w:tab/>
        <w:t>35 kW</w:t>
      </w:r>
    </w:p>
    <w:p w:rsidR="00423FD3" w:rsidRDefault="00423FD3" w:rsidP="00423FD3">
      <w:pPr>
        <w:spacing w:after="60" w:line="240" w:lineRule="auto"/>
        <w:rPr>
          <w:rFonts w:cstheme="minorHAnsi"/>
          <w:lang w:val="it-IT"/>
        </w:rPr>
      </w:pPr>
      <w:r>
        <w:rPr>
          <w:rFonts w:cstheme="minorHAnsi"/>
          <w:lang w:val="it-IT"/>
        </w:rPr>
        <w:t>Temperatura vode isparivač:</w:t>
      </w:r>
      <w:r>
        <w:rPr>
          <w:rFonts w:cstheme="minorHAnsi"/>
          <w:lang w:val="it-IT"/>
        </w:rPr>
        <w:tab/>
      </w:r>
      <w:r>
        <w:rPr>
          <w:rFonts w:cstheme="minorHAnsi"/>
          <w:lang w:val="it-IT"/>
        </w:rPr>
        <w:tab/>
      </w:r>
      <w:r>
        <w:rPr>
          <w:rFonts w:cstheme="minorHAnsi"/>
          <w:lang w:val="it-IT"/>
        </w:rPr>
        <w:tab/>
        <w:t>12/7°C</w:t>
      </w:r>
    </w:p>
    <w:p w:rsidR="00423FD3" w:rsidRDefault="00423FD3" w:rsidP="00423FD3">
      <w:pPr>
        <w:spacing w:after="60" w:line="240" w:lineRule="auto"/>
        <w:rPr>
          <w:rFonts w:cstheme="minorHAnsi"/>
          <w:lang w:val="it-IT"/>
        </w:rPr>
      </w:pPr>
      <w:r>
        <w:rPr>
          <w:rFonts w:cstheme="minorHAnsi"/>
          <w:lang w:val="it-IT"/>
        </w:rPr>
        <w:t>Temperatura vode kondenzator:</w:t>
      </w:r>
      <w:r>
        <w:rPr>
          <w:rFonts w:cstheme="minorHAnsi"/>
          <w:lang w:val="it-IT"/>
        </w:rPr>
        <w:tab/>
      </w:r>
      <w:r>
        <w:rPr>
          <w:rFonts w:cstheme="minorHAnsi"/>
          <w:lang w:val="it-IT"/>
        </w:rPr>
        <w:tab/>
      </w:r>
      <w:r w:rsidR="00523A58">
        <w:rPr>
          <w:rFonts w:cstheme="minorHAnsi"/>
          <w:lang w:val="it-IT"/>
        </w:rPr>
        <w:tab/>
      </w:r>
      <w:r>
        <w:rPr>
          <w:rFonts w:cstheme="minorHAnsi"/>
          <w:lang w:val="it-IT"/>
        </w:rPr>
        <w:t>29/34°C</w:t>
      </w:r>
    </w:p>
    <w:p w:rsidR="00423FD3" w:rsidRDefault="00423FD3" w:rsidP="00423FD3">
      <w:pPr>
        <w:spacing w:after="60" w:line="240" w:lineRule="auto"/>
        <w:rPr>
          <w:rFonts w:cstheme="minorHAnsi"/>
          <w:lang w:val="it-IT"/>
        </w:rPr>
      </w:pPr>
      <w:r>
        <w:rPr>
          <w:rFonts w:cstheme="minorHAnsi"/>
          <w:lang w:val="it-IT"/>
        </w:rPr>
        <w:t>Nazivna električna snaga kompresora</w:t>
      </w:r>
      <w:r>
        <w:rPr>
          <w:rFonts w:cstheme="minorHAnsi"/>
          <w:lang w:val="it-IT"/>
        </w:rPr>
        <w:tab/>
      </w:r>
      <w:r>
        <w:rPr>
          <w:rFonts w:cstheme="minorHAnsi"/>
          <w:lang w:val="it-IT"/>
        </w:rPr>
        <w:tab/>
        <w:t>11,45kW</w:t>
      </w:r>
    </w:p>
    <w:p w:rsidR="00423FD3" w:rsidRDefault="00423FD3" w:rsidP="00423FD3">
      <w:pPr>
        <w:spacing w:after="60" w:line="240" w:lineRule="auto"/>
        <w:rPr>
          <w:rFonts w:cstheme="minorHAnsi"/>
          <w:lang w:val="it-IT"/>
        </w:rPr>
      </w:pPr>
      <w:r>
        <w:rPr>
          <w:rFonts w:cstheme="minorHAnsi"/>
          <w:lang w:val="it-IT"/>
        </w:rPr>
        <w:t>Godišnja potrošnja  R407C:</w:t>
      </w:r>
      <w:r>
        <w:rPr>
          <w:rFonts w:cstheme="minorHAnsi"/>
          <w:lang w:val="it-IT"/>
        </w:rPr>
        <w:tab/>
      </w:r>
      <w:r>
        <w:rPr>
          <w:rFonts w:cstheme="minorHAnsi"/>
          <w:lang w:val="it-IT"/>
        </w:rPr>
        <w:tab/>
      </w:r>
      <w:r>
        <w:rPr>
          <w:rFonts w:cstheme="minorHAnsi"/>
          <w:lang w:val="it-IT"/>
        </w:rPr>
        <w:tab/>
        <w:t>1,1kg</w:t>
      </w:r>
    </w:p>
    <w:p w:rsidR="00A51E1C" w:rsidRDefault="00A51E1C" w:rsidP="00A51E1C"/>
    <w:p w:rsidR="00A51E1C" w:rsidRDefault="00A51E1C" w:rsidP="00A51E1C">
      <w:pPr>
        <w:spacing w:after="120"/>
        <w:rPr>
          <w:b/>
          <w:i/>
        </w:rPr>
      </w:pPr>
      <w:r>
        <w:rPr>
          <w:b/>
          <w:i/>
        </w:rPr>
        <w:t xml:space="preserve">B) </w:t>
      </w:r>
      <w:r w:rsidRPr="006065E5">
        <w:rPr>
          <w:b/>
          <w:i/>
        </w:rPr>
        <w:t>Novo stanje:</w:t>
      </w:r>
    </w:p>
    <w:p w:rsidR="005D2197" w:rsidRPr="005D2197" w:rsidRDefault="005D2197" w:rsidP="005D2197">
      <w:pPr>
        <w:rPr>
          <w:rFonts w:cstheme="minorHAnsi"/>
          <w:lang w:val="it-IT"/>
        </w:rPr>
      </w:pPr>
      <w:r>
        <w:rPr>
          <w:rFonts w:cstheme="minorHAnsi"/>
          <w:lang w:val="it-IT"/>
        </w:rPr>
        <w:t>U pripremi ovog natječaja, zatražena je i informativna ponuda za novi rashladni sustav (1 kom), karakteristika:</w:t>
      </w:r>
    </w:p>
    <w:p w:rsidR="00423FD3" w:rsidRPr="00423FD3" w:rsidRDefault="00423FD3" w:rsidP="00423FD3">
      <w:pPr>
        <w:spacing w:after="60" w:line="240" w:lineRule="auto"/>
        <w:rPr>
          <w:rFonts w:cs="Calibri"/>
          <w:lang w:val="it-IT"/>
        </w:rPr>
      </w:pPr>
      <w:r w:rsidRPr="00423FD3">
        <w:rPr>
          <w:rFonts w:cs="Calibri"/>
          <w:lang w:val="it-IT"/>
        </w:rPr>
        <w:t xml:space="preserve">Rashladna radna tvar: </w:t>
      </w:r>
      <w:r w:rsidRPr="00423FD3">
        <w:rPr>
          <w:rFonts w:cs="Calibri"/>
          <w:lang w:val="it-IT"/>
        </w:rPr>
        <w:tab/>
      </w:r>
      <w:r w:rsidRPr="00423FD3">
        <w:rPr>
          <w:rFonts w:cs="Calibri"/>
          <w:lang w:val="it-IT"/>
        </w:rPr>
        <w:tab/>
      </w:r>
      <w:r w:rsidRPr="00423FD3">
        <w:rPr>
          <w:rFonts w:cs="Calibri"/>
          <w:lang w:val="it-IT"/>
        </w:rPr>
        <w:tab/>
      </w:r>
      <w:r w:rsidRPr="00423FD3">
        <w:rPr>
          <w:rFonts w:cs="Calibri"/>
          <w:lang w:val="it-IT"/>
        </w:rPr>
        <w:tab/>
        <w:t>R 290</w:t>
      </w:r>
    </w:p>
    <w:p w:rsidR="00423FD3" w:rsidRPr="00423FD3" w:rsidRDefault="00423FD3" w:rsidP="00423FD3">
      <w:pPr>
        <w:spacing w:after="60" w:line="240" w:lineRule="auto"/>
        <w:rPr>
          <w:rFonts w:cs="Calibri"/>
          <w:lang w:val="it-IT"/>
        </w:rPr>
      </w:pPr>
      <w:r w:rsidRPr="00423FD3">
        <w:rPr>
          <w:rFonts w:cs="Calibri"/>
          <w:lang w:val="it-IT"/>
        </w:rPr>
        <w:t>Rashladni učinak:</w:t>
      </w:r>
      <w:r w:rsidRPr="00423FD3">
        <w:rPr>
          <w:rFonts w:cs="Calibri"/>
          <w:lang w:val="it-IT"/>
        </w:rPr>
        <w:tab/>
      </w:r>
      <w:r w:rsidRPr="00423FD3">
        <w:rPr>
          <w:rFonts w:cs="Calibri"/>
          <w:lang w:val="it-IT"/>
        </w:rPr>
        <w:tab/>
      </w:r>
      <w:r w:rsidRPr="00423FD3">
        <w:rPr>
          <w:rFonts w:cs="Calibri"/>
          <w:lang w:val="it-IT"/>
        </w:rPr>
        <w:tab/>
      </w:r>
      <w:r w:rsidRPr="00423FD3">
        <w:rPr>
          <w:rFonts w:cs="Calibri"/>
          <w:lang w:val="it-IT"/>
        </w:rPr>
        <w:tab/>
        <w:t>39,5 kW</w:t>
      </w:r>
    </w:p>
    <w:p w:rsidR="00423FD3" w:rsidRPr="00423FD3" w:rsidRDefault="00423FD3" w:rsidP="00423FD3">
      <w:pPr>
        <w:spacing w:after="60" w:line="240" w:lineRule="auto"/>
        <w:rPr>
          <w:rFonts w:cs="Calibri"/>
          <w:lang w:val="it-IT"/>
        </w:rPr>
      </w:pPr>
      <w:r w:rsidRPr="00423FD3">
        <w:rPr>
          <w:rFonts w:cs="Calibri"/>
          <w:lang w:val="it-IT"/>
        </w:rPr>
        <w:t>Temperatura vode isparivač:</w:t>
      </w:r>
      <w:r w:rsidRPr="00423FD3">
        <w:rPr>
          <w:rFonts w:cs="Calibri"/>
          <w:lang w:val="it-IT"/>
        </w:rPr>
        <w:tab/>
      </w:r>
      <w:r w:rsidRPr="00423FD3">
        <w:rPr>
          <w:rFonts w:cs="Calibri"/>
          <w:lang w:val="it-IT"/>
        </w:rPr>
        <w:tab/>
      </w:r>
      <w:r w:rsidRPr="00423FD3">
        <w:rPr>
          <w:rFonts w:cs="Calibri"/>
          <w:lang w:val="it-IT"/>
        </w:rPr>
        <w:tab/>
        <w:t>12/7°C</w:t>
      </w:r>
    </w:p>
    <w:p w:rsidR="00423FD3" w:rsidRPr="00423FD3" w:rsidRDefault="00423FD3" w:rsidP="00423FD3">
      <w:pPr>
        <w:spacing w:after="60" w:line="240" w:lineRule="auto"/>
        <w:rPr>
          <w:rFonts w:cs="Calibri"/>
          <w:lang w:val="it-IT"/>
        </w:rPr>
      </w:pPr>
      <w:r w:rsidRPr="00423FD3">
        <w:rPr>
          <w:rFonts w:cs="Calibri"/>
          <w:lang w:val="it-IT"/>
        </w:rPr>
        <w:t>Temperatura vode kondenzator:</w:t>
      </w:r>
      <w:r w:rsidRPr="00423FD3">
        <w:rPr>
          <w:rFonts w:cs="Calibri"/>
          <w:lang w:val="it-IT"/>
        </w:rPr>
        <w:tab/>
      </w:r>
      <w:r w:rsidRPr="00423FD3">
        <w:rPr>
          <w:rFonts w:cs="Calibri"/>
          <w:lang w:val="it-IT"/>
        </w:rPr>
        <w:tab/>
      </w:r>
      <w:r>
        <w:rPr>
          <w:rFonts w:cs="Calibri"/>
          <w:lang w:val="it-IT"/>
        </w:rPr>
        <w:tab/>
      </w:r>
      <w:r w:rsidRPr="00423FD3">
        <w:rPr>
          <w:rFonts w:cs="Calibri"/>
          <w:lang w:val="it-IT"/>
        </w:rPr>
        <w:t>30/35°C</w:t>
      </w:r>
    </w:p>
    <w:p w:rsidR="00423FD3" w:rsidRPr="00423FD3" w:rsidRDefault="00423FD3" w:rsidP="00423FD3">
      <w:pPr>
        <w:spacing w:after="60" w:line="240" w:lineRule="auto"/>
        <w:rPr>
          <w:rFonts w:cs="Calibri"/>
          <w:lang w:val="it-IT"/>
        </w:rPr>
      </w:pPr>
      <w:r w:rsidRPr="00423FD3">
        <w:rPr>
          <w:rFonts w:cs="Calibri"/>
          <w:lang w:val="it-IT"/>
        </w:rPr>
        <w:t>Nazivna električna snaga kompresora</w:t>
      </w:r>
      <w:r w:rsidRPr="00423FD3">
        <w:rPr>
          <w:rFonts w:cs="Calibri"/>
          <w:lang w:val="it-IT"/>
        </w:rPr>
        <w:tab/>
      </w:r>
      <w:r w:rsidRPr="00423FD3">
        <w:rPr>
          <w:rFonts w:cs="Calibri"/>
          <w:lang w:val="it-IT"/>
        </w:rPr>
        <w:tab/>
        <w:t>10,2 kW</w:t>
      </w:r>
    </w:p>
    <w:p w:rsidR="00423FD3" w:rsidRPr="00423FD3" w:rsidRDefault="00423FD3" w:rsidP="00423FD3">
      <w:pPr>
        <w:spacing w:after="60" w:line="240" w:lineRule="auto"/>
        <w:rPr>
          <w:rFonts w:cs="Calibri"/>
          <w:lang w:val="it-IT"/>
        </w:rPr>
      </w:pPr>
      <w:r w:rsidRPr="00423FD3">
        <w:rPr>
          <w:rFonts w:cs="Calibri"/>
          <w:lang w:val="it-IT"/>
        </w:rPr>
        <w:t>Faktor hlađenja uređaja/sustava:</w:t>
      </w:r>
      <w:r w:rsidRPr="00423FD3">
        <w:rPr>
          <w:rFonts w:cs="Calibri"/>
          <w:lang w:val="it-IT"/>
        </w:rPr>
        <w:tab/>
      </w:r>
      <w:r w:rsidRPr="00423FD3">
        <w:rPr>
          <w:rFonts w:cs="Calibri"/>
          <w:lang w:val="it-IT"/>
        </w:rPr>
        <w:tab/>
        <w:t>4,17</w:t>
      </w:r>
    </w:p>
    <w:p w:rsidR="00423FD3" w:rsidRPr="00423FD3" w:rsidRDefault="00423FD3" w:rsidP="00423FD3">
      <w:pPr>
        <w:spacing w:before="120"/>
        <w:rPr>
          <w:rFonts w:cs="Calibri"/>
          <w:b/>
          <w:lang w:val="it-IT"/>
        </w:rPr>
      </w:pPr>
      <w:r w:rsidRPr="00423FD3">
        <w:rPr>
          <w:rFonts w:cs="Calibri"/>
          <w:b/>
          <w:lang w:val="it-IT"/>
        </w:rPr>
        <w:t>Novi uređaj će biti ugrađen na mjesto starog uređaja.</w:t>
      </w:r>
    </w:p>
    <w:p w:rsidR="00A51E1C" w:rsidRPr="00066D94" w:rsidRDefault="00A51E1C" w:rsidP="00423FD3">
      <w:pPr>
        <w:spacing w:before="360"/>
        <w:rPr>
          <w:i/>
        </w:rPr>
      </w:pPr>
      <w:r>
        <w:rPr>
          <w:b/>
          <w:i/>
        </w:rPr>
        <w:t xml:space="preserve">C) </w:t>
      </w:r>
      <w:r w:rsidRPr="00066D94">
        <w:rPr>
          <w:b/>
          <w:i/>
        </w:rPr>
        <w:t>Predmet nabave (opis zadataka) uključuje:</w:t>
      </w:r>
    </w:p>
    <w:p w:rsidR="00A51E1C" w:rsidRDefault="00A51E1C" w:rsidP="00F25974">
      <w:pPr>
        <w:pStyle w:val="Odlomakpopisa"/>
        <w:numPr>
          <w:ilvl w:val="0"/>
          <w:numId w:val="22"/>
        </w:numPr>
        <w:jc w:val="left"/>
      </w:pPr>
      <w:r>
        <w:t>Provjeru potrebnog rashladnog učinka,</w:t>
      </w:r>
    </w:p>
    <w:p w:rsidR="00A51E1C" w:rsidRDefault="00A51E1C" w:rsidP="00F25974">
      <w:pPr>
        <w:pStyle w:val="Odlomakpopisa"/>
        <w:numPr>
          <w:ilvl w:val="0"/>
          <w:numId w:val="22"/>
        </w:numPr>
        <w:jc w:val="left"/>
      </w:pPr>
      <w:r>
        <w:t>Izradu proračuna,</w:t>
      </w:r>
    </w:p>
    <w:p w:rsidR="00A51E1C" w:rsidRDefault="00A51E1C" w:rsidP="00F25974">
      <w:pPr>
        <w:pStyle w:val="Odlomakpopisa"/>
        <w:numPr>
          <w:ilvl w:val="0"/>
          <w:numId w:val="22"/>
        </w:numPr>
        <w:jc w:val="left"/>
      </w:pPr>
      <w:r>
        <w:t>Izradu troškovnika potrebne opreme uključujući i zbrinjavanje starog rashladnika</w:t>
      </w:r>
    </w:p>
    <w:p w:rsidR="00A51E1C" w:rsidRDefault="00A51E1C" w:rsidP="00F25974">
      <w:pPr>
        <w:pStyle w:val="Odlomakpopisa"/>
        <w:numPr>
          <w:ilvl w:val="0"/>
          <w:numId w:val="22"/>
        </w:numPr>
        <w:jc w:val="left"/>
      </w:pPr>
      <w:r>
        <w:t>Izradu grafičke dokumentacije projekta s prikazima svih potrebnih presjeka s ucrtanim strojarskim instalacijama i prikazima detalja potrebnih za izvođenje</w:t>
      </w:r>
    </w:p>
    <w:p w:rsidR="00A51E1C" w:rsidRDefault="00A51E1C" w:rsidP="00F25974">
      <w:pPr>
        <w:pStyle w:val="Odlomakpopisa"/>
        <w:numPr>
          <w:ilvl w:val="0"/>
          <w:numId w:val="22"/>
        </w:numPr>
        <w:jc w:val="left"/>
      </w:pPr>
      <w:r>
        <w:t>Izradu dokumentacije elektro projekta s prikazima detalja potrebnih za izvođenje</w:t>
      </w:r>
    </w:p>
    <w:p w:rsidR="00423FD3" w:rsidRDefault="00A51E1C" w:rsidP="005D2197">
      <w:pPr>
        <w:pStyle w:val="Odlomakpopisa"/>
        <w:numPr>
          <w:ilvl w:val="0"/>
          <w:numId w:val="22"/>
        </w:numPr>
        <w:jc w:val="left"/>
      </w:pPr>
      <w:r>
        <w:t>Uvezeno i tiskano u 3 (tri) uključivo s jednim primjerkom na CD-u</w:t>
      </w:r>
      <w:r w:rsidR="00423FD3">
        <w:br w:type="page"/>
      </w:r>
    </w:p>
    <w:p w:rsidR="00423FD3" w:rsidRPr="006065E5" w:rsidRDefault="00981B67" w:rsidP="00DD06A4">
      <w:pPr>
        <w:pStyle w:val="Naslov1"/>
      </w:pPr>
      <w:bookmarkStart w:id="196" w:name="_Toc119502249"/>
      <w:r>
        <w:lastRenderedPageBreak/>
        <w:t>Prilog 3</w:t>
      </w:r>
      <w:r w:rsidR="00423FD3" w:rsidRPr="00BC05BF">
        <w:t>. SPECIFIKACIJA – OPIS ZADATAKA</w:t>
      </w:r>
      <w:r w:rsidR="00423FD3">
        <w:t xml:space="preserve"> – GRUPA 3</w:t>
      </w:r>
      <w:bookmarkEnd w:id="196"/>
    </w:p>
    <w:p w:rsidR="00423FD3" w:rsidRDefault="00423FD3" w:rsidP="00423FD3">
      <w:pPr>
        <w:spacing w:after="160" w:line="259" w:lineRule="auto"/>
        <w:rPr>
          <w:b/>
          <w:sz w:val="24"/>
          <w:szCs w:val="24"/>
        </w:rPr>
      </w:pPr>
      <w:r>
        <w:rPr>
          <w:b/>
        </w:rPr>
        <w:t xml:space="preserve">PREDMET NABAVE: </w:t>
      </w:r>
      <w:r w:rsidRPr="002C403C">
        <w:rPr>
          <w:b/>
        </w:rPr>
        <w:t>Izrada projektne dokumentacije i troškovnika strojarskih i elektroinstalacija</w:t>
      </w:r>
      <w:r>
        <w:rPr>
          <w:b/>
        </w:rPr>
        <w:t xml:space="preserve"> – projekat 4 – zamjena </w:t>
      </w:r>
      <w:r w:rsidRPr="002C403C">
        <w:rPr>
          <w:b/>
        </w:rPr>
        <w:t xml:space="preserve">rashladnika vode </w:t>
      </w:r>
      <w:r w:rsidR="00981B67">
        <w:rPr>
          <w:b/>
        </w:rPr>
        <w:t>GEA, GLAC 0302 AC1 i</w:t>
      </w:r>
      <w:r w:rsidRPr="00423FD3">
        <w:rPr>
          <w:b/>
        </w:rPr>
        <w:t xml:space="preserve"> 2X DAIKIN EUWAB16KAZW1-G</w:t>
      </w:r>
    </w:p>
    <w:p w:rsidR="00423FD3" w:rsidRPr="00D72319" w:rsidRDefault="00423FD3" w:rsidP="00423FD3">
      <w:pPr>
        <w:spacing w:before="360"/>
        <w:rPr>
          <w:b/>
          <w:i/>
        </w:rPr>
      </w:pPr>
      <w:r>
        <w:rPr>
          <w:b/>
          <w:i/>
        </w:rPr>
        <w:t xml:space="preserve">A) </w:t>
      </w:r>
      <w:r w:rsidRPr="00D72319">
        <w:rPr>
          <w:b/>
          <w:i/>
        </w:rPr>
        <w:t>Postojeće stanje:</w:t>
      </w:r>
    </w:p>
    <w:p w:rsidR="00981B67" w:rsidRDefault="00981B67" w:rsidP="00423FD3">
      <w:pPr>
        <w:rPr>
          <w:rFonts w:cstheme="minorHAnsi"/>
          <w:lang w:val="it-IT"/>
        </w:rPr>
      </w:pPr>
      <w:r>
        <w:rPr>
          <w:rFonts w:cstheme="minorHAnsi"/>
          <w:lang w:val="it-IT"/>
        </w:rPr>
        <w:t>1.) Rashladni sustav  GEA, GLAC 0302 AN1 nalazi se na ravnom krovu zgrade Kliničkog zavoda za dijagnostičku i intervencijsku radiologiju. Ovaj sustav hladio je zrak u klima komorama za prostor angiografije i CT-a. S obzirom na starost i visoke troškove održavanja te rashladnu radnu tvar potrebno je zamijeniti sustav novim, s ekološki prihvatljivijom radnom tvari i većim COP-om.</w:t>
      </w:r>
    </w:p>
    <w:p w:rsidR="00423FD3" w:rsidRPr="00D72319" w:rsidRDefault="00423FD3" w:rsidP="00423FD3">
      <w:pPr>
        <w:rPr>
          <w:rFonts w:cs="Calibri"/>
          <w:u w:val="single"/>
          <w:lang w:val="it-IT"/>
        </w:rPr>
      </w:pPr>
      <w:r w:rsidRPr="00D72319">
        <w:rPr>
          <w:rFonts w:cs="Calibri"/>
          <w:u w:val="single"/>
          <w:lang w:val="it-IT"/>
        </w:rPr>
        <w:t>Podaci o rashladnom sustavu:</w:t>
      </w:r>
    </w:p>
    <w:p w:rsidR="00981B67" w:rsidRDefault="00981B67" w:rsidP="00981B67">
      <w:pPr>
        <w:ind w:firstLine="708"/>
        <w:rPr>
          <w:rFonts w:cstheme="minorHAnsi"/>
          <w:lang w:val="it-IT"/>
        </w:rPr>
      </w:pPr>
      <w:r>
        <w:rPr>
          <w:rFonts w:cstheme="minorHAnsi"/>
          <w:lang w:val="it-IT"/>
        </w:rPr>
        <w:t>Rashladnik vode, tip voda-voda, proizvođača:  GEA, GLAC 0302 AC1</w:t>
      </w:r>
      <w:r>
        <w:rPr>
          <w:rFonts w:cstheme="minorHAnsi"/>
          <w:lang w:val="it-IT"/>
        </w:rPr>
        <w:tab/>
      </w:r>
      <w:r>
        <w:rPr>
          <w:rFonts w:cstheme="minorHAnsi"/>
          <w:lang w:val="it-IT"/>
        </w:rPr>
        <w:tab/>
        <w:t>kom</w:t>
      </w:r>
      <w:r>
        <w:rPr>
          <w:rFonts w:cstheme="minorHAnsi"/>
          <w:lang w:val="it-IT"/>
        </w:rPr>
        <w:tab/>
        <w:t>1</w:t>
      </w:r>
    </w:p>
    <w:p w:rsidR="00981B67" w:rsidRDefault="00981B67" w:rsidP="00981B67">
      <w:pPr>
        <w:spacing w:after="60" w:line="240" w:lineRule="auto"/>
        <w:ind w:firstLine="708"/>
        <w:rPr>
          <w:rFonts w:cstheme="minorHAnsi"/>
          <w:lang w:val="it-IT"/>
        </w:rPr>
      </w:pPr>
      <w:r>
        <w:rPr>
          <w:rFonts w:cstheme="minorHAnsi"/>
          <w:lang w:val="it-IT"/>
        </w:rPr>
        <w:t xml:space="preserve">Godina proizvodnje </w:t>
      </w:r>
      <w:r>
        <w:rPr>
          <w:rFonts w:cstheme="minorHAnsi"/>
          <w:lang w:val="it-IT"/>
        </w:rPr>
        <w:tab/>
      </w:r>
      <w:r>
        <w:rPr>
          <w:rFonts w:cstheme="minorHAnsi"/>
          <w:lang w:val="it-IT"/>
        </w:rPr>
        <w:tab/>
      </w:r>
      <w:r>
        <w:rPr>
          <w:rFonts w:cstheme="minorHAnsi"/>
          <w:lang w:val="it-IT"/>
        </w:rPr>
        <w:tab/>
      </w:r>
      <w:r>
        <w:rPr>
          <w:rFonts w:cstheme="minorHAnsi"/>
          <w:lang w:val="it-IT"/>
        </w:rPr>
        <w:tab/>
        <w:t>2004.</w:t>
      </w:r>
    </w:p>
    <w:p w:rsidR="00981B67" w:rsidRDefault="00981B67" w:rsidP="00981B67">
      <w:pPr>
        <w:spacing w:after="60" w:line="240" w:lineRule="auto"/>
        <w:ind w:firstLine="708"/>
        <w:rPr>
          <w:rFonts w:cstheme="minorHAnsi"/>
          <w:lang w:val="it-IT"/>
        </w:rPr>
      </w:pPr>
      <w:r>
        <w:rPr>
          <w:rFonts w:cstheme="minorHAnsi"/>
          <w:lang w:val="it-IT"/>
        </w:rPr>
        <w:t>Tvornički broj:</w:t>
      </w:r>
      <w:r>
        <w:rPr>
          <w:rFonts w:cstheme="minorHAnsi"/>
          <w:lang w:val="it-IT"/>
        </w:rPr>
        <w:tab/>
      </w:r>
      <w:r>
        <w:rPr>
          <w:rFonts w:cstheme="minorHAnsi"/>
          <w:lang w:val="it-IT"/>
        </w:rPr>
        <w:tab/>
      </w:r>
      <w:r>
        <w:rPr>
          <w:rFonts w:cstheme="minorHAnsi"/>
          <w:lang w:val="it-IT"/>
        </w:rPr>
        <w:tab/>
      </w:r>
      <w:r>
        <w:rPr>
          <w:rFonts w:cstheme="minorHAnsi"/>
          <w:lang w:val="it-IT"/>
        </w:rPr>
        <w:tab/>
      </w:r>
      <w:r>
        <w:rPr>
          <w:rFonts w:cstheme="minorHAnsi"/>
          <w:lang w:val="it-IT"/>
        </w:rPr>
        <w:tab/>
        <w:t xml:space="preserve"> Z041743008</w:t>
      </w:r>
    </w:p>
    <w:p w:rsidR="00981B67" w:rsidRDefault="00981B67" w:rsidP="00981B67">
      <w:pPr>
        <w:spacing w:after="60" w:line="240" w:lineRule="auto"/>
        <w:ind w:firstLine="708"/>
        <w:rPr>
          <w:rFonts w:cstheme="minorHAnsi"/>
          <w:lang w:val="it-IT"/>
        </w:rPr>
      </w:pPr>
      <w:r>
        <w:rPr>
          <w:rFonts w:cstheme="minorHAnsi"/>
          <w:lang w:val="it-IT"/>
        </w:rPr>
        <w:t xml:space="preserve">Rashladna radna tvar: </w:t>
      </w:r>
      <w:r>
        <w:rPr>
          <w:rFonts w:cstheme="minorHAnsi"/>
          <w:lang w:val="it-IT"/>
        </w:rPr>
        <w:tab/>
      </w:r>
      <w:r>
        <w:rPr>
          <w:rFonts w:cstheme="minorHAnsi"/>
          <w:lang w:val="it-IT"/>
        </w:rPr>
        <w:tab/>
      </w:r>
      <w:r>
        <w:rPr>
          <w:rFonts w:cstheme="minorHAnsi"/>
          <w:lang w:val="it-IT"/>
        </w:rPr>
        <w:tab/>
      </w:r>
      <w:r>
        <w:rPr>
          <w:rFonts w:cstheme="minorHAnsi"/>
          <w:lang w:val="it-IT"/>
        </w:rPr>
        <w:tab/>
        <w:t>R407C</w:t>
      </w:r>
    </w:p>
    <w:p w:rsidR="00981B67" w:rsidRDefault="00981B67" w:rsidP="00981B67">
      <w:pPr>
        <w:spacing w:after="60" w:line="240" w:lineRule="auto"/>
        <w:ind w:firstLine="708"/>
        <w:rPr>
          <w:rFonts w:cstheme="minorHAnsi"/>
          <w:lang w:val="it-IT"/>
        </w:rPr>
      </w:pPr>
      <w:r>
        <w:rPr>
          <w:rFonts w:cstheme="minorHAnsi"/>
          <w:lang w:val="it-IT"/>
        </w:rPr>
        <w:t>Masa punjenja R407C:</w:t>
      </w:r>
      <w:r>
        <w:rPr>
          <w:rFonts w:cstheme="minorHAnsi"/>
          <w:lang w:val="it-IT"/>
        </w:rPr>
        <w:tab/>
      </w:r>
      <w:r>
        <w:rPr>
          <w:rFonts w:cstheme="minorHAnsi"/>
          <w:lang w:val="it-IT"/>
        </w:rPr>
        <w:tab/>
      </w:r>
      <w:r>
        <w:rPr>
          <w:rFonts w:cstheme="minorHAnsi"/>
          <w:lang w:val="it-IT"/>
        </w:rPr>
        <w:tab/>
      </w:r>
      <w:r>
        <w:rPr>
          <w:rFonts w:cstheme="minorHAnsi"/>
          <w:lang w:val="it-IT"/>
        </w:rPr>
        <w:tab/>
        <w:t>2x9 kg</w:t>
      </w:r>
    </w:p>
    <w:p w:rsidR="00981B67" w:rsidRDefault="00981B67" w:rsidP="00981B67">
      <w:pPr>
        <w:spacing w:after="60" w:line="240" w:lineRule="auto"/>
        <w:ind w:firstLine="708"/>
        <w:rPr>
          <w:rFonts w:cstheme="minorHAnsi"/>
          <w:lang w:val="it-IT"/>
        </w:rPr>
      </w:pPr>
      <w:r>
        <w:rPr>
          <w:rFonts w:cstheme="minorHAnsi"/>
          <w:lang w:val="it-IT"/>
        </w:rPr>
        <w:t>Rashladni učunak:</w:t>
      </w:r>
      <w:r>
        <w:rPr>
          <w:rFonts w:cstheme="minorHAnsi"/>
          <w:lang w:val="it-IT"/>
        </w:rPr>
        <w:tab/>
      </w:r>
      <w:r>
        <w:rPr>
          <w:rFonts w:cstheme="minorHAnsi"/>
          <w:lang w:val="it-IT"/>
        </w:rPr>
        <w:tab/>
      </w:r>
      <w:r>
        <w:rPr>
          <w:rFonts w:cstheme="minorHAnsi"/>
          <w:lang w:val="it-IT"/>
        </w:rPr>
        <w:tab/>
      </w:r>
      <w:r>
        <w:rPr>
          <w:rFonts w:cstheme="minorHAnsi"/>
          <w:lang w:val="it-IT"/>
        </w:rPr>
        <w:tab/>
        <w:t>74,2 kW</w:t>
      </w:r>
    </w:p>
    <w:p w:rsidR="00981B67" w:rsidRDefault="00981B67" w:rsidP="00981B67">
      <w:pPr>
        <w:spacing w:after="60" w:line="240" w:lineRule="auto"/>
        <w:ind w:firstLine="708"/>
        <w:rPr>
          <w:rFonts w:cstheme="minorHAnsi"/>
          <w:lang w:val="it-IT"/>
        </w:rPr>
      </w:pPr>
      <w:r>
        <w:rPr>
          <w:rFonts w:cstheme="minorHAnsi"/>
          <w:lang w:val="it-IT"/>
        </w:rPr>
        <w:t>Temperatura vode isparivač:</w:t>
      </w:r>
      <w:r>
        <w:rPr>
          <w:rFonts w:cstheme="minorHAnsi"/>
          <w:lang w:val="it-IT"/>
        </w:rPr>
        <w:tab/>
      </w:r>
      <w:r>
        <w:rPr>
          <w:rFonts w:cstheme="minorHAnsi"/>
          <w:lang w:val="it-IT"/>
        </w:rPr>
        <w:tab/>
      </w:r>
      <w:r>
        <w:rPr>
          <w:rFonts w:cstheme="minorHAnsi"/>
          <w:lang w:val="it-IT"/>
        </w:rPr>
        <w:tab/>
        <w:t>12/7°C</w:t>
      </w:r>
    </w:p>
    <w:p w:rsidR="00981B67" w:rsidRDefault="00981B67" w:rsidP="00981B67">
      <w:pPr>
        <w:spacing w:after="60" w:line="240" w:lineRule="auto"/>
        <w:ind w:firstLine="708"/>
        <w:rPr>
          <w:rFonts w:cstheme="minorHAnsi"/>
          <w:lang w:val="it-IT"/>
        </w:rPr>
      </w:pPr>
      <w:r>
        <w:rPr>
          <w:rFonts w:cstheme="minorHAnsi"/>
          <w:lang w:val="it-IT"/>
        </w:rPr>
        <w:t>Temperatura vode kondenzator:</w:t>
      </w:r>
      <w:r>
        <w:rPr>
          <w:rFonts w:cstheme="minorHAnsi"/>
          <w:lang w:val="it-IT"/>
        </w:rPr>
        <w:tab/>
      </w:r>
      <w:r>
        <w:rPr>
          <w:rFonts w:cstheme="minorHAnsi"/>
          <w:lang w:val="it-IT"/>
        </w:rPr>
        <w:tab/>
      </w:r>
      <w:r w:rsidR="00D64A21">
        <w:rPr>
          <w:rFonts w:cstheme="minorHAnsi"/>
          <w:lang w:val="it-IT"/>
        </w:rPr>
        <w:tab/>
      </w:r>
      <w:r>
        <w:rPr>
          <w:rFonts w:cstheme="minorHAnsi"/>
          <w:lang w:val="it-IT"/>
        </w:rPr>
        <w:t>29/34°C</w:t>
      </w:r>
    </w:p>
    <w:p w:rsidR="00981B67" w:rsidRDefault="00981B67" w:rsidP="00981B67">
      <w:pPr>
        <w:spacing w:after="60" w:line="240" w:lineRule="auto"/>
        <w:ind w:firstLine="708"/>
        <w:rPr>
          <w:rFonts w:cstheme="minorHAnsi"/>
          <w:lang w:val="it-IT"/>
        </w:rPr>
      </w:pPr>
      <w:r>
        <w:rPr>
          <w:rFonts w:cstheme="minorHAnsi"/>
          <w:lang w:val="it-IT"/>
        </w:rPr>
        <w:t>Nazivna električna snaga kompresora</w:t>
      </w:r>
      <w:r>
        <w:rPr>
          <w:rFonts w:cstheme="minorHAnsi"/>
          <w:lang w:val="it-IT"/>
        </w:rPr>
        <w:tab/>
      </w:r>
      <w:r>
        <w:rPr>
          <w:rFonts w:cstheme="minorHAnsi"/>
          <w:lang w:val="it-IT"/>
        </w:rPr>
        <w:tab/>
        <w:t>27,3kW</w:t>
      </w:r>
    </w:p>
    <w:p w:rsidR="00423FD3" w:rsidRDefault="00981B67" w:rsidP="00981B67">
      <w:pPr>
        <w:spacing w:after="60" w:line="240" w:lineRule="auto"/>
        <w:ind w:firstLine="708"/>
      </w:pPr>
      <w:r>
        <w:rPr>
          <w:rFonts w:cstheme="minorHAnsi"/>
          <w:lang w:val="it-IT"/>
        </w:rPr>
        <w:t>Godišnja potrošnja  R407C:</w:t>
      </w:r>
      <w:r>
        <w:rPr>
          <w:rFonts w:cstheme="minorHAnsi"/>
          <w:lang w:val="it-IT"/>
        </w:rPr>
        <w:tab/>
      </w:r>
      <w:r>
        <w:rPr>
          <w:rFonts w:cstheme="minorHAnsi"/>
          <w:lang w:val="it-IT"/>
        </w:rPr>
        <w:tab/>
      </w:r>
      <w:r>
        <w:rPr>
          <w:rFonts w:cstheme="minorHAnsi"/>
          <w:lang w:val="it-IT"/>
        </w:rPr>
        <w:tab/>
        <w:t>0,7 kg</w:t>
      </w:r>
    </w:p>
    <w:p w:rsidR="00981B67" w:rsidRDefault="00981B67" w:rsidP="00423FD3">
      <w:pPr>
        <w:spacing w:after="120"/>
        <w:rPr>
          <w:b/>
          <w:i/>
        </w:rPr>
      </w:pPr>
    </w:p>
    <w:p w:rsidR="00981B67" w:rsidRDefault="00981B67" w:rsidP="00981B67">
      <w:pPr>
        <w:rPr>
          <w:rFonts w:cstheme="minorHAnsi"/>
          <w:lang w:val="it-IT"/>
        </w:rPr>
      </w:pPr>
      <w:r w:rsidRPr="00981B67">
        <w:rPr>
          <w:i/>
        </w:rPr>
        <w:t xml:space="preserve">2.) </w:t>
      </w:r>
      <w:r>
        <w:rPr>
          <w:rFonts w:cstheme="minorHAnsi"/>
          <w:lang w:val="it-IT"/>
        </w:rPr>
        <w:t>Rashladni sustav DAIKIN, EUWAB16KAZW1—G (prvi) nalazi se na ravnom krovu zgrade Kliničkog zavoda za dijagnostičku i intervencijsku radiologiju. Ovaj sustav hladio je zrak u klima komori za operacijske dvorane Klinike za otorinolaringologiju i kirurgiju glave i vrata. S obzirom na starost i visoke troškove održavanja te rashladnu radnu tvar potrebno je zamijeniti sustav novim, s ekološki prihvatljivijom radnom tvari i većim COP-om.</w:t>
      </w:r>
    </w:p>
    <w:p w:rsidR="00D64A21" w:rsidRPr="00D64A21" w:rsidRDefault="00D64A21" w:rsidP="00981B67">
      <w:pPr>
        <w:rPr>
          <w:rFonts w:cs="Calibri"/>
          <w:u w:val="single"/>
          <w:lang w:val="it-IT"/>
        </w:rPr>
      </w:pPr>
      <w:r>
        <w:rPr>
          <w:rFonts w:cs="Calibri"/>
          <w:u w:val="single"/>
          <w:lang w:val="it-IT"/>
        </w:rPr>
        <w:t>Podaci o rashladnom sustavu:</w:t>
      </w:r>
    </w:p>
    <w:p w:rsidR="00981B67" w:rsidRDefault="00981B67" w:rsidP="008D720F">
      <w:pPr>
        <w:ind w:firstLine="708"/>
        <w:rPr>
          <w:rFonts w:cstheme="minorHAnsi"/>
          <w:lang w:val="it-IT"/>
        </w:rPr>
      </w:pPr>
      <w:r>
        <w:rPr>
          <w:rFonts w:cstheme="minorHAnsi"/>
          <w:lang w:val="it-IT"/>
        </w:rPr>
        <w:t xml:space="preserve">Rashladnik vode, tip voda-voda, proizvođača:  </w:t>
      </w:r>
      <w:r w:rsidR="008D720F">
        <w:rPr>
          <w:rFonts w:cstheme="minorHAnsi"/>
          <w:lang w:val="it-IT"/>
        </w:rPr>
        <w:t>DAIKIN, EUWAB16KAZW1—G</w:t>
      </w:r>
      <w:r w:rsidR="008D720F">
        <w:rPr>
          <w:rFonts w:cstheme="minorHAnsi"/>
          <w:lang w:val="it-IT"/>
        </w:rPr>
        <w:tab/>
        <w:t>kom1</w:t>
      </w:r>
    </w:p>
    <w:p w:rsidR="00981B67" w:rsidRDefault="00981B67" w:rsidP="00721FF3">
      <w:pPr>
        <w:spacing w:after="60" w:line="240" w:lineRule="auto"/>
        <w:ind w:firstLine="708"/>
        <w:rPr>
          <w:rFonts w:cstheme="minorHAnsi"/>
          <w:lang w:val="it-IT"/>
        </w:rPr>
      </w:pPr>
      <w:r>
        <w:rPr>
          <w:rFonts w:cstheme="minorHAnsi"/>
          <w:lang w:val="it-IT"/>
        </w:rPr>
        <w:t xml:space="preserve">Godina proizvodnje </w:t>
      </w:r>
      <w:r>
        <w:rPr>
          <w:rFonts w:cstheme="minorHAnsi"/>
          <w:lang w:val="it-IT"/>
        </w:rPr>
        <w:tab/>
      </w:r>
      <w:r>
        <w:rPr>
          <w:rFonts w:cstheme="minorHAnsi"/>
          <w:lang w:val="it-IT"/>
        </w:rPr>
        <w:tab/>
      </w:r>
      <w:r>
        <w:rPr>
          <w:rFonts w:cstheme="minorHAnsi"/>
          <w:lang w:val="it-IT"/>
        </w:rPr>
        <w:tab/>
      </w:r>
      <w:r>
        <w:rPr>
          <w:rFonts w:cstheme="minorHAnsi"/>
          <w:lang w:val="it-IT"/>
        </w:rPr>
        <w:tab/>
        <w:t>2007.</w:t>
      </w:r>
    </w:p>
    <w:p w:rsidR="00981B67" w:rsidRDefault="00981B67" w:rsidP="00721FF3">
      <w:pPr>
        <w:spacing w:after="60" w:line="240" w:lineRule="auto"/>
        <w:ind w:firstLine="708"/>
        <w:rPr>
          <w:rFonts w:cstheme="minorHAnsi"/>
          <w:lang w:val="it-IT"/>
        </w:rPr>
      </w:pPr>
      <w:r>
        <w:rPr>
          <w:rFonts w:cstheme="minorHAnsi"/>
          <w:lang w:val="it-IT"/>
        </w:rPr>
        <w:t>Tvornički broj:</w:t>
      </w:r>
      <w:r>
        <w:rPr>
          <w:rFonts w:cstheme="minorHAnsi"/>
          <w:lang w:val="it-IT"/>
        </w:rPr>
        <w:tab/>
      </w:r>
      <w:r>
        <w:rPr>
          <w:rFonts w:cstheme="minorHAnsi"/>
          <w:lang w:val="it-IT"/>
        </w:rPr>
        <w:tab/>
      </w:r>
      <w:r>
        <w:rPr>
          <w:rFonts w:cstheme="minorHAnsi"/>
          <w:lang w:val="it-IT"/>
        </w:rPr>
        <w:tab/>
      </w:r>
      <w:r>
        <w:rPr>
          <w:rFonts w:cstheme="minorHAnsi"/>
          <w:lang w:val="it-IT"/>
        </w:rPr>
        <w:tab/>
      </w:r>
      <w:r>
        <w:rPr>
          <w:rFonts w:cstheme="minorHAnsi"/>
          <w:lang w:val="it-IT"/>
        </w:rPr>
        <w:tab/>
        <w:t>2700191</w:t>
      </w:r>
    </w:p>
    <w:p w:rsidR="00981B67" w:rsidRDefault="00981B67" w:rsidP="00721FF3">
      <w:pPr>
        <w:spacing w:after="60" w:line="240" w:lineRule="auto"/>
        <w:ind w:firstLine="708"/>
        <w:rPr>
          <w:rFonts w:cstheme="minorHAnsi"/>
          <w:lang w:val="it-IT"/>
        </w:rPr>
      </w:pPr>
      <w:r>
        <w:rPr>
          <w:rFonts w:cstheme="minorHAnsi"/>
          <w:lang w:val="it-IT"/>
        </w:rPr>
        <w:t xml:space="preserve">Rashladna radna tvar: </w:t>
      </w:r>
      <w:r>
        <w:rPr>
          <w:rFonts w:cstheme="minorHAnsi"/>
          <w:lang w:val="it-IT"/>
        </w:rPr>
        <w:tab/>
      </w:r>
      <w:r>
        <w:rPr>
          <w:rFonts w:cstheme="minorHAnsi"/>
          <w:lang w:val="it-IT"/>
        </w:rPr>
        <w:tab/>
      </w:r>
      <w:r>
        <w:rPr>
          <w:rFonts w:cstheme="minorHAnsi"/>
          <w:lang w:val="it-IT"/>
        </w:rPr>
        <w:tab/>
      </w:r>
      <w:r>
        <w:rPr>
          <w:rFonts w:cstheme="minorHAnsi"/>
          <w:lang w:val="it-IT"/>
        </w:rPr>
        <w:tab/>
        <w:t>R407C</w:t>
      </w:r>
    </w:p>
    <w:p w:rsidR="00981B67" w:rsidRDefault="00981B67" w:rsidP="00721FF3">
      <w:pPr>
        <w:spacing w:after="60" w:line="240" w:lineRule="auto"/>
        <w:ind w:firstLine="708"/>
        <w:rPr>
          <w:rFonts w:cstheme="minorHAnsi"/>
          <w:lang w:val="it-IT"/>
        </w:rPr>
      </w:pPr>
      <w:r>
        <w:rPr>
          <w:rFonts w:cstheme="minorHAnsi"/>
          <w:lang w:val="it-IT"/>
        </w:rPr>
        <w:t>Masa punjenja R407C:</w:t>
      </w:r>
      <w:r>
        <w:rPr>
          <w:rFonts w:cstheme="minorHAnsi"/>
          <w:lang w:val="it-IT"/>
        </w:rPr>
        <w:tab/>
      </w:r>
      <w:r>
        <w:rPr>
          <w:rFonts w:cstheme="minorHAnsi"/>
          <w:lang w:val="it-IT"/>
        </w:rPr>
        <w:tab/>
      </w:r>
      <w:r>
        <w:rPr>
          <w:rFonts w:cstheme="minorHAnsi"/>
          <w:lang w:val="it-IT"/>
        </w:rPr>
        <w:tab/>
      </w:r>
      <w:r>
        <w:rPr>
          <w:rFonts w:cstheme="minorHAnsi"/>
          <w:lang w:val="it-IT"/>
        </w:rPr>
        <w:tab/>
        <w:t>2x4,6 kg</w:t>
      </w:r>
    </w:p>
    <w:p w:rsidR="00981B67" w:rsidRDefault="00981B67" w:rsidP="00721FF3">
      <w:pPr>
        <w:spacing w:after="60" w:line="240" w:lineRule="auto"/>
        <w:ind w:firstLine="708"/>
        <w:rPr>
          <w:rFonts w:cstheme="minorHAnsi"/>
          <w:lang w:val="it-IT"/>
        </w:rPr>
      </w:pPr>
      <w:r>
        <w:rPr>
          <w:rFonts w:cstheme="minorHAnsi"/>
          <w:lang w:val="it-IT"/>
        </w:rPr>
        <w:t>Rashladni učunak:</w:t>
      </w:r>
      <w:r>
        <w:rPr>
          <w:rFonts w:cstheme="minorHAnsi"/>
          <w:lang w:val="it-IT"/>
        </w:rPr>
        <w:tab/>
      </w:r>
      <w:r>
        <w:rPr>
          <w:rFonts w:cstheme="minorHAnsi"/>
          <w:lang w:val="it-IT"/>
        </w:rPr>
        <w:tab/>
      </w:r>
      <w:r>
        <w:rPr>
          <w:rFonts w:cstheme="minorHAnsi"/>
          <w:lang w:val="it-IT"/>
        </w:rPr>
        <w:tab/>
      </w:r>
      <w:r>
        <w:rPr>
          <w:rFonts w:cstheme="minorHAnsi"/>
          <w:lang w:val="it-IT"/>
        </w:rPr>
        <w:tab/>
        <w:t>37 kW</w:t>
      </w:r>
    </w:p>
    <w:p w:rsidR="00981B67" w:rsidRDefault="00981B67" w:rsidP="00721FF3">
      <w:pPr>
        <w:spacing w:after="60" w:line="240" w:lineRule="auto"/>
        <w:ind w:firstLine="708"/>
        <w:rPr>
          <w:rFonts w:cstheme="minorHAnsi"/>
          <w:lang w:val="it-IT"/>
        </w:rPr>
      </w:pPr>
      <w:r>
        <w:rPr>
          <w:rFonts w:cstheme="minorHAnsi"/>
          <w:lang w:val="it-IT"/>
        </w:rPr>
        <w:t>Temperatura vode isparivač:</w:t>
      </w:r>
      <w:r>
        <w:rPr>
          <w:rFonts w:cstheme="minorHAnsi"/>
          <w:lang w:val="it-IT"/>
        </w:rPr>
        <w:tab/>
      </w:r>
      <w:r>
        <w:rPr>
          <w:rFonts w:cstheme="minorHAnsi"/>
          <w:lang w:val="it-IT"/>
        </w:rPr>
        <w:tab/>
      </w:r>
      <w:r>
        <w:rPr>
          <w:rFonts w:cstheme="minorHAnsi"/>
          <w:lang w:val="it-IT"/>
        </w:rPr>
        <w:tab/>
        <w:t>12/7°C</w:t>
      </w:r>
    </w:p>
    <w:p w:rsidR="00981B67" w:rsidRDefault="00981B67" w:rsidP="00721FF3">
      <w:pPr>
        <w:spacing w:after="60" w:line="240" w:lineRule="auto"/>
        <w:ind w:firstLine="708"/>
        <w:rPr>
          <w:rFonts w:cstheme="minorHAnsi"/>
          <w:lang w:val="it-IT"/>
        </w:rPr>
      </w:pPr>
      <w:r>
        <w:rPr>
          <w:rFonts w:cstheme="minorHAnsi"/>
          <w:lang w:val="it-IT"/>
        </w:rPr>
        <w:t>Temperatura vode kondenzator:</w:t>
      </w:r>
      <w:r>
        <w:rPr>
          <w:rFonts w:cstheme="minorHAnsi"/>
          <w:lang w:val="it-IT"/>
        </w:rPr>
        <w:tab/>
      </w:r>
      <w:r>
        <w:rPr>
          <w:rFonts w:cstheme="minorHAnsi"/>
          <w:lang w:val="it-IT"/>
        </w:rPr>
        <w:tab/>
      </w:r>
      <w:r w:rsidR="00721FF3">
        <w:rPr>
          <w:rFonts w:cstheme="minorHAnsi"/>
          <w:lang w:val="it-IT"/>
        </w:rPr>
        <w:tab/>
      </w:r>
      <w:r>
        <w:rPr>
          <w:rFonts w:cstheme="minorHAnsi"/>
          <w:lang w:val="it-IT"/>
        </w:rPr>
        <w:t>29/34°C</w:t>
      </w:r>
    </w:p>
    <w:p w:rsidR="00981B67" w:rsidRDefault="00981B67" w:rsidP="00721FF3">
      <w:pPr>
        <w:spacing w:after="60" w:line="240" w:lineRule="auto"/>
        <w:ind w:firstLine="708"/>
        <w:rPr>
          <w:rFonts w:cstheme="minorHAnsi"/>
          <w:lang w:val="it-IT"/>
        </w:rPr>
      </w:pPr>
      <w:r>
        <w:rPr>
          <w:rFonts w:cstheme="minorHAnsi"/>
          <w:lang w:val="it-IT"/>
        </w:rPr>
        <w:t>Nazivna električna snaga kompresora</w:t>
      </w:r>
      <w:r>
        <w:rPr>
          <w:rFonts w:cstheme="minorHAnsi"/>
          <w:lang w:val="it-IT"/>
        </w:rPr>
        <w:tab/>
      </w:r>
      <w:r>
        <w:rPr>
          <w:rFonts w:cstheme="minorHAnsi"/>
          <w:lang w:val="it-IT"/>
        </w:rPr>
        <w:tab/>
        <w:t>15 kW</w:t>
      </w:r>
    </w:p>
    <w:p w:rsidR="00981B67" w:rsidRDefault="00981B67" w:rsidP="00721FF3">
      <w:pPr>
        <w:spacing w:after="60" w:line="240" w:lineRule="auto"/>
        <w:ind w:firstLine="708"/>
        <w:rPr>
          <w:rFonts w:cstheme="minorHAnsi"/>
          <w:lang w:val="it-IT"/>
        </w:rPr>
      </w:pPr>
      <w:r>
        <w:rPr>
          <w:rFonts w:cstheme="minorHAnsi"/>
          <w:lang w:val="it-IT"/>
        </w:rPr>
        <w:t>Godišnja potrošnja  R407C:</w:t>
      </w:r>
      <w:r>
        <w:rPr>
          <w:rFonts w:cstheme="minorHAnsi"/>
          <w:lang w:val="it-IT"/>
        </w:rPr>
        <w:tab/>
      </w:r>
      <w:r>
        <w:rPr>
          <w:rFonts w:cstheme="minorHAnsi"/>
          <w:lang w:val="it-IT"/>
        </w:rPr>
        <w:tab/>
      </w:r>
      <w:r>
        <w:rPr>
          <w:rFonts w:cstheme="minorHAnsi"/>
          <w:lang w:val="it-IT"/>
        </w:rPr>
        <w:tab/>
        <w:t>0,4 kg</w:t>
      </w:r>
    </w:p>
    <w:p w:rsidR="00981B67" w:rsidRDefault="00981B67" w:rsidP="00981B67">
      <w:pPr>
        <w:spacing w:after="60" w:line="240" w:lineRule="auto"/>
        <w:rPr>
          <w:rFonts w:cstheme="minorHAnsi"/>
          <w:lang w:val="it-IT"/>
        </w:rPr>
      </w:pPr>
    </w:p>
    <w:p w:rsidR="00981B67" w:rsidRDefault="00981B67" w:rsidP="00981B67">
      <w:pPr>
        <w:rPr>
          <w:rFonts w:cstheme="minorHAnsi"/>
          <w:lang w:val="it-IT"/>
        </w:rPr>
      </w:pPr>
      <w:r>
        <w:t xml:space="preserve">3.) </w:t>
      </w:r>
      <w:r>
        <w:rPr>
          <w:rFonts w:cstheme="minorHAnsi"/>
          <w:lang w:val="it-IT"/>
        </w:rPr>
        <w:t xml:space="preserve">Rashladni sustav DAIKIN, EUWAB16KAZW1—G (drugi) nalazi se na ravnom krovu zgrade Kliničkog zavoda za dijagnostičku i intervencijsku radiologiju odmah pored prvog rashladnog sustava </w:t>
      </w:r>
      <w:r>
        <w:rPr>
          <w:rFonts w:cstheme="minorHAnsi"/>
          <w:lang w:val="it-IT"/>
        </w:rPr>
        <w:lastRenderedPageBreak/>
        <w:t>DAIKIN. Ovaj sustav hladio je zrak za unutarnje jedinice u sobama Klinike za otorinolaringologiju i kirurgiju glave i vrata. S obzirom na starost i visoke troškove održavanja te rashladnu radnu tvar potrebno je zamijeniti sustav novim, s ekološki prihvatljivijom radnom tvari i većim COP-om.</w:t>
      </w:r>
    </w:p>
    <w:p w:rsidR="00D64A21" w:rsidRPr="00D64A21" w:rsidRDefault="00D64A21" w:rsidP="00981B67">
      <w:pPr>
        <w:rPr>
          <w:rFonts w:cs="Calibri"/>
          <w:u w:val="single"/>
          <w:lang w:val="it-IT"/>
        </w:rPr>
      </w:pPr>
      <w:r>
        <w:rPr>
          <w:rFonts w:cs="Calibri"/>
          <w:u w:val="single"/>
          <w:lang w:val="it-IT"/>
        </w:rPr>
        <w:t>Podaci o rashladnom sustavu:</w:t>
      </w:r>
    </w:p>
    <w:p w:rsidR="00981B67" w:rsidRDefault="00981B67" w:rsidP="008D720F">
      <w:pPr>
        <w:ind w:firstLine="708"/>
        <w:rPr>
          <w:rFonts w:cstheme="minorHAnsi"/>
          <w:lang w:val="it-IT"/>
        </w:rPr>
      </w:pPr>
      <w:r>
        <w:rPr>
          <w:rFonts w:cstheme="minorHAnsi"/>
          <w:lang w:val="it-IT"/>
        </w:rPr>
        <w:t>Rashladnik vode, tip voda-voda, proizv</w:t>
      </w:r>
      <w:r w:rsidR="008D720F">
        <w:rPr>
          <w:rFonts w:cstheme="minorHAnsi"/>
          <w:lang w:val="it-IT"/>
        </w:rPr>
        <w:t xml:space="preserve">ođača:  DAIKIN, EUWAB16KAZW1—G   </w:t>
      </w:r>
      <w:r>
        <w:rPr>
          <w:rFonts w:cstheme="minorHAnsi"/>
          <w:lang w:val="it-IT"/>
        </w:rPr>
        <w:t>kom</w:t>
      </w:r>
      <w:r>
        <w:rPr>
          <w:rFonts w:cstheme="minorHAnsi"/>
          <w:lang w:val="it-IT"/>
        </w:rPr>
        <w:tab/>
        <w:t>1</w:t>
      </w:r>
    </w:p>
    <w:p w:rsidR="00981B67" w:rsidRDefault="00981B67" w:rsidP="000E6ECC">
      <w:pPr>
        <w:spacing w:after="60" w:line="240" w:lineRule="auto"/>
        <w:ind w:firstLine="708"/>
        <w:rPr>
          <w:rFonts w:cstheme="minorHAnsi"/>
          <w:lang w:val="it-IT"/>
        </w:rPr>
      </w:pPr>
      <w:r>
        <w:rPr>
          <w:rFonts w:cstheme="minorHAnsi"/>
          <w:lang w:val="it-IT"/>
        </w:rPr>
        <w:t xml:space="preserve">Godina proizvodnje </w:t>
      </w:r>
      <w:r>
        <w:rPr>
          <w:rFonts w:cstheme="minorHAnsi"/>
          <w:lang w:val="it-IT"/>
        </w:rPr>
        <w:tab/>
      </w:r>
      <w:r>
        <w:rPr>
          <w:rFonts w:cstheme="minorHAnsi"/>
          <w:lang w:val="it-IT"/>
        </w:rPr>
        <w:tab/>
      </w:r>
      <w:r>
        <w:rPr>
          <w:rFonts w:cstheme="minorHAnsi"/>
          <w:lang w:val="it-IT"/>
        </w:rPr>
        <w:tab/>
      </w:r>
      <w:r>
        <w:rPr>
          <w:rFonts w:cstheme="minorHAnsi"/>
          <w:lang w:val="it-IT"/>
        </w:rPr>
        <w:tab/>
        <w:t>2007.</w:t>
      </w:r>
    </w:p>
    <w:p w:rsidR="00981B67" w:rsidRDefault="00981B67" w:rsidP="000E6ECC">
      <w:pPr>
        <w:spacing w:after="60" w:line="240" w:lineRule="auto"/>
        <w:ind w:firstLine="708"/>
        <w:rPr>
          <w:rFonts w:cstheme="minorHAnsi"/>
          <w:lang w:val="it-IT"/>
        </w:rPr>
      </w:pPr>
      <w:r>
        <w:rPr>
          <w:rFonts w:cstheme="minorHAnsi"/>
          <w:lang w:val="it-IT"/>
        </w:rPr>
        <w:t>Tvornički broj:</w:t>
      </w:r>
      <w:r>
        <w:rPr>
          <w:rFonts w:cstheme="minorHAnsi"/>
          <w:lang w:val="it-IT"/>
        </w:rPr>
        <w:tab/>
      </w:r>
      <w:r>
        <w:rPr>
          <w:rFonts w:cstheme="minorHAnsi"/>
          <w:lang w:val="it-IT"/>
        </w:rPr>
        <w:tab/>
      </w:r>
      <w:r>
        <w:rPr>
          <w:rFonts w:cstheme="minorHAnsi"/>
          <w:lang w:val="it-IT"/>
        </w:rPr>
        <w:tab/>
      </w:r>
      <w:r>
        <w:rPr>
          <w:rFonts w:cstheme="minorHAnsi"/>
          <w:lang w:val="it-IT"/>
        </w:rPr>
        <w:tab/>
      </w:r>
      <w:r>
        <w:rPr>
          <w:rFonts w:cstheme="minorHAnsi"/>
          <w:lang w:val="it-IT"/>
        </w:rPr>
        <w:tab/>
        <w:t>2700192</w:t>
      </w:r>
    </w:p>
    <w:p w:rsidR="00981B67" w:rsidRDefault="00981B67" w:rsidP="000E6ECC">
      <w:pPr>
        <w:spacing w:after="60" w:line="240" w:lineRule="auto"/>
        <w:ind w:firstLine="708"/>
        <w:rPr>
          <w:rFonts w:cstheme="minorHAnsi"/>
          <w:lang w:val="it-IT"/>
        </w:rPr>
      </w:pPr>
      <w:r>
        <w:rPr>
          <w:rFonts w:cstheme="minorHAnsi"/>
          <w:lang w:val="it-IT"/>
        </w:rPr>
        <w:t xml:space="preserve">Rashladna radna tvar: </w:t>
      </w:r>
      <w:r>
        <w:rPr>
          <w:rFonts w:cstheme="minorHAnsi"/>
          <w:lang w:val="it-IT"/>
        </w:rPr>
        <w:tab/>
      </w:r>
      <w:r>
        <w:rPr>
          <w:rFonts w:cstheme="minorHAnsi"/>
          <w:lang w:val="it-IT"/>
        </w:rPr>
        <w:tab/>
      </w:r>
      <w:r>
        <w:rPr>
          <w:rFonts w:cstheme="minorHAnsi"/>
          <w:lang w:val="it-IT"/>
        </w:rPr>
        <w:tab/>
      </w:r>
      <w:r>
        <w:rPr>
          <w:rFonts w:cstheme="minorHAnsi"/>
          <w:lang w:val="it-IT"/>
        </w:rPr>
        <w:tab/>
        <w:t>R407C</w:t>
      </w:r>
    </w:p>
    <w:p w:rsidR="00981B67" w:rsidRDefault="00981B67" w:rsidP="000E6ECC">
      <w:pPr>
        <w:spacing w:after="60" w:line="240" w:lineRule="auto"/>
        <w:ind w:firstLine="708"/>
        <w:rPr>
          <w:rFonts w:cstheme="minorHAnsi"/>
          <w:lang w:val="it-IT"/>
        </w:rPr>
      </w:pPr>
      <w:r>
        <w:rPr>
          <w:rFonts w:cstheme="minorHAnsi"/>
          <w:lang w:val="it-IT"/>
        </w:rPr>
        <w:t>Masa punjenja R407C:</w:t>
      </w:r>
      <w:r>
        <w:rPr>
          <w:rFonts w:cstheme="minorHAnsi"/>
          <w:lang w:val="it-IT"/>
        </w:rPr>
        <w:tab/>
      </w:r>
      <w:r>
        <w:rPr>
          <w:rFonts w:cstheme="minorHAnsi"/>
          <w:lang w:val="it-IT"/>
        </w:rPr>
        <w:tab/>
      </w:r>
      <w:r>
        <w:rPr>
          <w:rFonts w:cstheme="minorHAnsi"/>
          <w:lang w:val="it-IT"/>
        </w:rPr>
        <w:tab/>
      </w:r>
      <w:r>
        <w:rPr>
          <w:rFonts w:cstheme="minorHAnsi"/>
          <w:lang w:val="it-IT"/>
        </w:rPr>
        <w:tab/>
        <w:t>2x4,6 kg</w:t>
      </w:r>
    </w:p>
    <w:p w:rsidR="00981B67" w:rsidRDefault="00981B67" w:rsidP="000E6ECC">
      <w:pPr>
        <w:spacing w:after="60" w:line="240" w:lineRule="auto"/>
        <w:ind w:firstLine="708"/>
        <w:rPr>
          <w:rFonts w:cstheme="minorHAnsi"/>
          <w:lang w:val="it-IT"/>
        </w:rPr>
      </w:pPr>
      <w:r>
        <w:rPr>
          <w:rFonts w:cstheme="minorHAnsi"/>
          <w:lang w:val="it-IT"/>
        </w:rPr>
        <w:t>Rashladni učunak:</w:t>
      </w:r>
      <w:r>
        <w:rPr>
          <w:rFonts w:cstheme="minorHAnsi"/>
          <w:lang w:val="it-IT"/>
        </w:rPr>
        <w:tab/>
      </w:r>
      <w:r>
        <w:rPr>
          <w:rFonts w:cstheme="minorHAnsi"/>
          <w:lang w:val="it-IT"/>
        </w:rPr>
        <w:tab/>
      </w:r>
      <w:r>
        <w:rPr>
          <w:rFonts w:cstheme="minorHAnsi"/>
          <w:lang w:val="it-IT"/>
        </w:rPr>
        <w:tab/>
      </w:r>
      <w:r>
        <w:rPr>
          <w:rFonts w:cstheme="minorHAnsi"/>
          <w:lang w:val="it-IT"/>
        </w:rPr>
        <w:tab/>
        <w:t>37 kW</w:t>
      </w:r>
    </w:p>
    <w:p w:rsidR="00981B67" w:rsidRDefault="00981B67" w:rsidP="000E6ECC">
      <w:pPr>
        <w:spacing w:after="60" w:line="240" w:lineRule="auto"/>
        <w:ind w:firstLine="708"/>
        <w:rPr>
          <w:rFonts w:cstheme="minorHAnsi"/>
          <w:lang w:val="it-IT"/>
        </w:rPr>
      </w:pPr>
      <w:r>
        <w:rPr>
          <w:rFonts w:cstheme="minorHAnsi"/>
          <w:lang w:val="it-IT"/>
        </w:rPr>
        <w:t>Temperatura vode isparivač:</w:t>
      </w:r>
      <w:r>
        <w:rPr>
          <w:rFonts w:cstheme="minorHAnsi"/>
          <w:lang w:val="it-IT"/>
        </w:rPr>
        <w:tab/>
      </w:r>
      <w:r>
        <w:rPr>
          <w:rFonts w:cstheme="minorHAnsi"/>
          <w:lang w:val="it-IT"/>
        </w:rPr>
        <w:tab/>
      </w:r>
      <w:r>
        <w:rPr>
          <w:rFonts w:cstheme="minorHAnsi"/>
          <w:lang w:val="it-IT"/>
        </w:rPr>
        <w:tab/>
        <w:t>12/7°C</w:t>
      </w:r>
    </w:p>
    <w:p w:rsidR="00981B67" w:rsidRDefault="00981B67" w:rsidP="000E6ECC">
      <w:pPr>
        <w:spacing w:after="60" w:line="240" w:lineRule="auto"/>
        <w:ind w:firstLine="708"/>
        <w:rPr>
          <w:rFonts w:cstheme="minorHAnsi"/>
          <w:lang w:val="it-IT"/>
        </w:rPr>
      </w:pPr>
      <w:r>
        <w:rPr>
          <w:rFonts w:cstheme="minorHAnsi"/>
          <w:lang w:val="it-IT"/>
        </w:rPr>
        <w:t>Temperatura vode kondenzator:</w:t>
      </w:r>
      <w:r>
        <w:rPr>
          <w:rFonts w:cstheme="minorHAnsi"/>
          <w:lang w:val="it-IT"/>
        </w:rPr>
        <w:tab/>
      </w:r>
      <w:r>
        <w:rPr>
          <w:rFonts w:cstheme="minorHAnsi"/>
          <w:lang w:val="it-IT"/>
        </w:rPr>
        <w:tab/>
      </w:r>
      <w:r w:rsidR="000E6ECC">
        <w:rPr>
          <w:rFonts w:cstheme="minorHAnsi"/>
          <w:lang w:val="it-IT"/>
        </w:rPr>
        <w:tab/>
      </w:r>
      <w:r>
        <w:rPr>
          <w:rFonts w:cstheme="minorHAnsi"/>
          <w:lang w:val="it-IT"/>
        </w:rPr>
        <w:t>29/34°C</w:t>
      </w:r>
    </w:p>
    <w:p w:rsidR="00981B67" w:rsidRDefault="00981B67" w:rsidP="000E6ECC">
      <w:pPr>
        <w:spacing w:after="60" w:line="240" w:lineRule="auto"/>
        <w:ind w:firstLine="708"/>
        <w:rPr>
          <w:rFonts w:cstheme="minorHAnsi"/>
          <w:lang w:val="it-IT"/>
        </w:rPr>
      </w:pPr>
      <w:r>
        <w:rPr>
          <w:rFonts w:cstheme="minorHAnsi"/>
          <w:lang w:val="it-IT"/>
        </w:rPr>
        <w:t>Nazivna električna snaga kompresora</w:t>
      </w:r>
      <w:r>
        <w:rPr>
          <w:rFonts w:cstheme="minorHAnsi"/>
          <w:lang w:val="it-IT"/>
        </w:rPr>
        <w:tab/>
      </w:r>
      <w:r>
        <w:rPr>
          <w:rFonts w:cstheme="minorHAnsi"/>
          <w:lang w:val="it-IT"/>
        </w:rPr>
        <w:tab/>
        <w:t>15 kW</w:t>
      </w:r>
    </w:p>
    <w:p w:rsidR="000E6ECC" w:rsidRDefault="00981B67" w:rsidP="000E6ECC">
      <w:pPr>
        <w:spacing w:after="60" w:line="240" w:lineRule="auto"/>
        <w:ind w:firstLine="708"/>
        <w:rPr>
          <w:rFonts w:cstheme="minorHAnsi"/>
          <w:lang w:val="it-IT"/>
        </w:rPr>
      </w:pPr>
      <w:r>
        <w:rPr>
          <w:rFonts w:cstheme="minorHAnsi"/>
          <w:lang w:val="it-IT"/>
        </w:rPr>
        <w:t>Godišnja potrošnja  R407C:</w:t>
      </w:r>
      <w:r>
        <w:rPr>
          <w:rFonts w:cstheme="minorHAnsi"/>
          <w:lang w:val="it-IT"/>
        </w:rPr>
        <w:tab/>
      </w:r>
      <w:r>
        <w:rPr>
          <w:rFonts w:cstheme="minorHAnsi"/>
          <w:lang w:val="it-IT"/>
        </w:rPr>
        <w:tab/>
      </w:r>
      <w:r>
        <w:rPr>
          <w:rFonts w:cstheme="minorHAnsi"/>
          <w:lang w:val="it-IT"/>
        </w:rPr>
        <w:tab/>
        <w:t>0,4 kg</w:t>
      </w:r>
    </w:p>
    <w:p w:rsidR="00981B67" w:rsidRPr="000E6ECC" w:rsidRDefault="00981B67" w:rsidP="000E6ECC">
      <w:pPr>
        <w:spacing w:before="240" w:line="240" w:lineRule="auto"/>
        <w:rPr>
          <w:rFonts w:cstheme="minorHAnsi"/>
          <w:lang w:val="it-IT"/>
        </w:rPr>
      </w:pPr>
      <w:r>
        <w:rPr>
          <w:rFonts w:cstheme="minorHAnsi"/>
          <w:lang w:val="it-IT"/>
        </w:rPr>
        <w:t>Oba rashladna uređaja DAIKIN su udaljena od uređaja GEA, GLAC 0302 AC1 15-tak metara.</w:t>
      </w:r>
    </w:p>
    <w:p w:rsidR="00981B67" w:rsidRDefault="000E6ECC" w:rsidP="000E6ECC">
      <w:pPr>
        <w:spacing w:before="360"/>
        <w:rPr>
          <w:b/>
          <w:i/>
        </w:rPr>
      </w:pPr>
      <w:r w:rsidRPr="000E6ECC">
        <w:rPr>
          <w:b/>
          <w:i/>
        </w:rPr>
        <w:t>B)</w:t>
      </w:r>
      <w:r>
        <w:t xml:space="preserve"> </w:t>
      </w:r>
      <w:r w:rsidR="00981B67" w:rsidRPr="000E6ECC">
        <w:rPr>
          <w:b/>
          <w:i/>
        </w:rPr>
        <w:t>Novo stanje:</w:t>
      </w:r>
    </w:p>
    <w:p w:rsidR="005D2197" w:rsidRPr="005D2197" w:rsidRDefault="005D2197" w:rsidP="005D2197">
      <w:pPr>
        <w:rPr>
          <w:rFonts w:cstheme="minorHAnsi"/>
          <w:lang w:val="it-IT"/>
        </w:rPr>
      </w:pPr>
      <w:r>
        <w:rPr>
          <w:rFonts w:cstheme="minorHAnsi"/>
          <w:lang w:val="it-IT"/>
        </w:rPr>
        <w:t>U pripremi ovog natječaja, zatražena je i informativna ponuda za novi rashladni sustav (1 kom), karakteristika:</w:t>
      </w:r>
    </w:p>
    <w:p w:rsidR="00981B67" w:rsidRDefault="00981B67" w:rsidP="000E6ECC">
      <w:pPr>
        <w:spacing w:after="60" w:line="240" w:lineRule="auto"/>
        <w:rPr>
          <w:rFonts w:cstheme="minorHAnsi"/>
          <w:lang w:val="it-IT"/>
        </w:rPr>
      </w:pPr>
      <w:r>
        <w:rPr>
          <w:rFonts w:cstheme="minorHAnsi"/>
          <w:lang w:val="it-IT"/>
        </w:rPr>
        <w:t xml:space="preserve">Rashladna radna tvar: </w:t>
      </w:r>
      <w:r>
        <w:rPr>
          <w:rFonts w:cstheme="minorHAnsi"/>
          <w:lang w:val="it-IT"/>
        </w:rPr>
        <w:tab/>
      </w:r>
      <w:r>
        <w:rPr>
          <w:rFonts w:cstheme="minorHAnsi"/>
          <w:lang w:val="it-IT"/>
        </w:rPr>
        <w:tab/>
      </w:r>
      <w:r>
        <w:rPr>
          <w:rFonts w:cstheme="minorHAnsi"/>
          <w:lang w:val="it-IT"/>
        </w:rPr>
        <w:tab/>
      </w:r>
      <w:r>
        <w:rPr>
          <w:rFonts w:cstheme="minorHAnsi"/>
          <w:lang w:val="it-IT"/>
        </w:rPr>
        <w:tab/>
        <w:t>R 290</w:t>
      </w:r>
    </w:p>
    <w:p w:rsidR="00981B67" w:rsidRDefault="00981B67" w:rsidP="000E6ECC">
      <w:pPr>
        <w:spacing w:after="60" w:line="240" w:lineRule="auto"/>
        <w:rPr>
          <w:rFonts w:cstheme="minorHAnsi"/>
          <w:lang w:val="it-IT"/>
        </w:rPr>
      </w:pPr>
      <w:r>
        <w:rPr>
          <w:rFonts w:cstheme="minorHAnsi"/>
          <w:lang w:val="it-IT"/>
        </w:rPr>
        <w:t>Rashladni učinak:</w:t>
      </w:r>
      <w:r>
        <w:rPr>
          <w:rFonts w:cstheme="minorHAnsi"/>
          <w:lang w:val="it-IT"/>
        </w:rPr>
        <w:tab/>
      </w:r>
      <w:r>
        <w:rPr>
          <w:rFonts w:cstheme="minorHAnsi"/>
          <w:lang w:val="it-IT"/>
        </w:rPr>
        <w:tab/>
      </w:r>
      <w:r>
        <w:rPr>
          <w:rFonts w:cstheme="minorHAnsi"/>
          <w:lang w:val="it-IT"/>
        </w:rPr>
        <w:tab/>
      </w:r>
      <w:r>
        <w:rPr>
          <w:rFonts w:cstheme="minorHAnsi"/>
          <w:lang w:val="it-IT"/>
        </w:rPr>
        <w:tab/>
        <w:t>155 kW</w:t>
      </w:r>
    </w:p>
    <w:p w:rsidR="00981B67" w:rsidRDefault="00981B67" w:rsidP="000E6ECC">
      <w:pPr>
        <w:spacing w:after="60" w:line="240" w:lineRule="auto"/>
        <w:rPr>
          <w:rFonts w:cstheme="minorHAnsi"/>
          <w:lang w:val="it-IT"/>
        </w:rPr>
      </w:pPr>
      <w:r>
        <w:rPr>
          <w:rFonts w:cstheme="minorHAnsi"/>
          <w:lang w:val="it-IT"/>
        </w:rPr>
        <w:t>Temperatura vode isparivač:</w:t>
      </w:r>
      <w:r>
        <w:rPr>
          <w:rFonts w:cstheme="minorHAnsi"/>
          <w:lang w:val="it-IT"/>
        </w:rPr>
        <w:tab/>
      </w:r>
      <w:r>
        <w:rPr>
          <w:rFonts w:cstheme="minorHAnsi"/>
          <w:lang w:val="it-IT"/>
        </w:rPr>
        <w:tab/>
      </w:r>
      <w:r>
        <w:rPr>
          <w:rFonts w:cstheme="minorHAnsi"/>
          <w:lang w:val="it-IT"/>
        </w:rPr>
        <w:tab/>
        <w:t>12/7°C</w:t>
      </w:r>
    </w:p>
    <w:p w:rsidR="00981B67" w:rsidRDefault="00981B67" w:rsidP="000E6ECC">
      <w:pPr>
        <w:spacing w:after="60" w:line="240" w:lineRule="auto"/>
        <w:rPr>
          <w:rFonts w:cstheme="minorHAnsi"/>
          <w:lang w:val="it-IT"/>
        </w:rPr>
      </w:pPr>
      <w:r>
        <w:rPr>
          <w:rFonts w:cstheme="minorHAnsi"/>
          <w:lang w:val="it-IT"/>
        </w:rPr>
        <w:t>Temperatura vode kondenzator:</w:t>
      </w:r>
      <w:r>
        <w:rPr>
          <w:rFonts w:cstheme="minorHAnsi"/>
          <w:lang w:val="it-IT"/>
        </w:rPr>
        <w:tab/>
      </w:r>
      <w:r>
        <w:rPr>
          <w:rFonts w:cstheme="minorHAnsi"/>
          <w:lang w:val="it-IT"/>
        </w:rPr>
        <w:tab/>
      </w:r>
      <w:r w:rsidR="003340AE">
        <w:rPr>
          <w:rFonts w:cstheme="minorHAnsi"/>
          <w:lang w:val="it-IT"/>
        </w:rPr>
        <w:tab/>
      </w:r>
      <w:r>
        <w:rPr>
          <w:rFonts w:cstheme="minorHAnsi"/>
          <w:lang w:val="it-IT"/>
        </w:rPr>
        <w:t>30/35°C</w:t>
      </w:r>
    </w:p>
    <w:p w:rsidR="00981B67" w:rsidRDefault="00981B67" w:rsidP="000E6ECC">
      <w:pPr>
        <w:spacing w:after="60" w:line="240" w:lineRule="auto"/>
        <w:rPr>
          <w:rFonts w:cstheme="minorHAnsi"/>
          <w:lang w:val="it-IT"/>
        </w:rPr>
      </w:pPr>
      <w:r>
        <w:rPr>
          <w:rFonts w:cstheme="minorHAnsi"/>
          <w:lang w:val="it-IT"/>
        </w:rPr>
        <w:t>Nazivna električna snaga kompresora</w:t>
      </w:r>
      <w:r>
        <w:rPr>
          <w:rFonts w:cstheme="minorHAnsi"/>
          <w:lang w:val="it-IT"/>
        </w:rPr>
        <w:tab/>
      </w:r>
      <w:r>
        <w:rPr>
          <w:rFonts w:cstheme="minorHAnsi"/>
          <w:lang w:val="it-IT"/>
        </w:rPr>
        <w:tab/>
        <w:t>44,9 kW</w:t>
      </w:r>
    </w:p>
    <w:p w:rsidR="00981B67" w:rsidRDefault="00981B67" w:rsidP="000E6ECC">
      <w:pPr>
        <w:spacing w:after="60" w:line="240" w:lineRule="auto"/>
        <w:rPr>
          <w:rFonts w:cstheme="minorHAnsi"/>
          <w:lang w:val="it-IT"/>
        </w:rPr>
      </w:pPr>
      <w:r>
        <w:rPr>
          <w:rFonts w:cstheme="minorHAnsi"/>
          <w:lang w:val="it-IT"/>
        </w:rPr>
        <w:t>Faktor hlađenja uređaja/sustava:</w:t>
      </w:r>
      <w:r>
        <w:rPr>
          <w:rFonts w:cstheme="minorHAnsi"/>
          <w:lang w:val="it-IT"/>
        </w:rPr>
        <w:tab/>
      </w:r>
      <w:r>
        <w:rPr>
          <w:rFonts w:cstheme="minorHAnsi"/>
          <w:lang w:val="it-IT"/>
        </w:rPr>
        <w:tab/>
        <w:t>4,15</w:t>
      </w:r>
    </w:p>
    <w:p w:rsidR="00981B67" w:rsidRPr="00981B67" w:rsidRDefault="00981B67" w:rsidP="00981B67">
      <w:pPr>
        <w:spacing w:after="60" w:line="240" w:lineRule="auto"/>
      </w:pPr>
      <w:r w:rsidRPr="005C6F63">
        <w:rPr>
          <w:rFonts w:cstheme="minorHAnsi"/>
          <w:b/>
          <w:lang w:val="it-IT"/>
        </w:rPr>
        <w:t>Novi uređaj će biti ugrađen na mjesto starog uređaja</w:t>
      </w:r>
      <w:r>
        <w:rPr>
          <w:rFonts w:cstheme="minorHAnsi"/>
          <w:b/>
          <w:lang w:val="it-IT"/>
        </w:rPr>
        <w:t xml:space="preserve"> </w:t>
      </w:r>
      <w:r w:rsidRPr="007068E0">
        <w:rPr>
          <w:rFonts w:cstheme="minorHAnsi"/>
          <w:b/>
          <w:lang w:val="it-IT"/>
        </w:rPr>
        <w:t>GEA, GLAC 0302 AN1</w:t>
      </w:r>
      <w:r w:rsidRPr="005C6F63">
        <w:rPr>
          <w:rFonts w:cstheme="minorHAnsi"/>
          <w:b/>
          <w:lang w:val="it-IT"/>
        </w:rPr>
        <w:t>.</w:t>
      </w:r>
    </w:p>
    <w:p w:rsidR="00423FD3" w:rsidRPr="00066D94" w:rsidRDefault="00423FD3" w:rsidP="00423FD3">
      <w:pPr>
        <w:spacing w:before="360"/>
        <w:rPr>
          <w:i/>
        </w:rPr>
      </w:pPr>
      <w:r>
        <w:rPr>
          <w:b/>
          <w:i/>
        </w:rPr>
        <w:t xml:space="preserve">C) </w:t>
      </w:r>
      <w:r w:rsidRPr="00066D94">
        <w:rPr>
          <w:b/>
          <w:i/>
        </w:rPr>
        <w:t>Predmet nabave (opis zadataka) uključuje:</w:t>
      </w:r>
    </w:p>
    <w:p w:rsidR="00423FD3" w:rsidRDefault="00423FD3" w:rsidP="00F25974">
      <w:pPr>
        <w:pStyle w:val="Odlomakpopisa"/>
        <w:numPr>
          <w:ilvl w:val="0"/>
          <w:numId w:val="23"/>
        </w:numPr>
        <w:jc w:val="left"/>
      </w:pPr>
      <w:r>
        <w:t>Provjeru potrebnog rashladnog učinka,</w:t>
      </w:r>
    </w:p>
    <w:p w:rsidR="00423FD3" w:rsidRDefault="00423FD3" w:rsidP="00F25974">
      <w:pPr>
        <w:pStyle w:val="Odlomakpopisa"/>
        <w:numPr>
          <w:ilvl w:val="0"/>
          <w:numId w:val="23"/>
        </w:numPr>
        <w:jc w:val="left"/>
      </w:pPr>
      <w:r>
        <w:t>Izradu proračuna,</w:t>
      </w:r>
    </w:p>
    <w:p w:rsidR="00423FD3" w:rsidRDefault="00423FD3" w:rsidP="00F25974">
      <w:pPr>
        <w:pStyle w:val="Odlomakpopisa"/>
        <w:numPr>
          <w:ilvl w:val="0"/>
          <w:numId w:val="23"/>
        </w:numPr>
        <w:jc w:val="left"/>
      </w:pPr>
      <w:r>
        <w:t>Izradu troškovnika potrebne opreme u</w:t>
      </w:r>
      <w:r w:rsidR="000E6ECC">
        <w:t>ključujući i zbrinjavanje starih</w:t>
      </w:r>
      <w:r>
        <w:t xml:space="preserve"> rashladnika</w:t>
      </w:r>
    </w:p>
    <w:p w:rsidR="00423FD3" w:rsidRDefault="00423FD3" w:rsidP="00F25974">
      <w:pPr>
        <w:pStyle w:val="Odlomakpopisa"/>
        <w:numPr>
          <w:ilvl w:val="0"/>
          <w:numId w:val="23"/>
        </w:numPr>
        <w:jc w:val="left"/>
      </w:pPr>
      <w:r>
        <w:t>Izradu grafičke dokumentacije projekta s prikazima svih potrebnih presjeka s ucrtanim strojarskim instalacijama i prikazima detalja potrebnih za izvođenje</w:t>
      </w:r>
    </w:p>
    <w:p w:rsidR="00423FD3" w:rsidRDefault="00423FD3" w:rsidP="00F25974">
      <w:pPr>
        <w:pStyle w:val="Odlomakpopisa"/>
        <w:numPr>
          <w:ilvl w:val="0"/>
          <w:numId w:val="23"/>
        </w:numPr>
        <w:jc w:val="left"/>
      </w:pPr>
      <w:r>
        <w:t>Izradu dokumentacije elektro projekta s prikazima detalja potrebnih za izvođenje</w:t>
      </w:r>
    </w:p>
    <w:p w:rsidR="00423FD3" w:rsidRPr="00F334B8" w:rsidRDefault="00423FD3" w:rsidP="00F25974">
      <w:pPr>
        <w:pStyle w:val="Odlomakpopisa"/>
        <w:numPr>
          <w:ilvl w:val="0"/>
          <w:numId w:val="23"/>
        </w:numPr>
        <w:jc w:val="left"/>
      </w:pPr>
      <w:r>
        <w:t>Uvezeno i tiskano u 3 (tri) uključivo s jednim primjerkom na CD-u</w:t>
      </w:r>
    </w:p>
    <w:p w:rsidR="000E6ECC" w:rsidRDefault="000E6ECC">
      <w:pPr>
        <w:spacing w:after="160" w:line="259" w:lineRule="auto"/>
        <w:jc w:val="left"/>
      </w:pPr>
      <w:r>
        <w:br w:type="page"/>
      </w:r>
    </w:p>
    <w:p w:rsidR="000E6ECC" w:rsidRPr="006065E5" w:rsidRDefault="000E6ECC" w:rsidP="00DD06A4">
      <w:pPr>
        <w:pStyle w:val="Naslov1"/>
      </w:pPr>
      <w:bookmarkStart w:id="197" w:name="_Toc119502250"/>
      <w:r>
        <w:lastRenderedPageBreak/>
        <w:t>Prilog 4</w:t>
      </w:r>
      <w:r w:rsidRPr="00BC05BF">
        <w:t>. SPECIFIKACIJA – OPIS ZADATAKA</w:t>
      </w:r>
      <w:r>
        <w:t xml:space="preserve"> – GRUPA 4</w:t>
      </w:r>
      <w:bookmarkEnd w:id="197"/>
    </w:p>
    <w:p w:rsidR="000E6ECC" w:rsidRDefault="000E6ECC" w:rsidP="000E6ECC">
      <w:pPr>
        <w:spacing w:after="160" w:line="259" w:lineRule="auto"/>
        <w:rPr>
          <w:b/>
          <w:sz w:val="24"/>
          <w:szCs w:val="24"/>
        </w:rPr>
      </w:pPr>
      <w:r>
        <w:rPr>
          <w:b/>
        </w:rPr>
        <w:t xml:space="preserve">PREDMET NABAVE: </w:t>
      </w:r>
      <w:r w:rsidRPr="002C403C">
        <w:rPr>
          <w:b/>
        </w:rPr>
        <w:t>Izrada projektne dokumentacije i troškovnika strojarskih i elektroinstalacija</w:t>
      </w:r>
      <w:r w:rsidR="00F25974">
        <w:rPr>
          <w:b/>
        </w:rPr>
        <w:t xml:space="preserve"> – projekat 5</w:t>
      </w:r>
      <w:r>
        <w:rPr>
          <w:b/>
        </w:rPr>
        <w:t xml:space="preserve"> – zamjena </w:t>
      </w:r>
      <w:r w:rsidRPr="002C403C">
        <w:rPr>
          <w:b/>
        </w:rPr>
        <w:t xml:space="preserve">rashladnika vode </w:t>
      </w:r>
      <w:r w:rsidR="003340AE" w:rsidRPr="003340AE">
        <w:rPr>
          <w:b/>
        </w:rPr>
        <w:t>TRANE, ECGAN200</w:t>
      </w:r>
    </w:p>
    <w:p w:rsidR="000E6ECC" w:rsidRPr="00D72319" w:rsidRDefault="000E6ECC" w:rsidP="000E6ECC">
      <w:pPr>
        <w:spacing w:before="360"/>
        <w:rPr>
          <w:b/>
          <w:i/>
        </w:rPr>
      </w:pPr>
      <w:r>
        <w:rPr>
          <w:b/>
          <w:i/>
        </w:rPr>
        <w:t xml:space="preserve">A) </w:t>
      </w:r>
      <w:r w:rsidRPr="00D72319">
        <w:rPr>
          <w:b/>
          <w:i/>
        </w:rPr>
        <w:t>Postojeće stanje:</w:t>
      </w:r>
    </w:p>
    <w:p w:rsidR="00F25974" w:rsidRDefault="00F25974" w:rsidP="0056414B">
      <w:pPr>
        <w:rPr>
          <w:rFonts w:cstheme="minorHAnsi"/>
          <w:lang w:val="it-IT"/>
        </w:rPr>
      </w:pPr>
      <w:r>
        <w:rPr>
          <w:rFonts w:cstheme="minorHAnsi"/>
          <w:lang w:val="it-IT"/>
        </w:rPr>
        <w:t>Rashladni sustav RS Klinike za očne bolesti (dislocirana zgrada, Europske avenije 14 i 16) služi za hlađenje operacijskih dvorana Klinike za očne bolesti, smješten je u dvorištu u neposrednoj blizini zgrade. S obzirom na starost i visoke troškove održavanja te rashladnu radnu tvar potrebno je zamijeniti sustav novim, s ekološki prihvatljivijom radnom tvari i većim COP-om.</w:t>
      </w:r>
    </w:p>
    <w:p w:rsidR="00F25974" w:rsidRPr="00F25974" w:rsidRDefault="00F25974" w:rsidP="00F25974">
      <w:pPr>
        <w:rPr>
          <w:rFonts w:cstheme="minorHAnsi"/>
          <w:u w:val="single"/>
          <w:lang w:val="it-IT"/>
        </w:rPr>
      </w:pPr>
      <w:r w:rsidRPr="00F25974">
        <w:rPr>
          <w:rFonts w:cstheme="minorHAnsi"/>
          <w:u w:val="single"/>
          <w:lang w:val="it-IT"/>
        </w:rPr>
        <w:t xml:space="preserve">Podaci o rashladnom sustavu: </w:t>
      </w:r>
    </w:p>
    <w:p w:rsidR="00F25974" w:rsidRDefault="00F25974" w:rsidP="00F25974">
      <w:pPr>
        <w:rPr>
          <w:rFonts w:cstheme="minorHAnsi"/>
          <w:lang w:val="it-IT"/>
        </w:rPr>
      </w:pPr>
      <w:r>
        <w:rPr>
          <w:rFonts w:cstheme="minorHAnsi"/>
          <w:lang w:val="it-IT"/>
        </w:rPr>
        <w:t>Rashladnik vode, tip voda-voda, proizvođača:  TRANE, ECGAN200</w:t>
      </w:r>
      <w:r>
        <w:rPr>
          <w:rFonts w:cstheme="minorHAnsi"/>
          <w:lang w:val="it-IT"/>
        </w:rPr>
        <w:tab/>
      </w:r>
      <w:r>
        <w:rPr>
          <w:rFonts w:cstheme="minorHAnsi"/>
          <w:lang w:val="it-IT"/>
        </w:rPr>
        <w:tab/>
        <w:t>kom</w:t>
      </w:r>
      <w:r>
        <w:rPr>
          <w:rFonts w:cstheme="minorHAnsi"/>
          <w:lang w:val="it-IT"/>
        </w:rPr>
        <w:tab/>
        <w:t>1</w:t>
      </w:r>
    </w:p>
    <w:p w:rsidR="00F25974" w:rsidRDefault="00F25974" w:rsidP="00F25974">
      <w:pPr>
        <w:spacing w:after="60" w:line="240" w:lineRule="auto"/>
        <w:rPr>
          <w:rFonts w:cstheme="minorHAnsi"/>
          <w:lang w:val="it-IT"/>
        </w:rPr>
      </w:pPr>
      <w:r>
        <w:rPr>
          <w:rFonts w:cstheme="minorHAnsi"/>
          <w:lang w:val="it-IT"/>
        </w:rPr>
        <w:t xml:space="preserve">Godina proizvodnje </w:t>
      </w:r>
      <w:r>
        <w:rPr>
          <w:rFonts w:cstheme="minorHAnsi"/>
          <w:lang w:val="it-IT"/>
        </w:rPr>
        <w:tab/>
      </w:r>
      <w:r>
        <w:rPr>
          <w:rFonts w:cstheme="minorHAnsi"/>
          <w:lang w:val="it-IT"/>
        </w:rPr>
        <w:tab/>
      </w:r>
      <w:r>
        <w:rPr>
          <w:rFonts w:cstheme="minorHAnsi"/>
          <w:lang w:val="it-IT"/>
        </w:rPr>
        <w:tab/>
      </w:r>
      <w:r>
        <w:rPr>
          <w:rFonts w:cstheme="minorHAnsi"/>
          <w:lang w:val="it-IT"/>
        </w:rPr>
        <w:tab/>
        <w:t>2005.</w:t>
      </w:r>
    </w:p>
    <w:p w:rsidR="00F25974" w:rsidRDefault="00F25974" w:rsidP="00F25974">
      <w:pPr>
        <w:spacing w:after="60" w:line="240" w:lineRule="auto"/>
        <w:rPr>
          <w:rFonts w:cstheme="minorHAnsi"/>
          <w:lang w:val="it-IT"/>
        </w:rPr>
      </w:pPr>
      <w:r>
        <w:rPr>
          <w:rFonts w:cstheme="minorHAnsi"/>
          <w:lang w:val="it-IT"/>
        </w:rPr>
        <w:t>Tvornički broj:</w:t>
      </w:r>
      <w:r>
        <w:rPr>
          <w:rFonts w:cstheme="minorHAnsi"/>
          <w:lang w:val="it-IT"/>
        </w:rPr>
        <w:tab/>
      </w:r>
      <w:r>
        <w:rPr>
          <w:rFonts w:cstheme="minorHAnsi"/>
          <w:lang w:val="it-IT"/>
        </w:rPr>
        <w:tab/>
      </w:r>
      <w:r>
        <w:rPr>
          <w:rFonts w:cstheme="minorHAnsi"/>
          <w:lang w:val="it-IT"/>
        </w:rPr>
        <w:tab/>
      </w:r>
      <w:r>
        <w:rPr>
          <w:rFonts w:cstheme="minorHAnsi"/>
          <w:lang w:val="it-IT"/>
        </w:rPr>
        <w:tab/>
      </w:r>
      <w:r>
        <w:rPr>
          <w:rFonts w:cstheme="minorHAnsi"/>
          <w:lang w:val="it-IT"/>
        </w:rPr>
        <w:tab/>
        <w:t xml:space="preserve"> N953338</w:t>
      </w:r>
    </w:p>
    <w:p w:rsidR="00F25974" w:rsidRDefault="00F25974" w:rsidP="00F25974">
      <w:pPr>
        <w:spacing w:after="60" w:line="240" w:lineRule="auto"/>
        <w:rPr>
          <w:rFonts w:cstheme="minorHAnsi"/>
          <w:lang w:val="it-IT"/>
        </w:rPr>
      </w:pPr>
      <w:r>
        <w:rPr>
          <w:rFonts w:cstheme="minorHAnsi"/>
          <w:lang w:val="it-IT"/>
        </w:rPr>
        <w:t xml:space="preserve">Rashladna radna tvar: </w:t>
      </w:r>
      <w:r>
        <w:rPr>
          <w:rFonts w:cstheme="minorHAnsi"/>
          <w:lang w:val="it-IT"/>
        </w:rPr>
        <w:tab/>
      </w:r>
      <w:r>
        <w:rPr>
          <w:rFonts w:cstheme="minorHAnsi"/>
          <w:lang w:val="it-IT"/>
        </w:rPr>
        <w:tab/>
      </w:r>
      <w:r>
        <w:rPr>
          <w:rFonts w:cstheme="minorHAnsi"/>
          <w:lang w:val="it-IT"/>
        </w:rPr>
        <w:tab/>
      </w:r>
      <w:r>
        <w:rPr>
          <w:rFonts w:cstheme="minorHAnsi"/>
          <w:lang w:val="it-IT"/>
        </w:rPr>
        <w:tab/>
        <w:t>R407C</w:t>
      </w:r>
    </w:p>
    <w:p w:rsidR="00F25974" w:rsidRDefault="00F25974" w:rsidP="00F25974">
      <w:pPr>
        <w:spacing w:after="60" w:line="240" w:lineRule="auto"/>
        <w:rPr>
          <w:rFonts w:cstheme="minorHAnsi"/>
          <w:lang w:val="it-IT"/>
        </w:rPr>
      </w:pPr>
      <w:r>
        <w:rPr>
          <w:rFonts w:cstheme="minorHAnsi"/>
          <w:lang w:val="it-IT"/>
        </w:rPr>
        <w:t>Masa punjenja R407C:</w:t>
      </w:r>
      <w:r>
        <w:rPr>
          <w:rFonts w:cstheme="minorHAnsi"/>
          <w:lang w:val="it-IT"/>
        </w:rPr>
        <w:tab/>
      </w:r>
      <w:r>
        <w:rPr>
          <w:rFonts w:cstheme="minorHAnsi"/>
          <w:lang w:val="it-IT"/>
        </w:rPr>
        <w:tab/>
      </w:r>
      <w:r>
        <w:rPr>
          <w:rFonts w:cstheme="minorHAnsi"/>
          <w:lang w:val="it-IT"/>
        </w:rPr>
        <w:tab/>
      </w:r>
      <w:r>
        <w:rPr>
          <w:rFonts w:cstheme="minorHAnsi"/>
          <w:lang w:val="it-IT"/>
        </w:rPr>
        <w:tab/>
        <w:t>13 kg</w:t>
      </w:r>
    </w:p>
    <w:p w:rsidR="00F25974" w:rsidRDefault="00F25974" w:rsidP="00F25974">
      <w:pPr>
        <w:spacing w:after="60" w:line="240" w:lineRule="auto"/>
        <w:rPr>
          <w:rFonts w:cstheme="minorHAnsi"/>
          <w:lang w:val="it-IT"/>
        </w:rPr>
      </w:pPr>
      <w:r>
        <w:rPr>
          <w:rFonts w:cstheme="minorHAnsi"/>
          <w:lang w:val="it-IT"/>
        </w:rPr>
        <w:t>Rashladni učunak:</w:t>
      </w:r>
      <w:r>
        <w:rPr>
          <w:rFonts w:cstheme="minorHAnsi"/>
          <w:lang w:val="it-IT"/>
        </w:rPr>
        <w:tab/>
      </w:r>
      <w:r>
        <w:rPr>
          <w:rFonts w:cstheme="minorHAnsi"/>
          <w:lang w:val="it-IT"/>
        </w:rPr>
        <w:tab/>
      </w:r>
      <w:r>
        <w:rPr>
          <w:rFonts w:cstheme="minorHAnsi"/>
          <w:lang w:val="it-IT"/>
        </w:rPr>
        <w:tab/>
      </w:r>
      <w:r>
        <w:rPr>
          <w:rFonts w:cstheme="minorHAnsi"/>
          <w:lang w:val="it-IT"/>
        </w:rPr>
        <w:tab/>
        <w:t>49,7 kW</w:t>
      </w:r>
    </w:p>
    <w:p w:rsidR="00F25974" w:rsidRDefault="00F25974" w:rsidP="00F25974">
      <w:pPr>
        <w:spacing w:after="60" w:line="240" w:lineRule="auto"/>
        <w:rPr>
          <w:rFonts w:cstheme="minorHAnsi"/>
          <w:lang w:val="it-IT"/>
        </w:rPr>
      </w:pPr>
      <w:r>
        <w:rPr>
          <w:rFonts w:cstheme="minorHAnsi"/>
          <w:lang w:val="it-IT"/>
        </w:rPr>
        <w:t>Temperatura vode isparivač:</w:t>
      </w:r>
      <w:r>
        <w:rPr>
          <w:rFonts w:cstheme="minorHAnsi"/>
          <w:lang w:val="it-IT"/>
        </w:rPr>
        <w:tab/>
      </w:r>
      <w:r>
        <w:rPr>
          <w:rFonts w:cstheme="minorHAnsi"/>
          <w:lang w:val="it-IT"/>
        </w:rPr>
        <w:tab/>
      </w:r>
      <w:r>
        <w:rPr>
          <w:rFonts w:cstheme="minorHAnsi"/>
          <w:lang w:val="it-IT"/>
        </w:rPr>
        <w:tab/>
        <w:t>12/7°C</w:t>
      </w:r>
    </w:p>
    <w:p w:rsidR="00F25974" w:rsidRDefault="00F25974" w:rsidP="00F25974">
      <w:pPr>
        <w:spacing w:after="60" w:line="240" w:lineRule="auto"/>
        <w:rPr>
          <w:rFonts w:cstheme="minorHAnsi"/>
          <w:lang w:val="it-IT"/>
        </w:rPr>
      </w:pPr>
      <w:r>
        <w:rPr>
          <w:rFonts w:cstheme="minorHAnsi"/>
          <w:lang w:val="it-IT"/>
        </w:rPr>
        <w:t>Temperatura vode kondenzator:</w:t>
      </w:r>
      <w:r>
        <w:rPr>
          <w:rFonts w:cstheme="minorHAnsi"/>
          <w:lang w:val="it-IT"/>
        </w:rPr>
        <w:tab/>
      </w:r>
      <w:r>
        <w:rPr>
          <w:rFonts w:cstheme="minorHAnsi"/>
          <w:lang w:val="it-IT"/>
        </w:rPr>
        <w:tab/>
      </w:r>
      <w:r>
        <w:rPr>
          <w:rFonts w:cstheme="minorHAnsi"/>
          <w:lang w:val="it-IT"/>
        </w:rPr>
        <w:tab/>
        <w:t>29/34°C</w:t>
      </w:r>
    </w:p>
    <w:p w:rsidR="00F25974" w:rsidRDefault="00F25974" w:rsidP="00F25974">
      <w:pPr>
        <w:spacing w:after="60" w:line="240" w:lineRule="auto"/>
        <w:rPr>
          <w:rFonts w:cstheme="minorHAnsi"/>
          <w:lang w:val="it-IT"/>
        </w:rPr>
      </w:pPr>
      <w:r>
        <w:rPr>
          <w:rFonts w:cstheme="minorHAnsi"/>
          <w:lang w:val="it-IT"/>
        </w:rPr>
        <w:t>Nazivna električna snaga kompresora</w:t>
      </w:r>
      <w:r>
        <w:rPr>
          <w:rFonts w:cstheme="minorHAnsi"/>
          <w:lang w:val="it-IT"/>
        </w:rPr>
        <w:tab/>
      </w:r>
      <w:r>
        <w:rPr>
          <w:rFonts w:cstheme="minorHAnsi"/>
          <w:lang w:val="it-IT"/>
        </w:rPr>
        <w:tab/>
        <w:t>19,10 kW</w:t>
      </w:r>
    </w:p>
    <w:p w:rsidR="00F25974" w:rsidRDefault="00F25974" w:rsidP="00F25974">
      <w:pPr>
        <w:spacing w:after="60" w:line="240" w:lineRule="auto"/>
        <w:rPr>
          <w:rFonts w:cstheme="minorHAnsi"/>
          <w:lang w:val="it-IT"/>
        </w:rPr>
      </w:pPr>
      <w:r>
        <w:rPr>
          <w:rFonts w:cstheme="minorHAnsi"/>
          <w:lang w:val="it-IT"/>
        </w:rPr>
        <w:t>Godišnja potrošnja  R407C:</w:t>
      </w:r>
      <w:r>
        <w:rPr>
          <w:rFonts w:cstheme="minorHAnsi"/>
          <w:lang w:val="it-IT"/>
        </w:rPr>
        <w:tab/>
      </w:r>
      <w:r>
        <w:rPr>
          <w:rFonts w:cstheme="minorHAnsi"/>
          <w:lang w:val="it-IT"/>
        </w:rPr>
        <w:tab/>
      </w:r>
      <w:r>
        <w:rPr>
          <w:rFonts w:cstheme="minorHAnsi"/>
          <w:lang w:val="it-IT"/>
        </w:rPr>
        <w:tab/>
        <w:t>1,90 kg</w:t>
      </w:r>
    </w:p>
    <w:p w:rsidR="00F25974" w:rsidRDefault="00F25974" w:rsidP="000E6ECC">
      <w:pPr>
        <w:spacing w:after="120"/>
        <w:rPr>
          <w:b/>
          <w:i/>
        </w:rPr>
      </w:pPr>
    </w:p>
    <w:p w:rsidR="000E6ECC" w:rsidRDefault="000E6ECC" w:rsidP="000E6ECC">
      <w:pPr>
        <w:spacing w:after="120"/>
        <w:rPr>
          <w:b/>
          <w:i/>
        </w:rPr>
      </w:pPr>
      <w:r>
        <w:rPr>
          <w:b/>
          <w:i/>
        </w:rPr>
        <w:t xml:space="preserve">B) </w:t>
      </w:r>
      <w:r w:rsidRPr="006065E5">
        <w:rPr>
          <w:b/>
          <w:i/>
        </w:rPr>
        <w:t>Novo stanje:</w:t>
      </w:r>
    </w:p>
    <w:p w:rsidR="005D2197" w:rsidRPr="005D2197" w:rsidRDefault="005D2197" w:rsidP="005D2197">
      <w:pPr>
        <w:rPr>
          <w:rFonts w:cstheme="minorHAnsi"/>
          <w:lang w:val="it-IT"/>
        </w:rPr>
      </w:pPr>
      <w:r>
        <w:rPr>
          <w:rFonts w:cstheme="minorHAnsi"/>
          <w:lang w:val="it-IT"/>
        </w:rPr>
        <w:t>U pripremi ovog natječaja, zatražena je i informativna ponuda za novi rashladni sustav (1 kom), karakteristika:</w:t>
      </w:r>
    </w:p>
    <w:p w:rsidR="00F25974" w:rsidRDefault="00F25974" w:rsidP="00F25974">
      <w:pPr>
        <w:spacing w:after="60" w:line="240" w:lineRule="auto"/>
        <w:rPr>
          <w:rFonts w:cstheme="minorHAnsi"/>
          <w:lang w:val="it-IT"/>
        </w:rPr>
      </w:pPr>
      <w:r>
        <w:rPr>
          <w:rFonts w:cstheme="minorHAnsi"/>
          <w:lang w:val="it-IT"/>
        </w:rPr>
        <w:t xml:space="preserve">Rashladna radna tvar: </w:t>
      </w:r>
      <w:r>
        <w:rPr>
          <w:rFonts w:cstheme="minorHAnsi"/>
          <w:lang w:val="it-IT"/>
        </w:rPr>
        <w:tab/>
      </w:r>
      <w:r>
        <w:rPr>
          <w:rFonts w:cstheme="minorHAnsi"/>
          <w:lang w:val="it-IT"/>
        </w:rPr>
        <w:tab/>
      </w:r>
      <w:r>
        <w:rPr>
          <w:rFonts w:cstheme="minorHAnsi"/>
          <w:lang w:val="it-IT"/>
        </w:rPr>
        <w:tab/>
      </w:r>
      <w:r>
        <w:rPr>
          <w:rFonts w:cstheme="minorHAnsi"/>
          <w:lang w:val="it-IT"/>
        </w:rPr>
        <w:tab/>
        <w:t>R 290</w:t>
      </w:r>
    </w:p>
    <w:p w:rsidR="00F25974" w:rsidRDefault="00F25974" w:rsidP="00F25974">
      <w:pPr>
        <w:spacing w:after="60" w:line="240" w:lineRule="auto"/>
        <w:rPr>
          <w:rFonts w:cstheme="minorHAnsi"/>
          <w:lang w:val="it-IT"/>
        </w:rPr>
      </w:pPr>
      <w:r>
        <w:rPr>
          <w:rFonts w:cstheme="minorHAnsi"/>
          <w:lang w:val="it-IT"/>
        </w:rPr>
        <w:t>Rashladni učinak:</w:t>
      </w:r>
      <w:r>
        <w:rPr>
          <w:rFonts w:cstheme="minorHAnsi"/>
          <w:lang w:val="it-IT"/>
        </w:rPr>
        <w:tab/>
      </w:r>
      <w:r>
        <w:rPr>
          <w:rFonts w:cstheme="minorHAnsi"/>
          <w:lang w:val="it-IT"/>
        </w:rPr>
        <w:tab/>
      </w:r>
      <w:r>
        <w:rPr>
          <w:rFonts w:cstheme="minorHAnsi"/>
          <w:lang w:val="it-IT"/>
        </w:rPr>
        <w:tab/>
      </w:r>
      <w:r>
        <w:rPr>
          <w:rFonts w:cstheme="minorHAnsi"/>
          <w:lang w:val="it-IT"/>
        </w:rPr>
        <w:tab/>
        <w:t>54 kW</w:t>
      </w:r>
    </w:p>
    <w:p w:rsidR="00F25974" w:rsidRDefault="00F25974" w:rsidP="00F25974">
      <w:pPr>
        <w:spacing w:after="60" w:line="240" w:lineRule="auto"/>
        <w:rPr>
          <w:rFonts w:cstheme="minorHAnsi"/>
          <w:lang w:val="it-IT"/>
        </w:rPr>
      </w:pPr>
      <w:r>
        <w:rPr>
          <w:rFonts w:cstheme="minorHAnsi"/>
          <w:lang w:val="it-IT"/>
        </w:rPr>
        <w:t>Temperatura vode isparivač:</w:t>
      </w:r>
      <w:r>
        <w:rPr>
          <w:rFonts w:cstheme="minorHAnsi"/>
          <w:lang w:val="it-IT"/>
        </w:rPr>
        <w:tab/>
      </w:r>
      <w:r>
        <w:rPr>
          <w:rFonts w:cstheme="minorHAnsi"/>
          <w:lang w:val="it-IT"/>
        </w:rPr>
        <w:tab/>
      </w:r>
      <w:r>
        <w:rPr>
          <w:rFonts w:cstheme="minorHAnsi"/>
          <w:lang w:val="it-IT"/>
        </w:rPr>
        <w:tab/>
        <w:t>12/7°C</w:t>
      </w:r>
    </w:p>
    <w:p w:rsidR="00F25974" w:rsidRDefault="00F25974" w:rsidP="00F25974">
      <w:pPr>
        <w:spacing w:after="60" w:line="240" w:lineRule="auto"/>
        <w:rPr>
          <w:rFonts w:cstheme="minorHAnsi"/>
          <w:lang w:val="it-IT"/>
        </w:rPr>
      </w:pPr>
      <w:r>
        <w:rPr>
          <w:rFonts w:cstheme="minorHAnsi"/>
          <w:lang w:val="it-IT"/>
        </w:rPr>
        <w:t>Temperatura vode kondenzator:</w:t>
      </w:r>
      <w:r>
        <w:rPr>
          <w:rFonts w:cstheme="minorHAnsi"/>
          <w:lang w:val="it-IT"/>
        </w:rPr>
        <w:tab/>
      </w:r>
      <w:r>
        <w:rPr>
          <w:rFonts w:cstheme="minorHAnsi"/>
          <w:lang w:val="it-IT"/>
        </w:rPr>
        <w:tab/>
      </w:r>
      <w:r>
        <w:rPr>
          <w:rFonts w:cstheme="minorHAnsi"/>
          <w:lang w:val="it-IT"/>
        </w:rPr>
        <w:tab/>
        <w:t>30/35°C</w:t>
      </w:r>
    </w:p>
    <w:p w:rsidR="00F25974" w:rsidRDefault="00F25974" w:rsidP="00F25974">
      <w:pPr>
        <w:spacing w:after="60" w:line="240" w:lineRule="auto"/>
        <w:rPr>
          <w:rFonts w:cstheme="minorHAnsi"/>
          <w:lang w:val="it-IT"/>
        </w:rPr>
      </w:pPr>
      <w:r>
        <w:rPr>
          <w:rFonts w:cstheme="minorHAnsi"/>
          <w:lang w:val="it-IT"/>
        </w:rPr>
        <w:t>Nazivna električna snaga kompresora</w:t>
      </w:r>
      <w:r>
        <w:rPr>
          <w:rFonts w:cstheme="minorHAnsi"/>
          <w:lang w:val="it-IT"/>
        </w:rPr>
        <w:tab/>
      </w:r>
      <w:r>
        <w:rPr>
          <w:rFonts w:cstheme="minorHAnsi"/>
          <w:lang w:val="it-IT"/>
        </w:rPr>
        <w:tab/>
        <w:t>16,7 kW</w:t>
      </w:r>
    </w:p>
    <w:p w:rsidR="00F25974" w:rsidRDefault="00F25974" w:rsidP="00F25974">
      <w:pPr>
        <w:spacing w:after="60" w:line="240" w:lineRule="auto"/>
        <w:rPr>
          <w:rFonts w:cstheme="minorHAnsi"/>
          <w:lang w:val="it-IT"/>
        </w:rPr>
      </w:pPr>
      <w:r>
        <w:rPr>
          <w:rFonts w:cstheme="minorHAnsi"/>
          <w:lang w:val="it-IT"/>
        </w:rPr>
        <w:t>Faktor hlađenja uređaja/sustava:</w:t>
      </w:r>
      <w:r>
        <w:rPr>
          <w:rFonts w:cstheme="minorHAnsi"/>
          <w:lang w:val="it-IT"/>
        </w:rPr>
        <w:tab/>
      </w:r>
      <w:r>
        <w:rPr>
          <w:rFonts w:cstheme="minorHAnsi"/>
          <w:lang w:val="it-IT"/>
        </w:rPr>
        <w:tab/>
        <w:t>4,17</w:t>
      </w:r>
    </w:p>
    <w:p w:rsidR="000E6ECC" w:rsidRPr="00423FD3" w:rsidRDefault="000E6ECC" w:rsidP="000E6ECC">
      <w:pPr>
        <w:spacing w:before="120"/>
        <w:rPr>
          <w:rFonts w:cs="Calibri"/>
          <w:b/>
          <w:lang w:val="it-IT"/>
        </w:rPr>
      </w:pPr>
      <w:r w:rsidRPr="00423FD3">
        <w:rPr>
          <w:rFonts w:cs="Calibri"/>
          <w:b/>
          <w:lang w:val="it-IT"/>
        </w:rPr>
        <w:t>Novi uređaj će biti ugrađen na mjesto starog uređaja.</w:t>
      </w:r>
    </w:p>
    <w:p w:rsidR="000E6ECC" w:rsidRPr="00066D94" w:rsidRDefault="000E6ECC" w:rsidP="000E6ECC">
      <w:pPr>
        <w:spacing w:before="360"/>
        <w:rPr>
          <w:i/>
        </w:rPr>
      </w:pPr>
      <w:r>
        <w:rPr>
          <w:b/>
          <w:i/>
        </w:rPr>
        <w:t xml:space="preserve">C) </w:t>
      </w:r>
      <w:r w:rsidRPr="00066D94">
        <w:rPr>
          <w:b/>
          <w:i/>
        </w:rPr>
        <w:t>Predmet nabave (opis zadataka) uključuje:</w:t>
      </w:r>
    </w:p>
    <w:p w:rsidR="000E6ECC" w:rsidRDefault="000E6ECC" w:rsidP="00260389">
      <w:pPr>
        <w:pStyle w:val="Odlomakpopisa"/>
        <w:numPr>
          <w:ilvl w:val="0"/>
          <w:numId w:val="24"/>
        </w:numPr>
        <w:jc w:val="left"/>
      </w:pPr>
      <w:r>
        <w:t>Provjeru potrebnog rashladnog učinka,</w:t>
      </w:r>
    </w:p>
    <w:p w:rsidR="000E6ECC" w:rsidRDefault="000E6ECC" w:rsidP="00260389">
      <w:pPr>
        <w:pStyle w:val="Odlomakpopisa"/>
        <w:numPr>
          <w:ilvl w:val="0"/>
          <w:numId w:val="24"/>
        </w:numPr>
        <w:jc w:val="left"/>
      </w:pPr>
      <w:r>
        <w:t>Izradu proračuna,</w:t>
      </w:r>
    </w:p>
    <w:p w:rsidR="000E6ECC" w:rsidRDefault="000E6ECC" w:rsidP="00260389">
      <w:pPr>
        <w:pStyle w:val="Odlomakpopisa"/>
        <w:numPr>
          <w:ilvl w:val="0"/>
          <w:numId w:val="24"/>
        </w:numPr>
        <w:jc w:val="left"/>
      </w:pPr>
      <w:r>
        <w:t>Izradu troškovnika potrebne opreme uključujući i zbrinjavanje starog rashladnika</w:t>
      </w:r>
    </w:p>
    <w:p w:rsidR="000E6ECC" w:rsidRDefault="000E6ECC" w:rsidP="00260389">
      <w:pPr>
        <w:pStyle w:val="Odlomakpopisa"/>
        <w:numPr>
          <w:ilvl w:val="0"/>
          <w:numId w:val="24"/>
        </w:numPr>
        <w:jc w:val="left"/>
      </w:pPr>
      <w:r>
        <w:t>Izradu grafičke dokumentacije projekta s prikazima svih potrebnih presjeka s ucrtanim strojarskim instalacijama i prikazima detalja potrebnih za izvođenje</w:t>
      </w:r>
    </w:p>
    <w:p w:rsidR="000E6ECC" w:rsidRDefault="000E6ECC" w:rsidP="00260389">
      <w:pPr>
        <w:pStyle w:val="Odlomakpopisa"/>
        <w:numPr>
          <w:ilvl w:val="0"/>
          <w:numId w:val="24"/>
        </w:numPr>
        <w:jc w:val="left"/>
      </w:pPr>
      <w:r>
        <w:t>Izradu dokumentacije elektro projekta s prikazima detalja potrebnih za izvođenje</w:t>
      </w:r>
    </w:p>
    <w:p w:rsidR="000E6ECC" w:rsidRDefault="000E6ECC" w:rsidP="00260389">
      <w:pPr>
        <w:pStyle w:val="Odlomakpopisa"/>
        <w:numPr>
          <w:ilvl w:val="0"/>
          <w:numId w:val="24"/>
        </w:numPr>
        <w:spacing w:after="160" w:line="259" w:lineRule="auto"/>
        <w:jc w:val="left"/>
      </w:pPr>
      <w:r>
        <w:t>Uvezeno i tiskano u 3 (tri) uključivo s jednim primjerkom na CD-u</w:t>
      </w:r>
      <w:r>
        <w:br w:type="page"/>
      </w:r>
    </w:p>
    <w:p w:rsidR="00EA7210" w:rsidRPr="00C83036" w:rsidRDefault="00623452" w:rsidP="00C83036">
      <w:pPr>
        <w:pStyle w:val="Naslov1"/>
        <w:spacing w:before="0"/>
        <w:rPr>
          <w:color w:val="auto"/>
          <w:szCs w:val="24"/>
          <w:lang w:val="hr-HR"/>
        </w:rPr>
      </w:pPr>
      <w:bookmarkStart w:id="198" w:name="_Toc119502251"/>
      <w:bookmarkStart w:id="199" w:name="_Toc474751489"/>
      <w:bookmarkStart w:id="200" w:name="_Toc474751543"/>
      <w:bookmarkStart w:id="201" w:name="_Toc474751597"/>
      <w:bookmarkStart w:id="202" w:name="_Toc475006622"/>
      <w:r>
        <w:rPr>
          <w:color w:val="auto"/>
          <w:szCs w:val="24"/>
          <w:lang w:val="hr-HR"/>
        </w:rPr>
        <w:lastRenderedPageBreak/>
        <w:t>Prilog 5</w:t>
      </w:r>
      <w:r w:rsidR="00EA7210" w:rsidRPr="0036373B">
        <w:rPr>
          <w:color w:val="auto"/>
          <w:szCs w:val="24"/>
          <w:lang w:val="hr-HR"/>
        </w:rPr>
        <w:t>.</w:t>
      </w:r>
      <w:r w:rsidR="00EA7210" w:rsidRPr="0036373B">
        <w:rPr>
          <w:color w:val="auto"/>
          <w:szCs w:val="24"/>
          <w:lang w:val="hr-HR"/>
        </w:rPr>
        <w:tab/>
        <w:t>PONUDBENI LIST U POSTUPKU JEDNOSTAVNE NABAVE</w:t>
      </w:r>
      <w:bookmarkEnd w:id="198"/>
    </w:p>
    <w:p w:rsidR="00EA7210" w:rsidRPr="0036373B" w:rsidRDefault="00EA7210" w:rsidP="00C83036">
      <w:pPr>
        <w:numPr>
          <w:ilvl w:val="0"/>
          <w:numId w:val="16"/>
        </w:numPr>
        <w:spacing w:before="240" w:after="5"/>
        <w:ind w:left="277" w:hanging="11"/>
        <w:rPr>
          <w:sz w:val="24"/>
          <w:szCs w:val="24"/>
        </w:rPr>
      </w:pPr>
      <w:r w:rsidRPr="0036373B">
        <w:rPr>
          <w:b/>
          <w:i/>
          <w:sz w:val="24"/>
          <w:szCs w:val="24"/>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EA7210" w:rsidRPr="0036373B" w:rsidTr="00487896">
        <w:trPr>
          <w:trHeight w:val="275"/>
        </w:trPr>
        <w:tc>
          <w:tcPr>
            <w:tcW w:w="5019" w:type="dxa"/>
            <w:shd w:val="clear" w:color="auto" w:fill="C0C0C0"/>
          </w:tcPr>
          <w:p w:rsidR="00EA7210" w:rsidRPr="0036373B" w:rsidRDefault="00EA7210" w:rsidP="00C83036">
            <w:pPr>
              <w:spacing w:after="0" w:line="240" w:lineRule="auto"/>
              <w:ind w:left="-5"/>
              <w:rPr>
                <w:i/>
                <w:sz w:val="24"/>
                <w:szCs w:val="24"/>
                <w:highlight w:val="lightGray"/>
              </w:rPr>
            </w:pPr>
            <w:r w:rsidRPr="0036373B">
              <w:rPr>
                <w:b/>
                <w:i/>
                <w:sz w:val="24"/>
                <w:szCs w:val="24"/>
                <w:highlight w:val="lightGray"/>
              </w:rPr>
              <w:t>Naziv</w:t>
            </w:r>
          </w:p>
        </w:tc>
        <w:tc>
          <w:tcPr>
            <w:tcW w:w="5145" w:type="dxa"/>
            <w:shd w:val="clear" w:color="auto" w:fill="C0C0C0"/>
          </w:tcPr>
          <w:p w:rsidR="00EA7210" w:rsidRPr="0036373B" w:rsidRDefault="00EA7210" w:rsidP="00C83036">
            <w:pPr>
              <w:spacing w:after="0" w:line="240" w:lineRule="auto"/>
              <w:ind w:left="-5"/>
              <w:rPr>
                <w:i/>
                <w:sz w:val="24"/>
                <w:szCs w:val="24"/>
                <w:highlight w:val="lightGray"/>
              </w:rPr>
            </w:pPr>
            <w:r w:rsidRPr="0036373B">
              <w:rPr>
                <w:b/>
                <w:i/>
                <w:sz w:val="24"/>
                <w:szCs w:val="24"/>
                <w:highlight w:val="lightGray"/>
              </w:rPr>
              <w:t>KLINIČKI BOLNIČKI CENTAR OSIJEK</w:t>
            </w:r>
          </w:p>
        </w:tc>
      </w:tr>
      <w:tr w:rsidR="00EA7210" w:rsidRPr="0036373B" w:rsidTr="00487896">
        <w:trPr>
          <w:trHeight w:val="276"/>
        </w:trPr>
        <w:tc>
          <w:tcPr>
            <w:tcW w:w="5019" w:type="dxa"/>
            <w:shd w:val="clear" w:color="auto" w:fill="C0C0C0"/>
          </w:tcPr>
          <w:p w:rsidR="00EA7210" w:rsidRPr="0036373B" w:rsidRDefault="00EA7210" w:rsidP="00C83036">
            <w:pPr>
              <w:spacing w:after="0" w:line="240" w:lineRule="auto"/>
              <w:ind w:left="-5"/>
              <w:rPr>
                <w:i/>
                <w:sz w:val="24"/>
                <w:szCs w:val="24"/>
                <w:highlight w:val="lightGray"/>
              </w:rPr>
            </w:pPr>
            <w:r w:rsidRPr="0036373B">
              <w:rPr>
                <w:b/>
                <w:i/>
                <w:sz w:val="24"/>
                <w:szCs w:val="24"/>
                <w:highlight w:val="lightGray"/>
              </w:rPr>
              <w:t xml:space="preserve">Sjedište </w:t>
            </w:r>
          </w:p>
        </w:tc>
        <w:tc>
          <w:tcPr>
            <w:tcW w:w="5145" w:type="dxa"/>
            <w:shd w:val="clear" w:color="auto" w:fill="C0C0C0"/>
          </w:tcPr>
          <w:p w:rsidR="00EA7210" w:rsidRPr="0036373B" w:rsidRDefault="00EA7210" w:rsidP="00C83036">
            <w:pPr>
              <w:spacing w:after="0" w:line="240" w:lineRule="auto"/>
              <w:ind w:left="-5"/>
              <w:rPr>
                <w:i/>
                <w:sz w:val="24"/>
                <w:szCs w:val="24"/>
                <w:highlight w:val="lightGray"/>
              </w:rPr>
            </w:pPr>
            <w:r w:rsidRPr="0036373B">
              <w:rPr>
                <w:b/>
                <w:i/>
                <w:sz w:val="24"/>
                <w:szCs w:val="24"/>
                <w:highlight w:val="lightGray"/>
              </w:rPr>
              <w:t>J. Huttlera 4, 31000 Osijek</w:t>
            </w:r>
          </w:p>
        </w:tc>
      </w:tr>
      <w:tr w:rsidR="00EA7210" w:rsidRPr="0036373B" w:rsidTr="00487896">
        <w:trPr>
          <w:trHeight w:val="277"/>
        </w:trPr>
        <w:tc>
          <w:tcPr>
            <w:tcW w:w="5019" w:type="dxa"/>
            <w:shd w:val="clear" w:color="auto" w:fill="C0C0C0"/>
          </w:tcPr>
          <w:p w:rsidR="00EA7210" w:rsidRPr="0036373B" w:rsidRDefault="00EA7210" w:rsidP="00C83036">
            <w:pPr>
              <w:spacing w:after="0" w:line="240" w:lineRule="auto"/>
              <w:ind w:left="-5"/>
              <w:rPr>
                <w:i/>
                <w:sz w:val="24"/>
                <w:szCs w:val="24"/>
                <w:highlight w:val="lightGray"/>
              </w:rPr>
            </w:pPr>
            <w:r w:rsidRPr="0036373B">
              <w:rPr>
                <w:b/>
                <w:i/>
                <w:sz w:val="24"/>
                <w:szCs w:val="24"/>
                <w:highlight w:val="lightGray"/>
              </w:rPr>
              <w:t>OIB</w:t>
            </w:r>
          </w:p>
        </w:tc>
        <w:tc>
          <w:tcPr>
            <w:tcW w:w="5145" w:type="dxa"/>
            <w:shd w:val="clear" w:color="auto" w:fill="C0C0C0"/>
          </w:tcPr>
          <w:p w:rsidR="00EA7210" w:rsidRPr="0036373B" w:rsidRDefault="00EA7210" w:rsidP="00C83036">
            <w:pPr>
              <w:spacing w:after="0" w:line="240" w:lineRule="auto"/>
              <w:ind w:left="-5"/>
              <w:rPr>
                <w:i/>
                <w:sz w:val="24"/>
                <w:szCs w:val="24"/>
                <w:highlight w:val="lightGray"/>
              </w:rPr>
            </w:pPr>
            <w:r w:rsidRPr="0036373B">
              <w:rPr>
                <w:b/>
                <w:i/>
                <w:sz w:val="24"/>
                <w:szCs w:val="24"/>
                <w:highlight w:val="lightGray"/>
              </w:rPr>
              <w:t>89819375646</w:t>
            </w:r>
          </w:p>
        </w:tc>
      </w:tr>
    </w:tbl>
    <w:p w:rsidR="00EA7210" w:rsidRPr="0036373B" w:rsidRDefault="00EA7210" w:rsidP="00C83036">
      <w:pPr>
        <w:spacing w:after="0" w:line="240" w:lineRule="auto"/>
        <w:ind w:left="276"/>
        <w:rPr>
          <w:sz w:val="24"/>
          <w:szCs w:val="24"/>
        </w:rPr>
      </w:pPr>
    </w:p>
    <w:p w:rsidR="00EA7210" w:rsidRPr="0036373B" w:rsidRDefault="00EA7210" w:rsidP="00C83036">
      <w:pPr>
        <w:numPr>
          <w:ilvl w:val="0"/>
          <w:numId w:val="16"/>
        </w:numPr>
        <w:spacing w:after="0" w:line="240" w:lineRule="auto"/>
        <w:ind w:hanging="10"/>
        <w:rPr>
          <w:sz w:val="24"/>
          <w:szCs w:val="24"/>
        </w:rPr>
      </w:pPr>
      <w:r w:rsidRPr="0036373B">
        <w:rPr>
          <w:b/>
          <w:i/>
          <w:sz w:val="24"/>
          <w:szCs w:val="24"/>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572"/>
        <w:gridCol w:w="2573"/>
      </w:tblGrid>
      <w:tr w:rsidR="00DB5B94" w:rsidRPr="0036373B" w:rsidTr="00DB5B94">
        <w:trPr>
          <w:trHeight w:val="430"/>
        </w:trPr>
        <w:tc>
          <w:tcPr>
            <w:tcW w:w="5019" w:type="dxa"/>
            <w:shd w:val="clear" w:color="auto" w:fill="C0C0C0"/>
          </w:tcPr>
          <w:p w:rsidR="00DB5B94" w:rsidRPr="0036373B" w:rsidRDefault="00DB5B94" w:rsidP="00C83036">
            <w:pPr>
              <w:spacing w:after="0" w:line="240" w:lineRule="auto"/>
              <w:ind w:left="-5"/>
              <w:rPr>
                <w:i/>
                <w:sz w:val="24"/>
                <w:szCs w:val="24"/>
                <w:highlight w:val="lightGray"/>
              </w:rPr>
            </w:pPr>
            <w:r w:rsidRPr="0036373B">
              <w:rPr>
                <w:b/>
                <w:i/>
                <w:sz w:val="24"/>
                <w:szCs w:val="24"/>
                <w:highlight w:val="lightGray"/>
              </w:rPr>
              <w:t>Naziv i sjedište ponuditelja</w:t>
            </w:r>
          </w:p>
        </w:tc>
        <w:tc>
          <w:tcPr>
            <w:tcW w:w="5145" w:type="dxa"/>
            <w:gridSpan w:val="2"/>
          </w:tcPr>
          <w:p w:rsidR="00DB5B94" w:rsidRPr="0036373B" w:rsidRDefault="00DB5B94" w:rsidP="00DB5B94">
            <w:pPr>
              <w:spacing w:after="0" w:line="240" w:lineRule="auto"/>
              <w:rPr>
                <w:sz w:val="24"/>
                <w:szCs w:val="24"/>
              </w:rPr>
            </w:pPr>
          </w:p>
        </w:tc>
      </w:tr>
      <w:tr w:rsidR="00DB5B94" w:rsidRPr="0036373B" w:rsidTr="00FC3597">
        <w:trPr>
          <w:trHeight w:val="332"/>
        </w:trPr>
        <w:tc>
          <w:tcPr>
            <w:tcW w:w="5019" w:type="dxa"/>
            <w:shd w:val="clear" w:color="auto" w:fill="C0C0C0"/>
          </w:tcPr>
          <w:p w:rsidR="00DB5B94" w:rsidRPr="0036373B" w:rsidRDefault="00DB5B94" w:rsidP="00C83036">
            <w:pPr>
              <w:spacing w:after="0" w:line="240" w:lineRule="auto"/>
              <w:ind w:left="-5"/>
              <w:rPr>
                <w:i/>
                <w:sz w:val="24"/>
                <w:szCs w:val="24"/>
                <w:highlight w:val="lightGray"/>
              </w:rPr>
            </w:pPr>
            <w:r w:rsidRPr="0036373B">
              <w:rPr>
                <w:b/>
                <w:i/>
                <w:sz w:val="24"/>
                <w:szCs w:val="24"/>
                <w:highlight w:val="lightGray"/>
              </w:rPr>
              <w:t>Adresa ponuditelja</w:t>
            </w:r>
          </w:p>
        </w:tc>
        <w:tc>
          <w:tcPr>
            <w:tcW w:w="5145" w:type="dxa"/>
            <w:gridSpan w:val="2"/>
          </w:tcPr>
          <w:p w:rsidR="00DB5B94" w:rsidRPr="0036373B" w:rsidRDefault="00DB5B94" w:rsidP="00C83036">
            <w:pPr>
              <w:spacing w:after="0" w:line="240" w:lineRule="auto"/>
              <w:ind w:left="-5"/>
              <w:rPr>
                <w:sz w:val="24"/>
                <w:szCs w:val="24"/>
              </w:rPr>
            </w:pPr>
          </w:p>
        </w:tc>
      </w:tr>
      <w:tr w:rsidR="00DB5B94" w:rsidRPr="0036373B" w:rsidTr="00FC3597">
        <w:trPr>
          <w:trHeight w:val="331"/>
        </w:trPr>
        <w:tc>
          <w:tcPr>
            <w:tcW w:w="5019" w:type="dxa"/>
            <w:shd w:val="clear" w:color="auto" w:fill="C0C0C0"/>
          </w:tcPr>
          <w:p w:rsidR="00DB5B94" w:rsidRPr="0036373B" w:rsidRDefault="00DB5B94" w:rsidP="00C83036">
            <w:pPr>
              <w:spacing w:after="0" w:line="240" w:lineRule="auto"/>
              <w:ind w:left="-5"/>
              <w:rPr>
                <w:i/>
                <w:sz w:val="24"/>
                <w:szCs w:val="24"/>
                <w:highlight w:val="lightGray"/>
              </w:rPr>
            </w:pPr>
            <w:r w:rsidRPr="0036373B">
              <w:rPr>
                <w:b/>
                <w:i/>
                <w:sz w:val="24"/>
                <w:szCs w:val="24"/>
                <w:highlight w:val="lightGray"/>
              </w:rPr>
              <w:t>OIB</w:t>
            </w:r>
          </w:p>
        </w:tc>
        <w:tc>
          <w:tcPr>
            <w:tcW w:w="5145" w:type="dxa"/>
            <w:gridSpan w:val="2"/>
          </w:tcPr>
          <w:p w:rsidR="00DB5B94" w:rsidRPr="0036373B" w:rsidRDefault="00DB5B94" w:rsidP="00C83036">
            <w:pPr>
              <w:spacing w:after="0" w:line="240" w:lineRule="auto"/>
              <w:ind w:left="-5"/>
              <w:rPr>
                <w:sz w:val="24"/>
                <w:szCs w:val="24"/>
              </w:rPr>
            </w:pPr>
          </w:p>
        </w:tc>
      </w:tr>
      <w:tr w:rsidR="00DB5B94" w:rsidRPr="0036373B" w:rsidTr="00FC3597">
        <w:trPr>
          <w:trHeight w:val="331"/>
        </w:trPr>
        <w:tc>
          <w:tcPr>
            <w:tcW w:w="5019" w:type="dxa"/>
            <w:shd w:val="clear" w:color="auto" w:fill="C0C0C0"/>
          </w:tcPr>
          <w:p w:rsidR="00DB5B94" w:rsidRPr="0036373B" w:rsidRDefault="00DB5B94" w:rsidP="00C83036">
            <w:pPr>
              <w:spacing w:after="0" w:line="240" w:lineRule="auto"/>
              <w:ind w:left="-5"/>
              <w:rPr>
                <w:i/>
                <w:sz w:val="24"/>
                <w:szCs w:val="24"/>
                <w:highlight w:val="lightGray"/>
              </w:rPr>
            </w:pPr>
            <w:r w:rsidRPr="0036373B">
              <w:rPr>
                <w:b/>
                <w:i/>
                <w:sz w:val="24"/>
                <w:szCs w:val="24"/>
                <w:highlight w:val="lightGray"/>
              </w:rPr>
              <w:t>Broj žiro-računa</w:t>
            </w:r>
          </w:p>
        </w:tc>
        <w:tc>
          <w:tcPr>
            <w:tcW w:w="5145" w:type="dxa"/>
            <w:gridSpan w:val="2"/>
          </w:tcPr>
          <w:p w:rsidR="00DB5B94" w:rsidRPr="0036373B" w:rsidRDefault="00DB5B94" w:rsidP="00C83036">
            <w:pPr>
              <w:spacing w:after="0" w:line="240" w:lineRule="auto"/>
              <w:ind w:left="-5"/>
              <w:rPr>
                <w:sz w:val="24"/>
                <w:szCs w:val="24"/>
              </w:rPr>
            </w:pPr>
          </w:p>
        </w:tc>
      </w:tr>
      <w:tr w:rsidR="00BC09C6" w:rsidRPr="0036373B" w:rsidTr="006E0DB4">
        <w:trPr>
          <w:trHeight w:val="276"/>
        </w:trPr>
        <w:tc>
          <w:tcPr>
            <w:tcW w:w="5019" w:type="dxa"/>
            <w:shd w:val="clear" w:color="auto" w:fill="C0C0C0"/>
          </w:tcPr>
          <w:p w:rsidR="00BC09C6" w:rsidRPr="0036373B" w:rsidRDefault="00BC09C6" w:rsidP="00C83036">
            <w:pPr>
              <w:spacing w:after="0" w:line="240" w:lineRule="auto"/>
              <w:ind w:left="-5"/>
              <w:rPr>
                <w:i/>
                <w:sz w:val="24"/>
                <w:szCs w:val="24"/>
                <w:highlight w:val="lightGray"/>
              </w:rPr>
            </w:pPr>
            <w:r w:rsidRPr="0036373B">
              <w:rPr>
                <w:b/>
                <w:i/>
                <w:sz w:val="24"/>
                <w:szCs w:val="24"/>
                <w:highlight w:val="lightGray"/>
              </w:rPr>
              <w:t>Ponuditelj je u sustavu PDV-a (zaokružiti):</w:t>
            </w:r>
          </w:p>
        </w:tc>
        <w:tc>
          <w:tcPr>
            <w:tcW w:w="2572" w:type="dxa"/>
          </w:tcPr>
          <w:p w:rsidR="00BC09C6" w:rsidRPr="00BC09C6" w:rsidRDefault="00BC09C6" w:rsidP="00BC09C6">
            <w:pPr>
              <w:spacing w:after="0" w:line="240" w:lineRule="auto"/>
              <w:ind w:left="-5"/>
              <w:jc w:val="center"/>
              <w:rPr>
                <w:b/>
                <w:sz w:val="24"/>
                <w:szCs w:val="24"/>
              </w:rPr>
            </w:pPr>
            <w:r w:rsidRPr="00BC09C6">
              <w:rPr>
                <w:b/>
                <w:sz w:val="24"/>
                <w:szCs w:val="24"/>
              </w:rPr>
              <w:t>DA</w:t>
            </w:r>
          </w:p>
        </w:tc>
        <w:tc>
          <w:tcPr>
            <w:tcW w:w="2573" w:type="dxa"/>
          </w:tcPr>
          <w:p w:rsidR="00BC09C6" w:rsidRPr="00BC09C6" w:rsidRDefault="00BC09C6" w:rsidP="00BC09C6">
            <w:pPr>
              <w:spacing w:after="0" w:line="240" w:lineRule="auto"/>
              <w:ind w:left="-5"/>
              <w:jc w:val="center"/>
              <w:rPr>
                <w:b/>
                <w:sz w:val="24"/>
                <w:szCs w:val="24"/>
              </w:rPr>
            </w:pPr>
            <w:r w:rsidRPr="00BC09C6">
              <w:rPr>
                <w:b/>
                <w:sz w:val="24"/>
                <w:szCs w:val="24"/>
              </w:rPr>
              <w:t>NE</w:t>
            </w:r>
          </w:p>
        </w:tc>
      </w:tr>
      <w:tr w:rsidR="00DB5B94" w:rsidRPr="0036373B" w:rsidTr="00FC3597">
        <w:trPr>
          <w:trHeight w:val="331"/>
        </w:trPr>
        <w:tc>
          <w:tcPr>
            <w:tcW w:w="5019" w:type="dxa"/>
            <w:shd w:val="clear" w:color="auto" w:fill="C0C0C0"/>
          </w:tcPr>
          <w:p w:rsidR="00DB5B94" w:rsidRPr="0036373B" w:rsidRDefault="00DB5B94" w:rsidP="00C83036">
            <w:pPr>
              <w:spacing w:after="0" w:line="240" w:lineRule="auto"/>
              <w:ind w:left="-5"/>
              <w:rPr>
                <w:i/>
                <w:sz w:val="24"/>
                <w:szCs w:val="24"/>
                <w:highlight w:val="lightGray"/>
              </w:rPr>
            </w:pPr>
            <w:r w:rsidRPr="0036373B">
              <w:rPr>
                <w:b/>
                <w:i/>
                <w:sz w:val="24"/>
                <w:szCs w:val="24"/>
                <w:highlight w:val="lightGray"/>
              </w:rPr>
              <w:t>Adresa za dostavu pošte</w:t>
            </w:r>
          </w:p>
        </w:tc>
        <w:tc>
          <w:tcPr>
            <w:tcW w:w="5145" w:type="dxa"/>
            <w:gridSpan w:val="2"/>
          </w:tcPr>
          <w:p w:rsidR="00DB5B94" w:rsidRPr="0036373B" w:rsidRDefault="00DB5B94" w:rsidP="00C83036">
            <w:pPr>
              <w:spacing w:after="0" w:line="240" w:lineRule="auto"/>
              <w:ind w:left="-5"/>
              <w:rPr>
                <w:sz w:val="24"/>
                <w:szCs w:val="24"/>
              </w:rPr>
            </w:pPr>
          </w:p>
        </w:tc>
      </w:tr>
      <w:tr w:rsidR="00DB5B94" w:rsidRPr="0036373B" w:rsidTr="00FC3597">
        <w:trPr>
          <w:trHeight w:val="331"/>
        </w:trPr>
        <w:tc>
          <w:tcPr>
            <w:tcW w:w="5019" w:type="dxa"/>
            <w:shd w:val="clear" w:color="auto" w:fill="C0C0C0"/>
          </w:tcPr>
          <w:p w:rsidR="00DB5B94" w:rsidRPr="0036373B" w:rsidRDefault="00DB5B94" w:rsidP="00C83036">
            <w:pPr>
              <w:spacing w:after="0" w:line="240" w:lineRule="auto"/>
              <w:ind w:left="-5"/>
              <w:rPr>
                <w:i/>
                <w:sz w:val="24"/>
                <w:szCs w:val="24"/>
                <w:highlight w:val="lightGray"/>
              </w:rPr>
            </w:pPr>
            <w:r w:rsidRPr="0036373B">
              <w:rPr>
                <w:b/>
                <w:i/>
                <w:sz w:val="24"/>
                <w:szCs w:val="24"/>
                <w:highlight w:val="lightGray"/>
              </w:rPr>
              <w:t>E-mail adresa</w:t>
            </w:r>
          </w:p>
        </w:tc>
        <w:tc>
          <w:tcPr>
            <w:tcW w:w="5145" w:type="dxa"/>
            <w:gridSpan w:val="2"/>
          </w:tcPr>
          <w:p w:rsidR="00DB5B94" w:rsidRPr="0036373B" w:rsidRDefault="00DB5B94" w:rsidP="00C83036">
            <w:pPr>
              <w:spacing w:after="0" w:line="240" w:lineRule="auto"/>
              <w:ind w:left="-5"/>
              <w:rPr>
                <w:sz w:val="24"/>
                <w:szCs w:val="24"/>
              </w:rPr>
            </w:pPr>
          </w:p>
        </w:tc>
      </w:tr>
      <w:tr w:rsidR="00DB5B94" w:rsidRPr="0036373B" w:rsidTr="00FC3597">
        <w:trPr>
          <w:trHeight w:val="331"/>
        </w:trPr>
        <w:tc>
          <w:tcPr>
            <w:tcW w:w="5019" w:type="dxa"/>
            <w:shd w:val="clear" w:color="auto" w:fill="C0C0C0"/>
          </w:tcPr>
          <w:p w:rsidR="00DB5B94" w:rsidRPr="0036373B" w:rsidRDefault="00DB5B94" w:rsidP="00C83036">
            <w:pPr>
              <w:spacing w:after="0" w:line="240" w:lineRule="auto"/>
              <w:ind w:left="-5"/>
              <w:rPr>
                <w:i/>
                <w:sz w:val="24"/>
                <w:szCs w:val="24"/>
                <w:highlight w:val="lightGray"/>
              </w:rPr>
            </w:pPr>
            <w:r w:rsidRPr="0036373B">
              <w:rPr>
                <w:b/>
                <w:i/>
                <w:sz w:val="24"/>
                <w:szCs w:val="24"/>
                <w:highlight w:val="lightGray"/>
              </w:rPr>
              <w:t>Osoba za kontakt</w:t>
            </w:r>
          </w:p>
        </w:tc>
        <w:tc>
          <w:tcPr>
            <w:tcW w:w="5145" w:type="dxa"/>
            <w:gridSpan w:val="2"/>
          </w:tcPr>
          <w:p w:rsidR="00DB5B94" w:rsidRPr="0036373B" w:rsidRDefault="00DB5B94" w:rsidP="00C83036">
            <w:pPr>
              <w:spacing w:after="0" w:line="240" w:lineRule="auto"/>
              <w:ind w:left="-5"/>
              <w:rPr>
                <w:sz w:val="24"/>
                <w:szCs w:val="24"/>
              </w:rPr>
            </w:pPr>
          </w:p>
        </w:tc>
      </w:tr>
      <w:tr w:rsidR="00DB5B94" w:rsidRPr="0036373B" w:rsidTr="00FC3597">
        <w:trPr>
          <w:trHeight w:val="331"/>
        </w:trPr>
        <w:tc>
          <w:tcPr>
            <w:tcW w:w="5019" w:type="dxa"/>
            <w:shd w:val="clear" w:color="auto" w:fill="C0C0C0"/>
          </w:tcPr>
          <w:p w:rsidR="00DB5B94" w:rsidRPr="0036373B" w:rsidRDefault="00DB5B94" w:rsidP="00C83036">
            <w:pPr>
              <w:spacing w:after="0" w:line="240" w:lineRule="auto"/>
              <w:ind w:left="-5"/>
              <w:rPr>
                <w:i/>
                <w:sz w:val="24"/>
                <w:szCs w:val="24"/>
                <w:highlight w:val="lightGray"/>
              </w:rPr>
            </w:pPr>
            <w:r w:rsidRPr="0036373B">
              <w:rPr>
                <w:b/>
                <w:i/>
                <w:sz w:val="24"/>
                <w:szCs w:val="24"/>
                <w:highlight w:val="lightGray"/>
              </w:rPr>
              <w:t>Broj telefona/telefaxa</w:t>
            </w:r>
          </w:p>
        </w:tc>
        <w:tc>
          <w:tcPr>
            <w:tcW w:w="5145" w:type="dxa"/>
            <w:gridSpan w:val="2"/>
          </w:tcPr>
          <w:p w:rsidR="00DB5B94" w:rsidRPr="0036373B" w:rsidRDefault="00DB5B94" w:rsidP="00C83036">
            <w:pPr>
              <w:spacing w:after="0" w:line="240" w:lineRule="auto"/>
              <w:ind w:left="-5"/>
              <w:rPr>
                <w:sz w:val="24"/>
                <w:szCs w:val="24"/>
              </w:rPr>
            </w:pPr>
          </w:p>
        </w:tc>
      </w:tr>
    </w:tbl>
    <w:p w:rsidR="00EA7210" w:rsidRPr="0036373B" w:rsidRDefault="00EA7210" w:rsidP="00C83036">
      <w:pPr>
        <w:spacing w:after="0" w:line="240" w:lineRule="auto"/>
        <w:ind w:left="276"/>
        <w:rPr>
          <w:b/>
          <w:i/>
          <w:sz w:val="24"/>
          <w:szCs w:val="24"/>
        </w:rPr>
      </w:pPr>
    </w:p>
    <w:p w:rsidR="00EA7210" w:rsidRPr="0036373B" w:rsidRDefault="00EA7210" w:rsidP="00C83036">
      <w:pPr>
        <w:pStyle w:val="Odlomakpopisa"/>
        <w:numPr>
          <w:ilvl w:val="0"/>
          <w:numId w:val="16"/>
        </w:numPr>
        <w:spacing w:after="0" w:line="240" w:lineRule="auto"/>
        <w:ind w:hanging="10"/>
        <w:rPr>
          <w:sz w:val="24"/>
          <w:szCs w:val="24"/>
        </w:rPr>
      </w:pPr>
      <w:r w:rsidRPr="0036373B">
        <w:rPr>
          <w:b/>
          <w:i/>
          <w:sz w:val="24"/>
          <w:szCs w:val="24"/>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EA7210" w:rsidRPr="0036373B" w:rsidTr="00487896">
        <w:trPr>
          <w:trHeight w:val="615"/>
        </w:trPr>
        <w:tc>
          <w:tcPr>
            <w:tcW w:w="5019" w:type="dxa"/>
            <w:shd w:val="clear" w:color="auto" w:fill="C0C0C0"/>
          </w:tcPr>
          <w:p w:rsidR="00EA7210" w:rsidRPr="0036373B" w:rsidRDefault="00EA7210" w:rsidP="00C83036">
            <w:pPr>
              <w:spacing w:after="0" w:line="240" w:lineRule="auto"/>
              <w:rPr>
                <w:b/>
                <w:i/>
                <w:sz w:val="24"/>
                <w:szCs w:val="24"/>
                <w:highlight w:val="lightGray"/>
              </w:rPr>
            </w:pPr>
            <w:bookmarkStart w:id="203" w:name="_Hlk62803730"/>
            <w:r w:rsidRPr="0036373B">
              <w:rPr>
                <w:b/>
                <w:i/>
                <w:sz w:val="24"/>
                <w:szCs w:val="24"/>
                <w:highlight w:val="lightGray"/>
              </w:rPr>
              <w:t>Naziv predmeta nabave</w:t>
            </w:r>
          </w:p>
        </w:tc>
        <w:tc>
          <w:tcPr>
            <w:tcW w:w="5145" w:type="dxa"/>
            <w:shd w:val="clear" w:color="auto" w:fill="C0C0C0"/>
          </w:tcPr>
          <w:p w:rsidR="00EA7210" w:rsidRPr="0036373B" w:rsidRDefault="00C83036" w:rsidP="00C83036">
            <w:pPr>
              <w:spacing w:after="0" w:line="240" w:lineRule="auto"/>
              <w:rPr>
                <w:b/>
                <w:i/>
                <w:sz w:val="24"/>
                <w:szCs w:val="24"/>
                <w:highlight w:val="lightGray"/>
              </w:rPr>
            </w:pPr>
            <w:r w:rsidRPr="00C83036">
              <w:rPr>
                <w:b/>
                <w:i/>
                <w:sz w:val="24"/>
                <w:szCs w:val="24"/>
              </w:rPr>
              <w:t>Izrada projektne dokumentacije – zamjena rashladnika vode</w:t>
            </w:r>
          </w:p>
        </w:tc>
      </w:tr>
      <w:tr w:rsidR="00510632" w:rsidRPr="0036373B" w:rsidTr="00DB5B94">
        <w:trPr>
          <w:trHeight w:val="431"/>
        </w:trPr>
        <w:tc>
          <w:tcPr>
            <w:tcW w:w="5019" w:type="dxa"/>
            <w:shd w:val="clear" w:color="auto" w:fill="C0C0C0"/>
          </w:tcPr>
          <w:p w:rsidR="00510632" w:rsidRPr="0036373B" w:rsidRDefault="00510632" w:rsidP="00C83036">
            <w:pPr>
              <w:spacing w:after="0" w:line="240" w:lineRule="auto"/>
              <w:rPr>
                <w:b/>
                <w:i/>
                <w:sz w:val="24"/>
                <w:szCs w:val="24"/>
                <w:highlight w:val="lightGray"/>
              </w:rPr>
            </w:pPr>
            <w:r>
              <w:rPr>
                <w:b/>
                <w:i/>
                <w:sz w:val="24"/>
                <w:szCs w:val="24"/>
                <w:highlight w:val="lightGray"/>
              </w:rPr>
              <w:t>Grupa:</w:t>
            </w:r>
          </w:p>
        </w:tc>
        <w:tc>
          <w:tcPr>
            <w:tcW w:w="5145" w:type="dxa"/>
            <w:shd w:val="clear" w:color="auto" w:fill="auto"/>
          </w:tcPr>
          <w:p w:rsidR="00510632" w:rsidRPr="00C83036" w:rsidRDefault="00510632" w:rsidP="00DB5B94">
            <w:pPr>
              <w:spacing w:after="0" w:line="240" w:lineRule="auto"/>
              <w:rPr>
                <w:b/>
                <w:i/>
                <w:sz w:val="24"/>
                <w:szCs w:val="24"/>
              </w:rPr>
            </w:pPr>
          </w:p>
        </w:tc>
      </w:tr>
      <w:bookmarkEnd w:id="203"/>
    </w:tbl>
    <w:p w:rsidR="00EA7210" w:rsidRPr="0036373B" w:rsidRDefault="00EA7210" w:rsidP="00C83036">
      <w:pPr>
        <w:spacing w:after="0" w:line="240" w:lineRule="auto"/>
        <w:ind w:left="276"/>
        <w:rPr>
          <w:b/>
          <w:i/>
          <w:sz w:val="24"/>
          <w:szCs w:val="24"/>
        </w:rPr>
      </w:pPr>
    </w:p>
    <w:p w:rsidR="00EA7210" w:rsidRPr="0036373B" w:rsidRDefault="00EA7210" w:rsidP="00C83036">
      <w:pPr>
        <w:pStyle w:val="Odlomakpopisa"/>
        <w:numPr>
          <w:ilvl w:val="0"/>
          <w:numId w:val="16"/>
        </w:numPr>
        <w:spacing w:after="0" w:line="240" w:lineRule="auto"/>
        <w:ind w:hanging="10"/>
        <w:rPr>
          <w:sz w:val="24"/>
          <w:szCs w:val="24"/>
        </w:rPr>
      </w:pPr>
      <w:r w:rsidRPr="0036373B">
        <w:rPr>
          <w:b/>
          <w:i/>
          <w:sz w:val="24"/>
          <w:szCs w:val="24"/>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EA7210" w:rsidRPr="0036373B" w:rsidTr="00487896">
        <w:trPr>
          <w:trHeight w:val="368"/>
        </w:trPr>
        <w:tc>
          <w:tcPr>
            <w:tcW w:w="5019" w:type="dxa"/>
            <w:shd w:val="clear" w:color="auto" w:fill="C0C0C0"/>
          </w:tcPr>
          <w:p w:rsidR="00EA7210" w:rsidRPr="0036373B" w:rsidRDefault="00EA7210" w:rsidP="00C83036">
            <w:pPr>
              <w:spacing w:after="0" w:line="240" w:lineRule="auto"/>
              <w:ind w:left="-5"/>
              <w:rPr>
                <w:sz w:val="24"/>
                <w:szCs w:val="24"/>
                <w:highlight w:val="lightGray"/>
              </w:rPr>
            </w:pPr>
            <w:r w:rsidRPr="0036373B">
              <w:rPr>
                <w:b/>
                <w:sz w:val="24"/>
                <w:szCs w:val="24"/>
                <w:highlight w:val="lightGray"/>
              </w:rPr>
              <w:t xml:space="preserve">Cijena ponude (bez PDV-a): </w:t>
            </w:r>
          </w:p>
        </w:tc>
        <w:tc>
          <w:tcPr>
            <w:tcW w:w="5145" w:type="dxa"/>
          </w:tcPr>
          <w:p w:rsidR="00EA7210" w:rsidRPr="0036373B" w:rsidRDefault="00EA7210" w:rsidP="00C83036">
            <w:pPr>
              <w:spacing w:after="0" w:line="240" w:lineRule="auto"/>
              <w:ind w:left="-5"/>
              <w:rPr>
                <w:sz w:val="24"/>
                <w:szCs w:val="24"/>
              </w:rPr>
            </w:pPr>
          </w:p>
        </w:tc>
      </w:tr>
      <w:tr w:rsidR="00EA7210" w:rsidRPr="0036373B" w:rsidTr="00487896">
        <w:trPr>
          <w:trHeight w:val="370"/>
        </w:trPr>
        <w:tc>
          <w:tcPr>
            <w:tcW w:w="5019" w:type="dxa"/>
            <w:shd w:val="clear" w:color="auto" w:fill="C0C0C0"/>
          </w:tcPr>
          <w:p w:rsidR="00EA7210" w:rsidRPr="0036373B" w:rsidRDefault="00EA7210" w:rsidP="00C83036">
            <w:pPr>
              <w:spacing w:after="0" w:line="240" w:lineRule="auto"/>
              <w:ind w:left="-5"/>
              <w:rPr>
                <w:sz w:val="24"/>
                <w:szCs w:val="24"/>
                <w:highlight w:val="lightGray"/>
              </w:rPr>
            </w:pPr>
            <w:r w:rsidRPr="0036373B">
              <w:rPr>
                <w:b/>
                <w:sz w:val="24"/>
                <w:szCs w:val="24"/>
                <w:highlight w:val="lightGray"/>
              </w:rPr>
              <w:t>Iznos PDV-a:</w:t>
            </w:r>
          </w:p>
        </w:tc>
        <w:tc>
          <w:tcPr>
            <w:tcW w:w="5145" w:type="dxa"/>
          </w:tcPr>
          <w:p w:rsidR="00EA7210" w:rsidRPr="0036373B" w:rsidRDefault="00EA7210" w:rsidP="00C83036">
            <w:pPr>
              <w:spacing w:after="0" w:line="240" w:lineRule="auto"/>
              <w:ind w:left="-5"/>
              <w:rPr>
                <w:sz w:val="24"/>
                <w:szCs w:val="24"/>
              </w:rPr>
            </w:pPr>
          </w:p>
        </w:tc>
      </w:tr>
      <w:tr w:rsidR="00EA7210" w:rsidRPr="0036373B" w:rsidTr="00487896">
        <w:trPr>
          <w:trHeight w:val="371"/>
        </w:trPr>
        <w:tc>
          <w:tcPr>
            <w:tcW w:w="5019" w:type="dxa"/>
            <w:shd w:val="clear" w:color="auto" w:fill="C0C0C0"/>
          </w:tcPr>
          <w:p w:rsidR="00EA7210" w:rsidRPr="0036373B" w:rsidRDefault="00EA7210" w:rsidP="00C83036">
            <w:pPr>
              <w:spacing w:after="0" w:line="240" w:lineRule="auto"/>
              <w:ind w:left="-5"/>
              <w:rPr>
                <w:sz w:val="24"/>
                <w:szCs w:val="24"/>
                <w:highlight w:val="lightGray"/>
              </w:rPr>
            </w:pPr>
            <w:r w:rsidRPr="0036373B">
              <w:rPr>
                <w:b/>
                <w:sz w:val="24"/>
                <w:szCs w:val="24"/>
                <w:highlight w:val="lightGray"/>
              </w:rPr>
              <w:t>Cijena ponude (sa PDV-om):</w:t>
            </w:r>
          </w:p>
        </w:tc>
        <w:tc>
          <w:tcPr>
            <w:tcW w:w="5145" w:type="dxa"/>
          </w:tcPr>
          <w:p w:rsidR="00EA7210" w:rsidRPr="0036373B" w:rsidRDefault="00EA7210" w:rsidP="00C83036">
            <w:pPr>
              <w:spacing w:after="0" w:line="240" w:lineRule="auto"/>
              <w:ind w:left="-5"/>
              <w:rPr>
                <w:sz w:val="24"/>
                <w:szCs w:val="24"/>
              </w:rPr>
            </w:pPr>
          </w:p>
        </w:tc>
      </w:tr>
    </w:tbl>
    <w:p w:rsidR="00EA7210" w:rsidRPr="0036373B" w:rsidRDefault="00EA7210" w:rsidP="00987A96">
      <w:pPr>
        <w:spacing w:after="0" w:line="240" w:lineRule="auto"/>
        <w:rPr>
          <w:sz w:val="24"/>
          <w:szCs w:val="24"/>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EA7210" w:rsidRPr="0036373B" w:rsidTr="00487896">
        <w:trPr>
          <w:trHeight w:val="365"/>
        </w:trPr>
        <w:tc>
          <w:tcPr>
            <w:tcW w:w="5019" w:type="dxa"/>
            <w:shd w:val="clear" w:color="auto" w:fill="C0C0C0"/>
          </w:tcPr>
          <w:p w:rsidR="00EA7210" w:rsidRPr="0036373B" w:rsidRDefault="00EA7210" w:rsidP="00C83036">
            <w:pPr>
              <w:spacing w:after="0" w:line="240" w:lineRule="auto"/>
              <w:rPr>
                <w:b/>
                <w:i/>
                <w:sz w:val="24"/>
                <w:szCs w:val="24"/>
                <w:highlight w:val="lightGray"/>
              </w:rPr>
            </w:pPr>
            <w:r w:rsidRPr="0036373B">
              <w:rPr>
                <w:b/>
                <w:i/>
                <w:sz w:val="24"/>
                <w:szCs w:val="24"/>
                <w:highlight w:val="lightGray"/>
              </w:rPr>
              <w:t>Rok valjanosti ponude</w:t>
            </w:r>
          </w:p>
        </w:tc>
        <w:tc>
          <w:tcPr>
            <w:tcW w:w="5145" w:type="dxa"/>
            <w:shd w:val="clear" w:color="auto" w:fill="auto"/>
          </w:tcPr>
          <w:p w:rsidR="00EA7210" w:rsidRPr="0036373B" w:rsidRDefault="00EA7210" w:rsidP="00C83036">
            <w:pPr>
              <w:spacing w:after="0" w:line="240" w:lineRule="auto"/>
              <w:rPr>
                <w:b/>
                <w:i/>
                <w:sz w:val="24"/>
                <w:szCs w:val="24"/>
                <w:highlight w:val="lightGray"/>
              </w:rPr>
            </w:pPr>
          </w:p>
        </w:tc>
      </w:tr>
      <w:tr w:rsidR="00EA7210" w:rsidRPr="0036373B" w:rsidTr="00487896">
        <w:trPr>
          <w:trHeight w:val="399"/>
        </w:trPr>
        <w:tc>
          <w:tcPr>
            <w:tcW w:w="5019" w:type="dxa"/>
            <w:shd w:val="clear" w:color="auto" w:fill="C0C0C0"/>
          </w:tcPr>
          <w:p w:rsidR="00EA7210" w:rsidRPr="0036373B" w:rsidRDefault="00EA7210" w:rsidP="00C83036">
            <w:pPr>
              <w:spacing w:after="0" w:line="240" w:lineRule="auto"/>
              <w:rPr>
                <w:b/>
                <w:i/>
                <w:sz w:val="24"/>
                <w:szCs w:val="24"/>
                <w:highlight w:val="lightGray"/>
              </w:rPr>
            </w:pPr>
            <w:r w:rsidRPr="0036373B">
              <w:rPr>
                <w:b/>
                <w:i/>
                <w:sz w:val="24"/>
                <w:szCs w:val="24"/>
                <w:highlight w:val="lightGray"/>
              </w:rPr>
              <w:t>Broj ponude</w:t>
            </w:r>
          </w:p>
        </w:tc>
        <w:tc>
          <w:tcPr>
            <w:tcW w:w="5145" w:type="dxa"/>
            <w:shd w:val="clear" w:color="auto" w:fill="auto"/>
          </w:tcPr>
          <w:p w:rsidR="00EA7210" w:rsidRPr="0036373B" w:rsidRDefault="00EA7210" w:rsidP="00C83036">
            <w:pPr>
              <w:spacing w:after="0" w:line="240" w:lineRule="auto"/>
              <w:rPr>
                <w:b/>
                <w:i/>
                <w:sz w:val="24"/>
                <w:szCs w:val="24"/>
              </w:rPr>
            </w:pPr>
          </w:p>
        </w:tc>
      </w:tr>
    </w:tbl>
    <w:p w:rsidR="00EA7210" w:rsidRPr="0036373B" w:rsidRDefault="00EA7210" w:rsidP="00DB5B94">
      <w:pPr>
        <w:rPr>
          <w:sz w:val="24"/>
          <w:szCs w:val="24"/>
        </w:rPr>
      </w:pPr>
    </w:p>
    <w:p w:rsidR="00EA7210" w:rsidRPr="0036373B" w:rsidRDefault="00EA7210" w:rsidP="00C83036">
      <w:pPr>
        <w:ind w:left="-5"/>
        <w:rPr>
          <w:sz w:val="24"/>
          <w:szCs w:val="24"/>
        </w:rPr>
      </w:pPr>
      <w:r w:rsidRPr="0036373B">
        <w:rPr>
          <w:sz w:val="24"/>
          <w:szCs w:val="24"/>
        </w:rPr>
        <w:t xml:space="preserve">U __________, dana </w:t>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t>__________</w:t>
      </w:r>
    </w:p>
    <w:p w:rsidR="00EA7210" w:rsidRPr="0036373B" w:rsidRDefault="00EA7210" w:rsidP="00C83036">
      <w:pPr>
        <w:rPr>
          <w:sz w:val="24"/>
          <w:szCs w:val="24"/>
        </w:rPr>
      </w:pPr>
      <w:r w:rsidRPr="0036373B">
        <w:rPr>
          <w:sz w:val="24"/>
          <w:szCs w:val="24"/>
        </w:rPr>
        <w:t xml:space="preserve">              </w:t>
      </w:r>
      <w:r w:rsidR="00C83036">
        <w:rPr>
          <w:sz w:val="24"/>
          <w:szCs w:val="24"/>
        </w:rPr>
        <w:t xml:space="preserve">                            M.P.</w:t>
      </w:r>
    </w:p>
    <w:p w:rsidR="00EA7210" w:rsidRPr="0036373B" w:rsidRDefault="00EA7210" w:rsidP="00EA7210">
      <w:pPr>
        <w:ind w:left="-5"/>
        <w:rPr>
          <w:sz w:val="24"/>
          <w:szCs w:val="24"/>
        </w:rPr>
      </w:pPr>
      <w:r w:rsidRPr="0036373B">
        <w:rPr>
          <w:sz w:val="24"/>
          <w:szCs w:val="24"/>
        </w:rPr>
        <w:t xml:space="preserve">                                                                             _____________________________</w:t>
      </w:r>
    </w:p>
    <w:p w:rsidR="00EA7210" w:rsidRPr="00BE1EDD" w:rsidRDefault="00EA7210" w:rsidP="00BE1EDD">
      <w:pPr>
        <w:ind w:left="-5"/>
        <w:rPr>
          <w:i/>
          <w:szCs w:val="24"/>
        </w:rPr>
      </w:pPr>
      <w:r w:rsidRPr="0036373B">
        <w:rPr>
          <w:i/>
          <w:sz w:val="24"/>
          <w:szCs w:val="24"/>
        </w:rPr>
        <w:t xml:space="preserve">                                                                        </w:t>
      </w:r>
      <w:r w:rsidRPr="00D41018">
        <w:rPr>
          <w:i/>
          <w:szCs w:val="24"/>
        </w:rPr>
        <w:t>Potpis / ime i prezime odgovorne osobe ponuditelja</w:t>
      </w:r>
    </w:p>
    <w:p w:rsidR="00EA7210" w:rsidRPr="00BE1EDD" w:rsidRDefault="00EA7210" w:rsidP="003F78D2">
      <w:pPr>
        <w:spacing w:after="0" w:line="240" w:lineRule="auto"/>
        <w:rPr>
          <w:sz w:val="20"/>
          <w:szCs w:val="20"/>
        </w:rPr>
      </w:pPr>
      <w:r w:rsidRPr="00BE1EDD">
        <w:rPr>
          <w:b/>
          <w:sz w:val="20"/>
          <w:szCs w:val="20"/>
        </w:rPr>
        <w:t>Napomena</w:t>
      </w:r>
      <w:r w:rsidRPr="00BE1EDD">
        <w:rPr>
          <w:sz w:val="20"/>
          <w:szCs w:val="20"/>
        </w:rPr>
        <w:t xml:space="preserve">: ako ponuditelj nije u sustavu poreza na dodanu vrijednost ili je predmet nabave oslobođen poreza na dodanu vrijednost, u ponudbenom listu, na mjesto predviđenom za upis cijene ponude s porezom na dodanu </w:t>
      </w:r>
      <w:r w:rsidRPr="00BE1EDD">
        <w:rPr>
          <w:sz w:val="20"/>
          <w:szCs w:val="20"/>
        </w:rPr>
        <w:lastRenderedPageBreak/>
        <w:t xml:space="preserve">vrijednost, upisuje se isti iznos kao što je upisan na mjestu predviđenom za upis cijene ponude bez poreza na dodanu vrijednost, a </w:t>
      </w:r>
      <w:r w:rsidR="00C83036" w:rsidRPr="00BE1EDD">
        <w:rPr>
          <w:sz w:val="20"/>
          <w:szCs w:val="20"/>
        </w:rPr>
        <w:t xml:space="preserve">na </w:t>
      </w:r>
      <w:r w:rsidRPr="00BE1EDD">
        <w:rPr>
          <w:sz w:val="20"/>
          <w:szCs w:val="20"/>
        </w:rPr>
        <w:t xml:space="preserve">mjesto predviđeno za upis iznosa poreza na dodanu vrijednost </w:t>
      </w:r>
      <w:r w:rsidR="00C83036" w:rsidRPr="00BE1EDD">
        <w:rPr>
          <w:sz w:val="20"/>
          <w:szCs w:val="20"/>
        </w:rPr>
        <w:t>upisuje se 0 (nula).</w:t>
      </w:r>
    </w:p>
    <w:p w:rsidR="007F6A8E" w:rsidRPr="007F6A8E" w:rsidRDefault="00EA7210" w:rsidP="007F6A8E">
      <w:pPr>
        <w:keepNext/>
        <w:keepLines/>
        <w:spacing w:before="480" w:after="0"/>
        <w:outlineLvl w:val="0"/>
        <w:rPr>
          <w:b/>
          <w:bCs/>
          <w:color w:val="000000"/>
          <w:sz w:val="24"/>
          <w:szCs w:val="28"/>
          <w:lang w:eastAsia="x-none"/>
        </w:rPr>
      </w:pPr>
      <w:r w:rsidRPr="0036373B">
        <w:rPr>
          <w:szCs w:val="24"/>
        </w:rPr>
        <w:br w:type="page"/>
      </w:r>
      <w:bookmarkStart w:id="204" w:name="_Toc119502252"/>
      <w:r w:rsidR="00623452">
        <w:rPr>
          <w:b/>
          <w:szCs w:val="24"/>
        </w:rPr>
        <w:lastRenderedPageBreak/>
        <w:t>Prilog 6</w:t>
      </w:r>
      <w:r w:rsidRPr="007F6A8E">
        <w:rPr>
          <w:b/>
          <w:szCs w:val="24"/>
        </w:rPr>
        <w:t>.</w:t>
      </w:r>
      <w:r w:rsidRPr="0036373B">
        <w:rPr>
          <w:szCs w:val="24"/>
        </w:rPr>
        <w:tab/>
      </w:r>
      <w:r w:rsidR="007F6A8E" w:rsidRPr="007F6A8E">
        <w:rPr>
          <w:b/>
          <w:bCs/>
          <w:color w:val="000000"/>
          <w:sz w:val="24"/>
          <w:szCs w:val="28"/>
          <w:lang w:val="x-none" w:eastAsia="x-none"/>
        </w:rPr>
        <w:t>IZJAVA O NEKAŽNJAVANJU:</w:t>
      </w:r>
      <w:bookmarkEnd w:id="204"/>
    </w:p>
    <w:p w:rsidR="007F6A8E" w:rsidRPr="007F6A8E" w:rsidRDefault="007F6A8E" w:rsidP="007F6A8E">
      <w:pPr>
        <w:spacing w:before="240" w:after="120" w:line="240" w:lineRule="auto"/>
        <w:rPr>
          <w:bCs/>
        </w:rPr>
      </w:pPr>
      <w:r w:rsidRPr="007F6A8E">
        <w:rPr>
          <w:bCs/>
          <w:lang w:eastAsia="x-none"/>
        </w:rPr>
        <w:t xml:space="preserve">Sukladno članku 265. stavak 2., a u vezi s člankom 251. Zakona o javnoj nabavi („Narodne novine“ broj 120/2016 i 114/2022) </w:t>
      </w:r>
      <w:r w:rsidRPr="007F6A8E">
        <w:rPr>
          <w:bCs/>
        </w:rPr>
        <w:t>dajem sljedeću</w:t>
      </w:r>
    </w:p>
    <w:p w:rsidR="007F6A8E" w:rsidRPr="007F6A8E" w:rsidRDefault="007F6A8E" w:rsidP="007F6A8E">
      <w:pPr>
        <w:spacing w:after="120" w:line="240" w:lineRule="auto"/>
        <w:rPr>
          <w:b/>
          <w:bCs/>
        </w:rPr>
      </w:pPr>
    </w:p>
    <w:p w:rsidR="007F6A8E" w:rsidRPr="007F6A8E" w:rsidRDefault="007F6A8E" w:rsidP="007F6A8E">
      <w:pPr>
        <w:spacing w:after="120" w:line="240" w:lineRule="auto"/>
        <w:jc w:val="center"/>
        <w:rPr>
          <w:b/>
          <w:bCs/>
          <w:sz w:val="24"/>
          <w:szCs w:val="24"/>
        </w:rPr>
      </w:pPr>
      <w:r w:rsidRPr="007F6A8E">
        <w:rPr>
          <w:b/>
          <w:bCs/>
          <w:sz w:val="24"/>
          <w:szCs w:val="24"/>
        </w:rPr>
        <w:t>IZJAVU O NEKAŽNJAVANJU</w:t>
      </w:r>
    </w:p>
    <w:p w:rsidR="007F6A8E" w:rsidRPr="007F6A8E" w:rsidRDefault="007F6A8E" w:rsidP="007F6A8E">
      <w:pPr>
        <w:spacing w:after="120" w:line="240" w:lineRule="auto"/>
        <w:rPr>
          <w:bCs/>
        </w:rPr>
      </w:pPr>
    </w:p>
    <w:p w:rsidR="007F6A8E" w:rsidRPr="007F6A8E" w:rsidRDefault="007F6A8E" w:rsidP="007F6A8E">
      <w:pPr>
        <w:spacing w:after="120" w:line="240" w:lineRule="auto"/>
        <w:rPr>
          <w:bCs/>
        </w:rPr>
      </w:pPr>
      <w:r w:rsidRPr="007F6A8E">
        <w:rPr>
          <w:bCs/>
        </w:rPr>
        <w:t>kojom ja __________________________________________________________________</w:t>
      </w:r>
    </w:p>
    <w:p w:rsidR="007F6A8E" w:rsidRPr="007F6A8E" w:rsidRDefault="007F6A8E" w:rsidP="007F6A8E">
      <w:pPr>
        <w:spacing w:after="120" w:line="240" w:lineRule="auto"/>
        <w:ind w:left="4248"/>
        <w:rPr>
          <w:bCs/>
        </w:rPr>
      </w:pPr>
      <w:r w:rsidRPr="007F6A8E">
        <w:rPr>
          <w:bCs/>
        </w:rPr>
        <w:t>(ime i prezime)</w:t>
      </w:r>
    </w:p>
    <w:p w:rsidR="007F6A8E" w:rsidRPr="007F6A8E" w:rsidRDefault="007F6A8E" w:rsidP="007F6A8E">
      <w:pPr>
        <w:spacing w:after="120" w:line="240" w:lineRule="auto"/>
        <w:rPr>
          <w:bCs/>
        </w:rPr>
      </w:pPr>
      <w:r w:rsidRPr="007F6A8E">
        <w:rPr>
          <w:bCs/>
        </w:rPr>
        <w:t>iz _______________________________________________________________________</w:t>
      </w:r>
    </w:p>
    <w:p w:rsidR="007F6A8E" w:rsidRPr="007F6A8E" w:rsidRDefault="007F6A8E" w:rsidP="007F6A8E">
      <w:pPr>
        <w:spacing w:after="120" w:line="240" w:lineRule="auto"/>
        <w:ind w:left="4248"/>
        <w:rPr>
          <w:bCs/>
        </w:rPr>
      </w:pPr>
      <w:r w:rsidRPr="007F6A8E">
        <w:rPr>
          <w:bCs/>
        </w:rPr>
        <w:t>(adresa stanovanja)</w:t>
      </w:r>
    </w:p>
    <w:p w:rsidR="007F6A8E" w:rsidRPr="007F6A8E" w:rsidRDefault="007F6A8E" w:rsidP="007F6A8E">
      <w:pPr>
        <w:spacing w:after="120" w:line="240" w:lineRule="auto"/>
        <w:rPr>
          <w:bCs/>
        </w:rPr>
      </w:pPr>
    </w:p>
    <w:p w:rsidR="007F6A8E" w:rsidRPr="007F6A8E" w:rsidRDefault="007F6A8E" w:rsidP="007F6A8E">
      <w:pPr>
        <w:spacing w:after="120" w:line="240" w:lineRule="auto"/>
        <w:rPr>
          <w:bCs/>
        </w:rPr>
      </w:pPr>
      <w:r w:rsidRPr="007F6A8E">
        <w:rPr>
          <w:bCs/>
        </w:rPr>
        <w:t>broj osobne iskaznice: ____________________izdane od PP________________________</w:t>
      </w:r>
    </w:p>
    <w:p w:rsidR="007F6A8E" w:rsidRPr="007F6A8E" w:rsidRDefault="007F6A8E" w:rsidP="007F6A8E">
      <w:pPr>
        <w:spacing w:after="120" w:line="240" w:lineRule="auto"/>
        <w:rPr>
          <w:bCs/>
        </w:rPr>
      </w:pPr>
    </w:p>
    <w:p w:rsidR="007F6A8E" w:rsidRPr="007F6A8E" w:rsidRDefault="007F6A8E" w:rsidP="007F6A8E">
      <w:pPr>
        <w:spacing w:after="120" w:line="240" w:lineRule="auto"/>
        <w:rPr>
          <w:bCs/>
        </w:rPr>
      </w:pPr>
      <w:r w:rsidRPr="007F6A8E">
        <w:rPr>
          <w:bCs/>
        </w:rPr>
        <w:t>kao osoba koja je član upravnog, upravljačkog ili nadzornog tijela ili ima ovlasti zastupanja, donošenja odluka ili nadzora gospodarskog subjekta:</w:t>
      </w:r>
    </w:p>
    <w:p w:rsidR="007F6A8E" w:rsidRPr="007F6A8E" w:rsidRDefault="007F6A8E" w:rsidP="007F6A8E">
      <w:pPr>
        <w:spacing w:after="120" w:line="240" w:lineRule="auto"/>
        <w:rPr>
          <w:bCs/>
        </w:rPr>
      </w:pPr>
    </w:p>
    <w:p w:rsidR="007F6A8E" w:rsidRPr="007F6A8E" w:rsidRDefault="007F6A8E" w:rsidP="007F6A8E">
      <w:pPr>
        <w:spacing w:after="120" w:line="240" w:lineRule="auto"/>
        <w:rPr>
          <w:bCs/>
        </w:rPr>
      </w:pPr>
      <w:r w:rsidRPr="007F6A8E">
        <w:rPr>
          <w:bCs/>
        </w:rPr>
        <w:t>_________________________________________________________________________</w:t>
      </w:r>
    </w:p>
    <w:p w:rsidR="007F6A8E" w:rsidRPr="007F6A8E" w:rsidRDefault="007F6A8E" w:rsidP="007F6A8E">
      <w:pPr>
        <w:spacing w:after="120" w:line="240" w:lineRule="auto"/>
        <w:rPr>
          <w:bCs/>
        </w:rPr>
      </w:pPr>
      <w:r w:rsidRPr="007F6A8E">
        <w:rPr>
          <w:bCs/>
        </w:rPr>
        <w:t>(naziv, adresa i OIB gospodarskog subjekta)</w:t>
      </w:r>
    </w:p>
    <w:p w:rsidR="007F6A8E" w:rsidRPr="007F6A8E" w:rsidRDefault="007F6A8E" w:rsidP="007F6A8E">
      <w:pPr>
        <w:spacing w:after="120" w:line="240" w:lineRule="auto"/>
        <w:rPr>
          <w:bCs/>
        </w:rPr>
      </w:pPr>
    </w:p>
    <w:p w:rsidR="007F6A8E" w:rsidRPr="007F6A8E" w:rsidRDefault="007F6A8E" w:rsidP="007F6A8E">
      <w:pPr>
        <w:spacing w:after="120" w:line="240" w:lineRule="auto"/>
        <w:rPr>
          <w:b/>
          <w:bCs/>
          <w:i/>
        </w:rPr>
      </w:pPr>
      <w:r w:rsidRPr="007F6A8E">
        <w:rPr>
          <w:b/>
          <w:bCs/>
        </w:rPr>
        <w:t xml:space="preserve">pod materijalnom i kaznenom odgovornošću izjavljujem </w:t>
      </w:r>
      <w:r w:rsidRPr="007F6A8E">
        <w:rPr>
          <w:b/>
          <w:bCs/>
          <w:u w:val="single"/>
        </w:rPr>
        <w:t>za sebe, za sve osobe koje su članovi upravnog, upravljačkog ili nadzornog tijela ili imaju ovlasti zastupanja, donošenja odluka ili nadzora gospodarskog subjekta te za gospodarski subjekt</w:t>
      </w:r>
      <w:r w:rsidRPr="007F6A8E">
        <w:rPr>
          <w:b/>
          <w:bCs/>
        </w:rPr>
        <w:t xml:space="preserve">, da protiv mene osobno, protiv navedenih osoba niti protiv navedenog gospodarskog subjekta </w:t>
      </w:r>
      <w:r w:rsidRPr="007F6A8E">
        <w:rPr>
          <w:bCs/>
        </w:rPr>
        <w:t>nije izrečena pravomoćna osuđujuća presuda za jedno ili više sljedećih kaznenih dijela:</w:t>
      </w:r>
    </w:p>
    <w:p w:rsidR="007F6A8E" w:rsidRPr="007F6A8E" w:rsidRDefault="007F6A8E" w:rsidP="007F6A8E">
      <w:pPr>
        <w:spacing w:after="120" w:line="240" w:lineRule="auto"/>
        <w:rPr>
          <w:b/>
          <w:bCs/>
        </w:rPr>
      </w:pPr>
      <w:r w:rsidRPr="007F6A8E">
        <w:rPr>
          <w:b/>
          <w:bCs/>
        </w:rPr>
        <w:t>a) sudjelovanje u zločinačkoj organizaciji, na temelju</w:t>
      </w:r>
    </w:p>
    <w:p w:rsidR="007F6A8E" w:rsidRPr="007F6A8E" w:rsidRDefault="007F6A8E" w:rsidP="007F6A8E">
      <w:pPr>
        <w:spacing w:after="120" w:line="240" w:lineRule="auto"/>
        <w:rPr>
          <w:bCs/>
        </w:rPr>
      </w:pPr>
      <w:r w:rsidRPr="007F6A8E">
        <w:rPr>
          <w:bCs/>
        </w:rPr>
        <w:t>– članka 328. (zločinačko udruženje) i članka 329. (počinjenje kaznenog djela u sastavu zločinačkog udruženja) Kaznenog zakona</w:t>
      </w:r>
    </w:p>
    <w:p w:rsidR="007F6A8E" w:rsidRPr="007F6A8E" w:rsidRDefault="007F6A8E" w:rsidP="007F6A8E">
      <w:pPr>
        <w:spacing w:after="120" w:line="240" w:lineRule="auto"/>
        <w:rPr>
          <w:bCs/>
        </w:rPr>
      </w:pPr>
      <w:r w:rsidRPr="007F6A8E">
        <w:rPr>
          <w:bCs/>
        </w:rPr>
        <w:t>– članka 333. (udruživanje za počinjenje kaznenih djela), iz Kaznenog zakona (»Narodne novine«, br. 110/97., 27/98., 50/00., 129/00., 51/01., 111/03., 190/03., 105/04., 84/05., 71/06., 110/07., 152/08., 57/11., 77/11. i 143/12.)</w:t>
      </w:r>
    </w:p>
    <w:p w:rsidR="007F6A8E" w:rsidRPr="007F6A8E" w:rsidRDefault="007F6A8E" w:rsidP="007F6A8E">
      <w:pPr>
        <w:spacing w:after="120" w:line="240" w:lineRule="auto"/>
        <w:rPr>
          <w:bCs/>
        </w:rPr>
      </w:pPr>
    </w:p>
    <w:p w:rsidR="007F6A8E" w:rsidRPr="007F6A8E" w:rsidRDefault="007F6A8E" w:rsidP="007F6A8E">
      <w:pPr>
        <w:spacing w:after="120" w:line="240" w:lineRule="auto"/>
        <w:rPr>
          <w:b/>
          <w:bCs/>
        </w:rPr>
      </w:pPr>
      <w:r w:rsidRPr="007F6A8E">
        <w:rPr>
          <w:b/>
          <w:bCs/>
        </w:rPr>
        <w:t>b) korupciju, na temelju</w:t>
      </w:r>
    </w:p>
    <w:p w:rsidR="007F6A8E" w:rsidRPr="007F6A8E" w:rsidRDefault="007F6A8E" w:rsidP="007F6A8E">
      <w:pPr>
        <w:spacing w:after="120" w:line="240" w:lineRule="auto"/>
        <w:rPr>
          <w:bCs/>
        </w:rPr>
      </w:pPr>
      <w:r w:rsidRPr="007F6A8E">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7F6A8E" w:rsidRPr="007F6A8E" w:rsidRDefault="007F6A8E" w:rsidP="007F6A8E">
      <w:pPr>
        <w:spacing w:after="120" w:line="240" w:lineRule="auto"/>
        <w:rPr>
          <w:bCs/>
        </w:rPr>
      </w:pPr>
      <w:r w:rsidRPr="007F6A8E">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7F6A8E" w:rsidRPr="007F6A8E" w:rsidRDefault="007F6A8E" w:rsidP="007F6A8E">
      <w:pPr>
        <w:spacing w:after="120" w:line="240" w:lineRule="auto"/>
        <w:rPr>
          <w:b/>
          <w:bCs/>
        </w:rPr>
      </w:pPr>
    </w:p>
    <w:p w:rsidR="007F6A8E" w:rsidRPr="007F6A8E" w:rsidRDefault="007F6A8E" w:rsidP="007F6A8E">
      <w:pPr>
        <w:spacing w:after="120" w:line="240" w:lineRule="auto"/>
        <w:rPr>
          <w:b/>
          <w:bCs/>
        </w:rPr>
      </w:pPr>
      <w:r w:rsidRPr="007F6A8E">
        <w:rPr>
          <w:b/>
          <w:bCs/>
        </w:rPr>
        <w:lastRenderedPageBreak/>
        <w:t>c) prijevaru, na temelju</w:t>
      </w:r>
    </w:p>
    <w:p w:rsidR="007F6A8E" w:rsidRPr="007F6A8E" w:rsidRDefault="007F6A8E" w:rsidP="007F6A8E">
      <w:pPr>
        <w:spacing w:after="120" w:line="240" w:lineRule="auto"/>
        <w:rPr>
          <w:bCs/>
        </w:rPr>
      </w:pPr>
      <w:r w:rsidRPr="007F6A8E">
        <w:rPr>
          <w:bCs/>
        </w:rPr>
        <w:t>– članka 236. (prijevara), članka 247. (prijevara u gospodarskom poslovanju), članka 256. (utaja poreza ili carine) i članka 258. (subvencijska prijevara) Kaznenog zakona</w:t>
      </w:r>
    </w:p>
    <w:p w:rsidR="007F6A8E" w:rsidRPr="007F6A8E" w:rsidRDefault="007F6A8E" w:rsidP="007F6A8E">
      <w:pPr>
        <w:spacing w:after="120" w:line="240" w:lineRule="auto"/>
        <w:rPr>
          <w:bCs/>
        </w:rPr>
      </w:pPr>
      <w:r w:rsidRPr="007F6A8E">
        <w:rPr>
          <w:bCs/>
        </w:rPr>
        <w:t>– članka 224. (prijevara), članka 293. (prijevara u gospodarskom poslovanju) i članka 286. (utaja poreza i drugih davanja) iz Kaznenog zakona (»Narodne novine«, br. 110/97., 27/98., 50/00., 129/00., 51/01., 111/03., 190/03., 105/04., 84/05., 71/06., 110/07., 152/08., 57/11., 77/11. i 143/12.),</w:t>
      </w:r>
    </w:p>
    <w:p w:rsidR="007F6A8E" w:rsidRPr="007F6A8E" w:rsidRDefault="007F6A8E" w:rsidP="007F6A8E">
      <w:pPr>
        <w:spacing w:after="120" w:line="240" w:lineRule="auto"/>
        <w:rPr>
          <w:b/>
          <w:bCs/>
        </w:rPr>
      </w:pPr>
    </w:p>
    <w:p w:rsidR="007F6A8E" w:rsidRPr="007F6A8E" w:rsidRDefault="007F6A8E" w:rsidP="007F6A8E">
      <w:pPr>
        <w:spacing w:after="120" w:line="240" w:lineRule="auto"/>
        <w:rPr>
          <w:b/>
          <w:bCs/>
        </w:rPr>
      </w:pPr>
      <w:r w:rsidRPr="007F6A8E">
        <w:rPr>
          <w:b/>
          <w:bCs/>
        </w:rPr>
        <w:t>d) terorizam ili kaznena djela povezana s terorističkim aktivnostima, na temelju</w:t>
      </w:r>
    </w:p>
    <w:p w:rsidR="007F6A8E" w:rsidRPr="007F6A8E" w:rsidRDefault="007F6A8E" w:rsidP="007F6A8E">
      <w:pPr>
        <w:spacing w:after="120" w:line="240" w:lineRule="auto"/>
        <w:rPr>
          <w:bCs/>
        </w:rPr>
      </w:pPr>
      <w:r w:rsidRPr="007F6A8E">
        <w:rPr>
          <w:bCs/>
        </w:rPr>
        <w:t>– članka 97. (terorizam), članka 99. (javno poticanje na terorizam), članka 100. (novačenje za terorizam), članka 101. (obuka za terorizam) i članka 102. (terorističko udruženje) Kaznenog zakona</w:t>
      </w:r>
    </w:p>
    <w:p w:rsidR="007F6A8E" w:rsidRPr="007F6A8E" w:rsidRDefault="007F6A8E" w:rsidP="007F6A8E">
      <w:pPr>
        <w:spacing w:after="120" w:line="240" w:lineRule="auto"/>
        <w:rPr>
          <w:bCs/>
        </w:rPr>
      </w:pPr>
      <w:r w:rsidRPr="007F6A8E">
        <w:rPr>
          <w:bCs/>
        </w:rPr>
        <w:t>– članka 169. (terorizam), članka 169.a (javno poticanje na terorizam) i članka 169.b (novačenje i obuka za terorizam) iz Kaznenog zakona (»Narodne novine«, br. 110/97., 27/98., 50/00., 129/00., 51/01., 111/03., 190/03., 105/04., 84/05., 71/06., 110/07., 152/08., 57/11., 77/11. i 143/12.),</w:t>
      </w:r>
    </w:p>
    <w:p w:rsidR="007F6A8E" w:rsidRPr="007F6A8E" w:rsidRDefault="007F6A8E" w:rsidP="007F6A8E">
      <w:pPr>
        <w:spacing w:after="120" w:line="240" w:lineRule="auto"/>
        <w:rPr>
          <w:b/>
          <w:bCs/>
        </w:rPr>
      </w:pPr>
    </w:p>
    <w:p w:rsidR="007F6A8E" w:rsidRPr="007F6A8E" w:rsidRDefault="007F6A8E" w:rsidP="007F6A8E">
      <w:pPr>
        <w:spacing w:after="120" w:line="240" w:lineRule="auto"/>
        <w:rPr>
          <w:b/>
          <w:bCs/>
        </w:rPr>
      </w:pPr>
      <w:r w:rsidRPr="007F6A8E">
        <w:rPr>
          <w:b/>
          <w:bCs/>
        </w:rPr>
        <w:t>e) pranje novca ili financiranje terorizma, na temelju</w:t>
      </w:r>
    </w:p>
    <w:p w:rsidR="007F6A8E" w:rsidRPr="007F6A8E" w:rsidRDefault="007F6A8E" w:rsidP="007F6A8E">
      <w:pPr>
        <w:spacing w:after="120" w:line="240" w:lineRule="auto"/>
        <w:rPr>
          <w:bCs/>
        </w:rPr>
      </w:pPr>
      <w:r w:rsidRPr="007F6A8E">
        <w:rPr>
          <w:bCs/>
        </w:rPr>
        <w:t>– članka 98. (financiranje terorizma) i članka 265. (pranje novca) Kaznenog zakona</w:t>
      </w:r>
    </w:p>
    <w:p w:rsidR="007F6A8E" w:rsidRPr="007F6A8E" w:rsidRDefault="007F6A8E" w:rsidP="007F6A8E">
      <w:pPr>
        <w:spacing w:after="120" w:line="240" w:lineRule="auto"/>
        <w:rPr>
          <w:bCs/>
        </w:rPr>
      </w:pPr>
      <w:r w:rsidRPr="007F6A8E">
        <w:rPr>
          <w:bCs/>
        </w:rPr>
        <w:t>– članka 279. (pranje novca) iz Kaznenog zakona (»Narodne novine«, br. 110/97., 27/98., 50/00., 129/00., 51/01., 111/03., 190/03., 105/04., 84/05., 71/06., 110/07., 152/08., 57/11., 77/11. i 143/12.),</w:t>
      </w:r>
    </w:p>
    <w:p w:rsidR="007F6A8E" w:rsidRPr="007F6A8E" w:rsidRDefault="007F6A8E" w:rsidP="007F6A8E">
      <w:pPr>
        <w:spacing w:after="120" w:line="240" w:lineRule="auto"/>
        <w:rPr>
          <w:b/>
          <w:bCs/>
        </w:rPr>
      </w:pPr>
    </w:p>
    <w:p w:rsidR="007F6A8E" w:rsidRPr="007F6A8E" w:rsidRDefault="007F6A8E" w:rsidP="007F6A8E">
      <w:pPr>
        <w:spacing w:after="120" w:line="240" w:lineRule="auto"/>
        <w:rPr>
          <w:b/>
          <w:bCs/>
        </w:rPr>
      </w:pPr>
      <w:r w:rsidRPr="007F6A8E">
        <w:rPr>
          <w:b/>
          <w:bCs/>
        </w:rPr>
        <w:t>f) dječji rad ili druge oblike trgovanja ljudima, na temelju</w:t>
      </w:r>
    </w:p>
    <w:p w:rsidR="007F6A8E" w:rsidRPr="007F6A8E" w:rsidRDefault="007F6A8E" w:rsidP="007F6A8E">
      <w:pPr>
        <w:spacing w:after="120" w:line="240" w:lineRule="auto"/>
        <w:rPr>
          <w:bCs/>
        </w:rPr>
      </w:pPr>
      <w:r w:rsidRPr="007F6A8E">
        <w:rPr>
          <w:bCs/>
        </w:rPr>
        <w:t>– članka 106. (trgovanje ljudima) Kaznenog zakona</w:t>
      </w:r>
    </w:p>
    <w:p w:rsidR="007F6A8E" w:rsidRPr="007F6A8E" w:rsidRDefault="007F6A8E" w:rsidP="007F6A8E">
      <w:pPr>
        <w:spacing w:after="120" w:line="240" w:lineRule="auto"/>
        <w:rPr>
          <w:bCs/>
        </w:rPr>
      </w:pPr>
      <w:r w:rsidRPr="007F6A8E">
        <w:rPr>
          <w:bCs/>
        </w:rPr>
        <w:t xml:space="preserve">– članka 175. (trgovanje ljudima i ropstvo) iz Kaznenog zakona (»Narodne novine«, br. 110/97., 27/98., 50/00., 129/00., 51/01., 111/03., 190/03., 105/04., 84/05., 71/06., 110/07., 152/08., 57/11., 77/11. i 143/12.), </w:t>
      </w:r>
    </w:p>
    <w:p w:rsidR="007F6A8E" w:rsidRPr="007F6A8E" w:rsidRDefault="007F6A8E" w:rsidP="007F6A8E">
      <w:pPr>
        <w:spacing w:after="120" w:line="240" w:lineRule="auto"/>
        <w:rPr>
          <w:bCs/>
        </w:rPr>
      </w:pPr>
    </w:p>
    <w:p w:rsidR="007F6A8E" w:rsidRPr="007F6A8E" w:rsidRDefault="007F6A8E" w:rsidP="007F6A8E">
      <w:pPr>
        <w:spacing w:after="120" w:line="240" w:lineRule="auto"/>
        <w:rPr>
          <w:bCs/>
        </w:rPr>
      </w:pPr>
      <w:r w:rsidRPr="007F6A8E">
        <w:rPr>
          <w:bCs/>
        </w:rPr>
        <w:t>odnosno za odgovarajuća kaznena djela koja, prema nacionalnim propisima države poslovnog nastana gospodarskog subjekta, odnosno države čiji sam državljanin, obuhvaćaju razloge za isključenje iz članka 57. stavka 1. točaka od (a) do (f) Direktive 2014/24/EU.</w:t>
      </w:r>
    </w:p>
    <w:p w:rsidR="007F6A8E" w:rsidRPr="007F6A8E" w:rsidRDefault="007F6A8E" w:rsidP="007F6A8E">
      <w:pPr>
        <w:spacing w:after="120" w:line="240" w:lineRule="auto"/>
        <w:rPr>
          <w:bCs/>
        </w:rPr>
      </w:pPr>
    </w:p>
    <w:p w:rsidR="007F6A8E" w:rsidRPr="007F6A8E" w:rsidRDefault="007F6A8E" w:rsidP="007F6A8E">
      <w:pPr>
        <w:spacing w:after="120" w:line="240" w:lineRule="auto"/>
        <w:rPr>
          <w:bCs/>
        </w:rPr>
      </w:pPr>
      <w:r w:rsidRPr="007F6A8E">
        <w:rPr>
          <w:bCs/>
        </w:rPr>
        <w:t>U _________________, dana ___________. god.</w:t>
      </w:r>
    </w:p>
    <w:p w:rsidR="007F6A8E" w:rsidRPr="007F6A8E" w:rsidRDefault="007F6A8E" w:rsidP="007F6A8E">
      <w:pPr>
        <w:spacing w:after="120" w:line="240" w:lineRule="auto"/>
        <w:rPr>
          <w:bCs/>
        </w:rPr>
      </w:pPr>
      <w:r w:rsidRPr="007F6A8E">
        <w:rPr>
          <w:bCs/>
        </w:rPr>
        <w:tab/>
      </w:r>
      <w:r w:rsidRPr="007F6A8E">
        <w:rPr>
          <w:bCs/>
        </w:rPr>
        <w:tab/>
      </w:r>
      <w:r w:rsidRPr="007F6A8E">
        <w:rPr>
          <w:bCs/>
        </w:rPr>
        <w:tab/>
      </w:r>
      <w:r w:rsidRPr="007F6A8E">
        <w:rPr>
          <w:bCs/>
        </w:rPr>
        <w:tab/>
      </w:r>
      <w:r w:rsidRPr="007F6A8E">
        <w:rPr>
          <w:bCs/>
        </w:rPr>
        <w:tab/>
      </w:r>
      <w:r w:rsidRPr="007F6A8E">
        <w:rPr>
          <w:bCs/>
        </w:rPr>
        <w:tab/>
      </w:r>
      <w:r w:rsidRPr="007F6A8E">
        <w:rPr>
          <w:bCs/>
        </w:rPr>
        <w:tab/>
      </w:r>
      <w:r w:rsidRPr="007F6A8E">
        <w:rPr>
          <w:bCs/>
        </w:rPr>
        <w:tab/>
      </w:r>
      <w:r w:rsidRPr="007F6A8E">
        <w:rPr>
          <w:bCs/>
        </w:rPr>
        <w:tab/>
        <w:t xml:space="preserve">    Potpis davatelja izjave </w:t>
      </w:r>
    </w:p>
    <w:p w:rsidR="007F6A8E" w:rsidRPr="007F6A8E" w:rsidRDefault="007F6A8E" w:rsidP="007F6A8E">
      <w:pPr>
        <w:spacing w:after="120" w:line="240" w:lineRule="auto"/>
        <w:rPr>
          <w:bCs/>
        </w:rPr>
      </w:pPr>
    </w:p>
    <w:p w:rsidR="007F6A8E" w:rsidRPr="007F6A8E" w:rsidRDefault="007F6A8E" w:rsidP="007F6A8E">
      <w:pPr>
        <w:spacing w:after="120" w:line="240" w:lineRule="auto"/>
        <w:jc w:val="right"/>
        <w:rPr>
          <w:bCs/>
        </w:rPr>
      </w:pPr>
      <w:r w:rsidRPr="007F6A8E">
        <w:rPr>
          <w:bCs/>
        </w:rPr>
        <w:t>_________________________</w:t>
      </w:r>
    </w:p>
    <w:p w:rsidR="007F6A8E" w:rsidRPr="007F6A8E" w:rsidRDefault="007F6A8E" w:rsidP="007F6A8E">
      <w:pPr>
        <w:spacing w:after="120" w:line="240" w:lineRule="auto"/>
        <w:jc w:val="center"/>
        <w:rPr>
          <w:bCs/>
        </w:rPr>
      </w:pPr>
      <w:r w:rsidRPr="007F6A8E">
        <w:rPr>
          <w:bCs/>
        </w:rPr>
        <w:t>m.p.</w:t>
      </w:r>
    </w:p>
    <w:p w:rsidR="007F6A8E" w:rsidRPr="007F6A8E" w:rsidRDefault="007F6A8E" w:rsidP="007F6A8E">
      <w:pPr>
        <w:spacing w:after="120" w:line="240" w:lineRule="auto"/>
        <w:rPr>
          <w:b/>
          <w:sz w:val="16"/>
          <w:szCs w:val="16"/>
        </w:rPr>
      </w:pPr>
    </w:p>
    <w:p w:rsidR="007F6A8E" w:rsidRPr="007F6A8E" w:rsidRDefault="007F6A8E" w:rsidP="007F6A8E">
      <w:pPr>
        <w:spacing w:after="120" w:line="240" w:lineRule="auto"/>
        <w:rPr>
          <w:sz w:val="16"/>
          <w:szCs w:val="16"/>
        </w:rPr>
      </w:pPr>
      <w:r w:rsidRPr="007F6A8E">
        <w:rPr>
          <w:b/>
          <w:sz w:val="16"/>
          <w:szCs w:val="16"/>
        </w:rPr>
        <w:t xml:space="preserve">Napomena: </w:t>
      </w:r>
      <w:r w:rsidRPr="007F6A8E">
        <w:rPr>
          <w:bCs/>
          <w:sz w:val="16"/>
          <w:szCs w:val="16"/>
        </w:rPr>
        <w:t>Izjava</w:t>
      </w:r>
      <w:r w:rsidRPr="007F6A8E">
        <w:rPr>
          <w:sz w:val="16"/>
          <w:szCs w:val="16"/>
        </w:rPr>
        <w:t xml:space="preserve"> se daje kao izjava pod prisegom ili, ako </w:t>
      </w:r>
      <w:r w:rsidRPr="007F6A8E">
        <w:rPr>
          <w:bCs/>
          <w:sz w:val="16"/>
          <w:szCs w:val="16"/>
        </w:rPr>
        <w:t>Izjava</w:t>
      </w:r>
      <w:r w:rsidRPr="007F6A8E">
        <w:rPr>
          <w:sz w:val="16"/>
          <w:szCs w:val="16"/>
        </w:rPr>
        <w:t xml:space="preserve"> pod prisegom prema pravu dotične države ne postoji, kao izjava davatelja s ovjerenim potpisom kod nadležne sudske ili upravne vlasti, javnog bilježnika ili strukovnog ili trgovinskog tijela u državi poslovnog nastana gospodarskog subjekta, odnosno državi čiji je osoba državljanin.</w:t>
      </w:r>
    </w:p>
    <w:p w:rsidR="007F6A8E" w:rsidRPr="007F6A8E" w:rsidRDefault="007F6A8E" w:rsidP="007F6A8E">
      <w:pPr>
        <w:rPr>
          <w:bCs/>
          <w:lang w:eastAsia="x-none"/>
        </w:rPr>
      </w:pPr>
    </w:p>
    <w:p w:rsidR="00EA7210" w:rsidRPr="0036373B" w:rsidRDefault="00EA7210" w:rsidP="007F6A8E">
      <w:pPr>
        <w:pStyle w:val="Naslov1"/>
        <w:rPr>
          <w:bCs w:val="0"/>
          <w:szCs w:val="24"/>
        </w:rPr>
      </w:pPr>
    </w:p>
    <w:p w:rsidR="00EA7210" w:rsidRPr="0036373B" w:rsidRDefault="00EA7210" w:rsidP="00EA7210">
      <w:pPr>
        <w:rPr>
          <w:bCs/>
          <w:sz w:val="24"/>
          <w:szCs w:val="24"/>
          <w:lang w:eastAsia="x-none"/>
        </w:rPr>
      </w:pPr>
    </w:p>
    <w:p w:rsidR="00EA7210" w:rsidRPr="0036373B" w:rsidRDefault="00623452" w:rsidP="007F6A8E">
      <w:pPr>
        <w:pStyle w:val="Naslov1"/>
        <w:spacing w:before="0" w:after="240"/>
        <w:rPr>
          <w:szCs w:val="24"/>
        </w:rPr>
      </w:pPr>
      <w:bookmarkStart w:id="205" w:name="_Toc520802082"/>
      <w:bookmarkStart w:id="206" w:name="_Toc119502253"/>
      <w:r>
        <w:rPr>
          <w:color w:val="auto"/>
          <w:szCs w:val="24"/>
        </w:rPr>
        <w:lastRenderedPageBreak/>
        <w:t>Prilog 7</w:t>
      </w:r>
      <w:r w:rsidR="00EA7210" w:rsidRPr="0036373B">
        <w:rPr>
          <w:color w:val="auto"/>
          <w:szCs w:val="24"/>
        </w:rPr>
        <w:t>.</w:t>
      </w:r>
      <w:bookmarkEnd w:id="205"/>
      <w:bookmarkEnd w:id="199"/>
      <w:bookmarkEnd w:id="200"/>
      <w:bookmarkEnd w:id="201"/>
      <w:bookmarkEnd w:id="202"/>
      <w:r w:rsidR="00EA7210">
        <w:rPr>
          <w:color w:val="auto"/>
          <w:szCs w:val="24"/>
        </w:rPr>
        <w:t xml:space="preserve"> </w:t>
      </w:r>
      <w:r w:rsidR="00EA7210" w:rsidRPr="0036373B">
        <w:rPr>
          <w:color w:val="auto"/>
          <w:szCs w:val="24"/>
        </w:rPr>
        <w:t>Troškovnik</w:t>
      </w:r>
      <w:bookmarkEnd w:id="206"/>
    </w:p>
    <w:p w:rsidR="00EA7210" w:rsidRPr="0036373B" w:rsidRDefault="00EA7210" w:rsidP="0049345E">
      <w:pPr>
        <w:spacing w:line="240" w:lineRule="auto"/>
        <w:rPr>
          <w:sz w:val="24"/>
          <w:szCs w:val="24"/>
        </w:rPr>
      </w:pPr>
      <w:r w:rsidRPr="0036373B">
        <w:rPr>
          <w:sz w:val="24"/>
          <w:szCs w:val="24"/>
        </w:rPr>
        <w:t>Isti se</w:t>
      </w:r>
      <w:r w:rsidR="00104378">
        <w:rPr>
          <w:sz w:val="24"/>
          <w:szCs w:val="24"/>
        </w:rPr>
        <w:t xml:space="preserve"> dostavlja u zasebnom dokumentu, za svaku pojedinu grupu dostavlja se ispunjeni troškovnik za tu grupu.</w:t>
      </w:r>
    </w:p>
    <w:p w:rsidR="00EA7210" w:rsidRPr="0036373B" w:rsidRDefault="00EA7210" w:rsidP="00EA7210">
      <w:pPr>
        <w:rPr>
          <w:b/>
          <w:bCs/>
          <w:sz w:val="24"/>
          <w:szCs w:val="24"/>
          <w:lang w:eastAsia="x-none"/>
        </w:rPr>
      </w:pPr>
    </w:p>
    <w:p w:rsidR="00EA7210" w:rsidRPr="0036373B" w:rsidRDefault="00EA7210" w:rsidP="00EA7210">
      <w:pPr>
        <w:rPr>
          <w:b/>
          <w:bCs/>
          <w:sz w:val="24"/>
          <w:szCs w:val="24"/>
          <w:lang w:eastAsia="x-none"/>
        </w:rPr>
      </w:pPr>
      <w:bookmarkStart w:id="207" w:name="_GoBack"/>
      <w:bookmarkEnd w:id="207"/>
    </w:p>
    <w:p w:rsidR="00EA7210" w:rsidRPr="0036373B" w:rsidRDefault="00EA7210" w:rsidP="00EA7210">
      <w:pPr>
        <w:rPr>
          <w:b/>
          <w:bCs/>
          <w:sz w:val="24"/>
          <w:szCs w:val="24"/>
          <w:lang w:eastAsia="x-none"/>
        </w:rPr>
      </w:pPr>
    </w:p>
    <w:p w:rsidR="00EA7210" w:rsidRPr="0036373B" w:rsidRDefault="00EA7210" w:rsidP="00EA7210">
      <w:pPr>
        <w:rPr>
          <w:b/>
          <w:bCs/>
          <w:sz w:val="24"/>
          <w:szCs w:val="24"/>
          <w:lang w:eastAsia="x-none"/>
        </w:rPr>
      </w:pPr>
    </w:p>
    <w:p w:rsidR="00EA7210" w:rsidRPr="0036373B" w:rsidRDefault="00EA7210" w:rsidP="00EA7210">
      <w:pPr>
        <w:rPr>
          <w:b/>
          <w:bCs/>
          <w:sz w:val="24"/>
          <w:szCs w:val="24"/>
          <w:lang w:eastAsia="x-none"/>
        </w:rPr>
      </w:pPr>
    </w:p>
    <w:p w:rsidR="00EA7210" w:rsidRPr="0036373B" w:rsidRDefault="00EA7210" w:rsidP="00EA7210">
      <w:pPr>
        <w:rPr>
          <w:b/>
          <w:bCs/>
          <w:sz w:val="24"/>
          <w:szCs w:val="24"/>
          <w:lang w:eastAsia="x-none"/>
        </w:rPr>
      </w:pPr>
    </w:p>
    <w:p w:rsidR="00EA7210" w:rsidRPr="0036373B" w:rsidRDefault="00EA7210" w:rsidP="00EA7210">
      <w:pPr>
        <w:rPr>
          <w:b/>
          <w:bCs/>
          <w:sz w:val="24"/>
          <w:szCs w:val="24"/>
          <w:lang w:eastAsia="x-none"/>
        </w:rPr>
      </w:pPr>
    </w:p>
    <w:p w:rsidR="00EA7210" w:rsidRPr="0036373B" w:rsidRDefault="00EA7210" w:rsidP="00EA7210">
      <w:pPr>
        <w:rPr>
          <w:b/>
          <w:bCs/>
          <w:sz w:val="24"/>
          <w:szCs w:val="24"/>
          <w:lang w:eastAsia="x-none"/>
        </w:rPr>
      </w:pPr>
    </w:p>
    <w:p w:rsidR="00EA7210" w:rsidRPr="0036373B" w:rsidRDefault="00EA7210" w:rsidP="00EA7210">
      <w:pPr>
        <w:rPr>
          <w:b/>
          <w:bCs/>
          <w:sz w:val="24"/>
          <w:szCs w:val="24"/>
          <w:lang w:eastAsia="x-none"/>
        </w:rPr>
      </w:pPr>
    </w:p>
    <w:p w:rsidR="00EA7210" w:rsidRPr="0036373B" w:rsidRDefault="00EA7210" w:rsidP="00EA7210">
      <w:pPr>
        <w:rPr>
          <w:b/>
          <w:bCs/>
          <w:sz w:val="24"/>
          <w:szCs w:val="24"/>
          <w:lang w:eastAsia="x-none"/>
        </w:rPr>
      </w:pPr>
    </w:p>
    <w:p w:rsidR="00EA7210" w:rsidRPr="0036373B" w:rsidRDefault="00EA7210" w:rsidP="00EA7210">
      <w:pPr>
        <w:rPr>
          <w:b/>
          <w:bCs/>
          <w:sz w:val="24"/>
          <w:szCs w:val="24"/>
          <w:lang w:eastAsia="x-none"/>
        </w:rPr>
      </w:pPr>
    </w:p>
    <w:p w:rsidR="00EA7210" w:rsidRPr="0036373B" w:rsidRDefault="00EA7210" w:rsidP="00EA7210">
      <w:pPr>
        <w:rPr>
          <w:b/>
          <w:bCs/>
          <w:sz w:val="24"/>
          <w:szCs w:val="24"/>
          <w:lang w:eastAsia="x-none"/>
        </w:rPr>
      </w:pPr>
    </w:p>
    <w:p w:rsidR="00EA7210" w:rsidRPr="0036373B" w:rsidRDefault="00EA7210" w:rsidP="00EA7210">
      <w:pPr>
        <w:rPr>
          <w:b/>
          <w:bCs/>
          <w:sz w:val="24"/>
          <w:szCs w:val="24"/>
          <w:lang w:eastAsia="x-none"/>
        </w:rPr>
      </w:pPr>
    </w:p>
    <w:p w:rsidR="00EA7210" w:rsidRPr="0036373B" w:rsidRDefault="00EA7210" w:rsidP="00EA7210">
      <w:pPr>
        <w:rPr>
          <w:b/>
          <w:bCs/>
          <w:sz w:val="24"/>
          <w:szCs w:val="24"/>
          <w:lang w:eastAsia="x-none"/>
        </w:rPr>
      </w:pPr>
    </w:p>
    <w:p w:rsidR="00EA7210" w:rsidRPr="0036373B" w:rsidRDefault="00EA7210" w:rsidP="00EA7210">
      <w:pPr>
        <w:rPr>
          <w:b/>
          <w:bCs/>
          <w:sz w:val="24"/>
          <w:szCs w:val="24"/>
          <w:lang w:eastAsia="x-none"/>
        </w:rPr>
      </w:pPr>
    </w:p>
    <w:p w:rsidR="00EA7210" w:rsidRPr="0036373B" w:rsidRDefault="00EA7210" w:rsidP="00EA7210">
      <w:pPr>
        <w:rPr>
          <w:b/>
          <w:bCs/>
          <w:sz w:val="24"/>
          <w:szCs w:val="24"/>
          <w:lang w:eastAsia="x-none"/>
        </w:rPr>
      </w:pPr>
    </w:p>
    <w:p w:rsidR="00EA7210" w:rsidRPr="0036373B" w:rsidRDefault="00EA7210" w:rsidP="00EA7210">
      <w:pPr>
        <w:rPr>
          <w:b/>
          <w:bCs/>
          <w:sz w:val="24"/>
          <w:szCs w:val="24"/>
          <w:lang w:eastAsia="x-none"/>
        </w:rPr>
      </w:pPr>
    </w:p>
    <w:p w:rsidR="00EA7210" w:rsidRPr="0036373B" w:rsidRDefault="00EA7210" w:rsidP="00EA7210">
      <w:pPr>
        <w:rPr>
          <w:b/>
          <w:bCs/>
          <w:sz w:val="24"/>
          <w:szCs w:val="24"/>
          <w:lang w:eastAsia="x-none"/>
        </w:rPr>
      </w:pPr>
    </w:p>
    <w:p w:rsidR="00EA7210" w:rsidRPr="0036373B" w:rsidRDefault="00EA7210" w:rsidP="00EA7210">
      <w:pPr>
        <w:rPr>
          <w:b/>
          <w:bCs/>
          <w:sz w:val="24"/>
          <w:szCs w:val="24"/>
          <w:lang w:eastAsia="x-none"/>
        </w:rPr>
      </w:pPr>
    </w:p>
    <w:p w:rsidR="007F6A8E" w:rsidRDefault="007F6A8E">
      <w:pPr>
        <w:spacing w:after="160" w:line="259" w:lineRule="auto"/>
        <w:jc w:val="left"/>
        <w:rPr>
          <w:b/>
          <w:bCs/>
          <w:sz w:val="24"/>
          <w:szCs w:val="24"/>
          <w:lang w:eastAsia="x-none"/>
        </w:rPr>
      </w:pPr>
      <w:r>
        <w:rPr>
          <w:b/>
          <w:bCs/>
          <w:sz w:val="24"/>
          <w:szCs w:val="24"/>
          <w:lang w:eastAsia="x-none"/>
        </w:rPr>
        <w:br w:type="page"/>
      </w:r>
    </w:p>
    <w:p w:rsidR="00EA7210" w:rsidRPr="0036373B" w:rsidRDefault="00EA7210" w:rsidP="00EA7210">
      <w:pPr>
        <w:spacing w:line="240" w:lineRule="auto"/>
        <w:rPr>
          <w:sz w:val="24"/>
          <w:szCs w:val="24"/>
        </w:rPr>
      </w:pPr>
      <w:r w:rsidRPr="0036373B">
        <w:rPr>
          <w:sz w:val="24"/>
          <w:szCs w:val="24"/>
        </w:rPr>
        <w:lastRenderedPageBreak/>
        <w:t xml:space="preserve">Poziv za dostavu ponude i troškovnik predmeta nabave objavljeni su sukladno odredbama Pravilnika o provedbi nabave robe, usluga i radova na koju se ne primjenjuje Zakon o javnoj nabavi, Urbroj: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4" w:history="1">
        <w:r w:rsidRPr="0036373B">
          <w:rPr>
            <w:rStyle w:val="Hiperveza"/>
            <w:sz w:val="24"/>
            <w:szCs w:val="24"/>
          </w:rPr>
          <w:t>www.kbco.hr</w:t>
        </w:r>
      </w:hyperlink>
      <w:r w:rsidRPr="0036373B">
        <w:rPr>
          <w:sz w:val="24"/>
          <w:szCs w:val="24"/>
        </w:rPr>
        <w:t>.</w:t>
      </w:r>
    </w:p>
    <w:p w:rsidR="00EA7210" w:rsidRPr="0036373B" w:rsidRDefault="00EA7210" w:rsidP="00EA7210">
      <w:pPr>
        <w:rPr>
          <w:sz w:val="24"/>
          <w:szCs w:val="24"/>
        </w:rPr>
      </w:pPr>
      <w:r w:rsidRPr="0036373B">
        <w:rPr>
          <w:sz w:val="24"/>
          <w:szCs w:val="24"/>
        </w:rPr>
        <w:tab/>
        <w:t>S poštovanjem,</w:t>
      </w:r>
    </w:p>
    <w:p w:rsidR="00EA7210" w:rsidRPr="0036373B" w:rsidRDefault="00EA7210" w:rsidP="00EA7210">
      <w:pPr>
        <w:spacing w:after="120" w:line="240" w:lineRule="auto"/>
        <w:rPr>
          <w:b/>
          <w:sz w:val="24"/>
          <w:szCs w:val="24"/>
        </w:rPr>
      </w:pPr>
      <w:r w:rsidRPr="0036373B">
        <w:rPr>
          <w:sz w:val="24"/>
          <w:szCs w:val="24"/>
        </w:rPr>
        <w:tab/>
      </w:r>
      <w:r w:rsidRPr="0036373B">
        <w:rPr>
          <w:sz w:val="24"/>
          <w:szCs w:val="24"/>
        </w:rPr>
        <w:tab/>
      </w:r>
      <w:r w:rsidRPr="0036373B">
        <w:rPr>
          <w:sz w:val="24"/>
          <w:szCs w:val="24"/>
        </w:rPr>
        <w:tab/>
      </w:r>
      <w:r w:rsidRPr="0036373B">
        <w:rPr>
          <w:sz w:val="24"/>
          <w:szCs w:val="24"/>
        </w:rPr>
        <w:tab/>
      </w:r>
      <w:r w:rsidRPr="0036373B">
        <w:rPr>
          <w:sz w:val="24"/>
          <w:szCs w:val="24"/>
        </w:rPr>
        <w:tab/>
      </w:r>
      <w:r w:rsidRPr="0036373B">
        <w:rPr>
          <w:sz w:val="24"/>
          <w:szCs w:val="24"/>
        </w:rPr>
        <w:tab/>
      </w:r>
      <w:r w:rsidRPr="0036373B">
        <w:rPr>
          <w:sz w:val="24"/>
          <w:szCs w:val="24"/>
        </w:rPr>
        <w:tab/>
      </w:r>
      <w:r w:rsidRPr="0036373B">
        <w:rPr>
          <w:b/>
          <w:sz w:val="24"/>
          <w:szCs w:val="24"/>
        </w:rPr>
        <w:t xml:space="preserve">                      Ravnatelj</w:t>
      </w:r>
    </w:p>
    <w:p w:rsidR="00EA7210" w:rsidRPr="0036373B" w:rsidRDefault="00EA7210" w:rsidP="00EA7210">
      <w:pPr>
        <w:spacing w:after="120" w:line="240" w:lineRule="auto"/>
        <w:rPr>
          <w:sz w:val="24"/>
          <w:szCs w:val="24"/>
        </w:rPr>
      </w:pPr>
      <w:r w:rsidRPr="0036373B">
        <w:rPr>
          <w:b/>
          <w:sz w:val="24"/>
          <w:szCs w:val="24"/>
        </w:rPr>
        <w:tab/>
      </w:r>
      <w:r w:rsidRPr="0036373B">
        <w:rPr>
          <w:b/>
          <w:sz w:val="24"/>
          <w:szCs w:val="24"/>
        </w:rPr>
        <w:tab/>
      </w:r>
      <w:r w:rsidRPr="0036373B">
        <w:rPr>
          <w:b/>
          <w:sz w:val="24"/>
          <w:szCs w:val="24"/>
        </w:rPr>
        <w:tab/>
      </w:r>
      <w:r w:rsidRPr="0036373B">
        <w:rPr>
          <w:b/>
          <w:sz w:val="24"/>
          <w:szCs w:val="24"/>
        </w:rPr>
        <w:tab/>
      </w:r>
      <w:r w:rsidRPr="0036373B">
        <w:rPr>
          <w:b/>
          <w:sz w:val="24"/>
          <w:szCs w:val="24"/>
        </w:rPr>
        <w:tab/>
      </w:r>
      <w:r w:rsidRPr="0036373B">
        <w:rPr>
          <w:b/>
          <w:sz w:val="24"/>
          <w:szCs w:val="24"/>
        </w:rPr>
        <w:tab/>
        <w:t xml:space="preserve">              Kliničkog bolničkog centra Osijek</w:t>
      </w:r>
      <w:r w:rsidRPr="0036373B">
        <w:rPr>
          <w:sz w:val="24"/>
          <w:szCs w:val="24"/>
        </w:rPr>
        <w:t>:</w:t>
      </w:r>
    </w:p>
    <w:p w:rsidR="00EA7210" w:rsidRPr="0036373B" w:rsidRDefault="00EA7210" w:rsidP="00EA7210">
      <w:pPr>
        <w:rPr>
          <w:sz w:val="24"/>
          <w:szCs w:val="24"/>
        </w:rPr>
      </w:pPr>
      <w:r w:rsidRPr="0036373B">
        <w:rPr>
          <w:sz w:val="24"/>
          <w:szCs w:val="24"/>
        </w:rPr>
        <w:tab/>
      </w:r>
      <w:r w:rsidRPr="0036373B">
        <w:rPr>
          <w:sz w:val="24"/>
          <w:szCs w:val="24"/>
        </w:rPr>
        <w:tab/>
      </w:r>
      <w:r w:rsidRPr="0036373B">
        <w:rPr>
          <w:sz w:val="24"/>
          <w:szCs w:val="24"/>
        </w:rPr>
        <w:tab/>
      </w:r>
      <w:r w:rsidRPr="0036373B">
        <w:rPr>
          <w:sz w:val="24"/>
          <w:szCs w:val="24"/>
        </w:rPr>
        <w:tab/>
      </w:r>
      <w:r w:rsidRPr="0036373B">
        <w:rPr>
          <w:sz w:val="24"/>
          <w:szCs w:val="24"/>
        </w:rPr>
        <w:tab/>
      </w:r>
      <w:r w:rsidRPr="0036373B">
        <w:rPr>
          <w:sz w:val="24"/>
          <w:szCs w:val="24"/>
        </w:rPr>
        <w:tab/>
      </w:r>
      <w:r w:rsidRPr="0036373B">
        <w:rPr>
          <w:sz w:val="24"/>
          <w:szCs w:val="24"/>
        </w:rPr>
        <w:tab/>
        <w:t>________________________________</w:t>
      </w:r>
    </w:p>
    <w:p w:rsidR="00EA7210" w:rsidRPr="0036373B" w:rsidRDefault="00EA7210" w:rsidP="00EA7210">
      <w:pPr>
        <w:rPr>
          <w:sz w:val="24"/>
          <w:szCs w:val="24"/>
        </w:rPr>
      </w:pPr>
      <w:r w:rsidRPr="0036373B">
        <w:rPr>
          <w:sz w:val="24"/>
          <w:szCs w:val="24"/>
        </w:rPr>
        <w:tab/>
      </w:r>
      <w:r w:rsidRPr="0036373B">
        <w:rPr>
          <w:sz w:val="24"/>
          <w:szCs w:val="24"/>
        </w:rPr>
        <w:tab/>
      </w:r>
      <w:r w:rsidRPr="0036373B">
        <w:rPr>
          <w:sz w:val="24"/>
          <w:szCs w:val="24"/>
        </w:rPr>
        <w:tab/>
      </w:r>
      <w:r w:rsidRPr="0036373B">
        <w:rPr>
          <w:sz w:val="24"/>
          <w:szCs w:val="24"/>
        </w:rPr>
        <w:tab/>
      </w:r>
      <w:r w:rsidRPr="0036373B">
        <w:rPr>
          <w:sz w:val="24"/>
          <w:szCs w:val="24"/>
        </w:rPr>
        <w:tab/>
      </w:r>
      <w:r w:rsidRPr="0036373B">
        <w:rPr>
          <w:sz w:val="24"/>
          <w:szCs w:val="24"/>
        </w:rPr>
        <w:tab/>
        <w:t xml:space="preserve">                  doc.dr.sc. Željko Zubčić, dr.med.</w:t>
      </w:r>
    </w:p>
    <w:p w:rsidR="00EA7210" w:rsidRPr="0036373B" w:rsidRDefault="00EA7210" w:rsidP="00EA7210">
      <w:pPr>
        <w:rPr>
          <w:b/>
          <w:bCs/>
          <w:sz w:val="24"/>
          <w:szCs w:val="24"/>
          <w:lang w:eastAsia="x-none"/>
        </w:rPr>
      </w:pPr>
    </w:p>
    <w:p w:rsidR="00770C84" w:rsidRDefault="00770C84"/>
    <w:sectPr w:rsidR="00770C84" w:rsidSect="00510632">
      <w:headerReference w:type="default" r:id="rId15"/>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3597" w:rsidRDefault="00FC3597" w:rsidP="00EA7210">
      <w:pPr>
        <w:spacing w:after="0" w:line="240" w:lineRule="auto"/>
      </w:pPr>
      <w:r>
        <w:separator/>
      </w:r>
    </w:p>
  </w:endnote>
  <w:endnote w:type="continuationSeparator" w:id="0">
    <w:p w:rsidR="00FC3597" w:rsidRDefault="00FC3597" w:rsidP="00EA7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3597" w:rsidRDefault="00FC3597" w:rsidP="00487896">
    <w:pPr>
      <w:pStyle w:val="Podnoje"/>
      <w:pBdr>
        <w:top w:val="thinThickSmallGap" w:sz="24" w:space="1" w:color="622423"/>
      </w:pBdr>
      <w:tabs>
        <w:tab w:val="clear" w:pos="4536"/>
      </w:tabs>
      <w:rPr>
        <w:rFonts w:ascii="Cambria" w:hAnsi="Cambria"/>
      </w:rPr>
    </w:pPr>
    <w:r>
      <w:rPr>
        <w:rFonts w:ascii="Cambria" w:hAnsi="Cambria"/>
      </w:rPr>
      <w:t>JN-22/235</w:t>
    </w:r>
    <w:r>
      <w:rPr>
        <w:rFonts w:ascii="Cambria" w:hAnsi="Cambria"/>
      </w:rPr>
      <w:tab/>
      <w:t xml:space="preserve">Stranica </w:t>
    </w:r>
    <w:r>
      <w:fldChar w:fldCharType="begin"/>
    </w:r>
    <w:r>
      <w:instrText xml:space="preserve"> PAGE   \* MERGEFORMAT </w:instrText>
    </w:r>
    <w:r>
      <w:fldChar w:fldCharType="separate"/>
    </w:r>
    <w:r w:rsidR="0049345E" w:rsidRPr="0049345E">
      <w:rPr>
        <w:rFonts w:ascii="Cambria" w:hAnsi="Cambria"/>
        <w:noProof/>
      </w:rPr>
      <w:t>21</w:t>
    </w:r>
    <w:r>
      <w:rPr>
        <w:rFonts w:ascii="Cambria" w:hAnsi="Cambria"/>
        <w:noProof/>
      </w:rPr>
      <w:fldChar w:fldCharType="end"/>
    </w:r>
  </w:p>
  <w:p w:rsidR="00FC3597" w:rsidRDefault="00FC3597">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3597" w:rsidRDefault="00FC3597" w:rsidP="00EA7210">
      <w:pPr>
        <w:spacing w:after="0" w:line="240" w:lineRule="auto"/>
      </w:pPr>
      <w:r>
        <w:separator/>
      </w:r>
    </w:p>
  </w:footnote>
  <w:footnote w:type="continuationSeparator" w:id="0">
    <w:p w:rsidR="00FC3597" w:rsidRDefault="00FC3597" w:rsidP="00EA72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3597" w:rsidRPr="00E47EDD" w:rsidRDefault="00FC3597" w:rsidP="00487896">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7B9B"/>
    <w:multiLevelType w:val="hybridMultilevel"/>
    <w:tmpl w:val="0C30F1D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6D1EBC"/>
    <w:multiLevelType w:val="hybridMultilevel"/>
    <w:tmpl w:val="7F88FFB0"/>
    <w:lvl w:ilvl="0" w:tplc="446C6F16">
      <w:start w:val="11"/>
      <w:numFmt w:val="bullet"/>
      <w:lvlText w:val="-"/>
      <w:lvlJc w:val="left"/>
      <w:pPr>
        <w:ind w:left="720" w:hanging="360"/>
      </w:pPr>
      <w:rPr>
        <w:rFonts w:ascii="Calibri" w:eastAsia="Times New Roman" w:hAnsi="Calibri" w:cs="Calibri"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4"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332606A"/>
    <w:multiLevelType w:val="hybridMultilevel"/>
    <w:tmpl w:val="8A8A57DA"/>
    <w:lvl w:ilvl="0" w:tplc="F93650AA">
      <w:start w:val="1"/>
      <w:numFmt w:val="bullet"/>
      <w:lvlText w:val=""/>
      <w:lvlJc w:val="left"/>
      <w:pPr>
        <w:ind w:left="644"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3B92A2D"/>
    <w:multiLevelType w:val="hybridMultilevel"/>
    <w:tmpl w:val="8F2E471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27465BB9"/>
    <w:multiLevelType w:val="hybridMultilevel"/>
    <w:tmpl w:val="05B2019E"/>
    <w:lvl w:ilvl="0" w:tplc="5DF4CB22">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0" w15:restartNumberingAfterBreak="0">
    <w:nsid w:val="2B3B30AC"/>
    <w:multiLevelType w:val="hybridMultilevel"/>
    <w:tmpl w:val="0BA2CBA8"/>
    <w:lvl w:ilvl="0" w:tplc="1BD87920">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472455A"/>
    <w:multiLevelType w:val="hybridMultilevel"/>
    <w:tmpl w:val="06C614C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4" w15:restartNumberingAfterBreak="0">
    <w:nsid w:val="360B1350"/>
    <w:multiLevelType w:val="hybridMultilevel"/>
    <w:tmpl w:val="2EFA8E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17" w15:restartNumberingAfterBreak="0">
    <w:nsid w:val="49520DDA"/>
    <w:multiLevelType w:val="hybridMultilevel"/>
    <w:tmpl w:val="B9CC6B0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5E0D6E55"/>
    <w:multiLevelType w:val="hybridMultilevel"/>
    <w:tmpl w:val="919A55C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57F15AB"/>
    <w:multiLevelType w:val="hybridMultilevel"/>
    <w:tmpl w:val="C972C318"/>
    <w:lvl w:ilvl="0" w:tplc="21FE5F06">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3" w15:restartNumberingAfterBreak="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num w:numId="1">
    <w:abstractNumId w:val="23"/>
  </w:num>
  <w:num w:numId="2">
    <w:abstractNumId w:val="3"/>
  </w:num>
  <w:num w:numId="3">
    <w:abstractNumId w:val="18"/>
    <w:lvlOverride w:ilvl="0">
      <w:startOverride w:val="1"/>
    </w:lvlOverride>
  </w:num>
  <w:num w:numId="4">
    <w:abstractNumId w:val="16"/>
    <w:lvlOverride w:ilvl="0">
      <w:startOverride w:val="1"/>
    </w:lvlOverride>
  </w:num>
  <w:num w:numId="5">
    <w:abstractNumId w:val="5"/>
  </w:num>
  <w:num w:numId="6">
    <w:abstractNumId w:val="4"/>
  </w:num>
  <w:num w:numId="7">
    <w:abstractNumId w:val="15"/>
  </w:num>
  <w:num w:numId="8">
    <w:abstractNumId w:val="2"/>
  </w:num>
  <w:num w:numId="9">
    <w:abstractNumId w:val="21"/>
  </w:num>
  <w:num w:numId="10">
    <w:abstractNumId w:val="9"/>
  </w:num>
  <w:num w:numId="11">
    <w:abstractNumId w:val="13"/>
  </w:num>
  <w:num w:numId="12">
    <w:abstractNumId w:val="7"/>
  </w:num>
  <w:num w:numId="13">
    <w:abstractNumId w:val="1"/>
  </w:num>
  <w:num w:numId="14">
    <w:abstractNumId w:val="11"/>
  </w:num>
  <w:num w:numId="15">
    <w:abstractNumId w:val="14"/>
  </w:num>
  <w:num w:numId="16">
    <w:abstractNumId w:val="22"/>
  </w:num>
  <w:num w:numId="17">
    <w:abstractNumId w:val="6"/>
  </w:num>
  <w:num w:numId="18">
    <w:abstractNumId w:val="12"/>
  </w:num>
  <w:num w:numId="19">
    <w:abstractNumId w:val="17"/>
  </w:num>
  <w:num w:numId="20">
    <w:abstractNumId w:val="0"/>
  </w:num>
  <w:num w:numId="21">
    <w:abstractNumId w:val="19"/>
  </w:num>
  <w:num w:numId="22">
    <w:abstractNumId w:val="10"/>
  </w:num>
  <w:num w:numId="23">
    <w:abstractNumId w:val="20"/>
  </w:num>
  <w:num w:numId="24">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210"/>
    <w:rsid w:val="00026A4A"/>
    <w:rsid w:val="00066D94"/>
    <w:rsid w:val="000A10D7"/>
    <w:rsid w:val="000A2650"/>
    <w:rsid w:val="000E6ECC"/>
    <w:rsid w:val="00104378"/>
    <w:rsid w:val="001549D0"/>
    <w:rsid w:val="001A204E"/>
    <w:rsid w:val="001F7F5E"/>
    <w:rsid w:val="0021056D"/>
    <w:rsid w:val="00212838"/>
    <w:rsid w:val="002322B3"/>
    <w:rsid w:val="00260389"/>
    <w:rsid w:val="0029531B"/>
    <w:rsid w:val="002E367A"/>
    <w:rsid w:val="0030280D"/>
    <w:rsid w:val="003340AE"/>
    <w:rsid w:val="00362BD1"/>
    <w:rsid w:val="003A4B9C"/>
    <w:rsid w:val="003A4CE8"/>
    <w:rsid w:val="003F78D2"/>
    <w:rsid w:val="00423FD3"/>
    <w:rsid w:val="0045397F"/>
    <w:rsid w:val="00487896"/>
    <w:rsid w:val="0049345E"/>
    <w:rsid w:val="005067A5"/>
    <w:rsid w:val="00510632"/>
    <w:rsid w:val="00523A58"/>
    <w:rsid w:val="0056414B"/>
    <w:rsid w:val="0056420D"/>
    <w:rsid w:val="00564F01"/>
    <w:rsid w:val="00565572"/>
    <w:rsid w:val="005724A7"/>
    <w:rsid w:val="00572B0F"/>
    <w:rsid w:val="005D2197"/>
    <w:rsid w:val="005F65B9"/>
    <w:rsid w:val="006065E5"/>
    <w:rsid w:val="00623452"/>
    <w:rsid w:val="00650EBA"/>
    <w:rsid w:val="006745D9"/>
    <w:rsid w:val="006D5B72"/>
    <w:rsid w:val="00717F2E"/>
    <w:rsid w:val="00721FF3"/>
    <w:rsid w:val="00730444"/>
    <w:rsid w:val="00770C84"/>
    <w:rsid w:val="007B1353"/>
    <w:rsid w:val="007B29DE"/>
    <w:rsid w:val="007F6450"/>
    <w:rsid w:val="007F6A8E"/>
    <w:rsid w:val="0083587A"/>
    <w:rsid w:val="00851C0A"/>
    <w:rsid w:val="008D720F"/>
    <w:rsid w:val="008F10BC"/>
    <w:rsid w:val="00956B8B"/>
    <w:rsid w:val="00980C1B"/>
    <w:rsid w:val="00981B67"/>
    <w:rsid w:val="00987A96"/>
    <w:rsid w:val="009C2422"/>
    <w:rsid w:val="00A4774F"/>
    <w:rsid w:val="00A51E1C"/>
    <w:rsid w:val="00A53DB0"/>
    <w:rsid w:val="00A55E3A"/>
    <w:rsid w:val="00B07F1D"/>
    <w:rsid w:val="00BC05BF"/>
    <w:rsid w:val="00BC09C6"/>
    <w:rsid w:val="00BD1097"/>
    <w:rsid w:val="00BE1EDD"/>
    <w:rsid w:val="00C06102"/>
    <w:rsid w:val="00C11C28"/>
    <w:rsid w:val="00C55931"/>
    <w:rsid w:val="00C83036"/>
    <w:rsid w:val="00C96DFF"/>
    <w:rsid w:val="00D330CE"/>
    <w:rsid w:val="00D64A21"/>
    <w:rsid w:val="00D72319"/>
    <w:rsid w:val="00D7434F"/>
    <w:rsid w:val="00DA0512"/>
    <w:rsid w:val="00DB5B94"/>
    <w:rsid w:val="00DD06A4"/>
    <w:rsid w:val="00DD19E8"/>
    <w:rsid w:val="00DD24FE"/>
    <w:rsid w:val="00E77778"/>
    <w:rsid w:val="00EA18BB"/>
    <w:rsid w:val="00EA7210"/>
    <w:rsid w:val="00EB5BA3"/>
    <w:rsid w:val="00EC28A4"/>
    <w:rsid w:val="00F25974"/>
    <w:rsid w:val="00F334B8"/>
    <w:rsid w:val="00FB5CC9"/>
    <w:rsid w:val="00FC3597"/>
    <w:rsid w:val="00FF023B"/>
    <w:rsid w:val="00FF05B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EFB64"/>
  <w15:chartTrackingRefBased/>
  <w15:docId w15:val="{1A3F64CC-C13D-42E0-A9AC-281B6DEEB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210"/>
    <w:pPr>
      <w:spacing w:after="200" w:line="276" w:lineRule="auto"/>
      <w:jc w:val="both"/>
    </w:pPr>
    <w:rPr>
      <w:rFonts w:ascii="Times New Roman" w:eastAsia="Times New Roman" w:hAnsi="Times New Roman" w:cs="Times New Roman"/>
      <w:lang w:eastAsia="hr-HR"/>
    </w:rPr>
  </w:style>
  <w:style w:type="paragraph" w:styleId="Naslov1">
    <w:name w:val="heading 1"/>
    <w:basedOn w:val="Normal"/>
    <w:next w:val="Normal"/>
    <w:link w:val="Naslov1Char"/>
    <w:qFormat/>
    <w:rsid w:val="00EA7210"/>
    <w:pPr>
      <w:keepNext/>
      <w:keepLines/>
      <w:spacing w:before="480" w:after="0"/>
      <w:outlineLvl w:val="0"/>
    </w:pPr>
    <w:rPr>
      <w:b/>
      <w:bCs/>
      <w:color w:val="000000"/>
      <w:sz w:val="24"/>
      <w:szCs w:val="28"/>
      <w:lang w:val="x-none" w:eastAsia="x-none"/>
    </w:rPr>
  </w:style>
  <w:style w:type="paragraph" w:styleId="Naslov2">
    <w:name w:val="heading 2"/>
    <w:basedOn w:val="Normal"/>
    <w:next w:val="Normal"/>
    <w:link w:val="Naslov2Char"/>
    <w:qFormat/>
    <w:rsid w:val="00EA7210"/>
    <w:pPr>
      <w:keepNext/>
      <w:spacing w:before="240" w:after="60" w:line="240" w:lineRule="auto"/>
      <w:jc w:val="left"/>
      <w:outlineLvl w:val="1"/>
    </w:pPr>
    <w:rPr>
      <w:b/>
      <w:bCs/>
      <w:iCs/>
      <w:sz w:val="24"/>
      <w:szCs w:val="28"/>
      <w:lang w:val="x-none" w:eastAsia="x-none"/>
    </w:rPr>
  </w:style>
  <w:style w:type="paragraph" w:styleId="Naslov3">
    <w:name w:val="heading 3"/>
    <w:basedOn w:val="Normal"/>
    <w:next w:val="Normal"/>
    <w:link w:val="Naslov3Char"/>
    <w:qFormat/>
    <w:rsid w:val="00EA7210"/>
    <w:pPr>
      <w:keepNext/>
      <w:spacing w:before="240" w:after="60" w:line="240" w:lineRule="auto"/>
      <w:jc w:val="left"/>
      <w:outlineLvl w:val="2"/>
    </w:pPr>
    <w:rPr>
      <w:b/>
      <w:bCs/>
      <w:sz w:val="20"/>
      <w:szCs w:val="26"/>
      <w:lang w:val="x-none" w:eastAsia="x-none"/>
    </w:rPr>
  </w:style>
  <w:style w:type="paragraph" w:styleId="Naslov4">
    <w:name w:val="heading 4"/>
    <w:basedOn w:val="Normal"/>
    <w:next w:val="Normal"/>
    <w:link w:val="Naslov4Char"/>
    <w:qFormat/>
    <w:rsid w:val="00EA7210"/>
    <w:pPr>
      <w:keepNext/>
      <w:spacing w:before="240" w:after="60" w:line="240" w:lineRule="auto"/>
      <w:jc w:val="center"/>
      <w:outlineLvl w:val="3"/>
    </w:pPr>
    <w:rPr>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EA7210"/>
    <w:rPr>
      <w:rFonts w:ascii="Times New Roman" w:eastAsia="Times New Roman" w:hAnsi="Times New Roman" w:cs="Times New Roman"/>
      <w:b/>
      <w:bCs/>
      <w:color w:val="000000"/>
      <w:sz w:val="24"/>
      <w:szCs w:val="28"/>
      <w:lang w:val="x-none" w:eastAsia="x-none"/>
    </w:rPr>
  </w:style>
  <w:style w:type="character" w:customStyle="1" w:styleId="Naslov2Char">
    <w:name w:val="Naslov 2 Char"/>
    <w:basedOn w:val="Zadanifontodlomka"/>
    <w:link w:val="Naslov2"/>
    <w:rsid w:val="00EA7210"/>
    <w:rPr>
      <w:rFonts w:ascii="Times New Roman" w:eastAsia="Times New Roman" w:hAnsi="Times New Roman" w:cs="Times New Roman"/>
      <w:b/>
      <w:bCs/>
      <w:iCs/>
      <w:sz w:val="24"/>
      <w:szCs w:val="28"/>
      <w:lang w:val="x-none" w:eastAsia="x-none"/>
    </w:rPr>
  </w:style>
  <w:style w:type="character" w:customStyle="1" w:styleId="Naslov3Char">
    <w:name w:val="Naslov 3 Char"/>
    <w:basedOn w:val="Zadanifontodlomka"/>
    <w:link w:val="Naslov3"/>
    <w:rsid w:val="00EA7210"/>
    <w:rPr>
      <w:rFonts w:ascii="Times New Roman" w:eastAsia="Times New Roman" w:hAnsi="Times New Roman" w:cs="Times New Roman"/>
      <w:b/>
      <w:bCs/>
      <w:sz w:val="20"/>
      <w:szCs w:val="26"/>
      <w:lang w:val="x-none" w:eastAsia="x-none"/>
    </w:rPr>
  </w:style>
  <w:style w:type="character" w:customStyle="1" w:styleId="Naslov4Char">
    <w:name w:val="Naslov 4 Char"/>
    <w:basedOn w:val="Zadanifontodlomka"/>
    <w:link w:val="Naslov4"/>
    <w:rsid w:val="00EA7210"/>
    <w:rPr>
      <w:rFonts w:ascii="Times New Roman" w:eastAsia="Times New Roman" w:hAnsi="Times New Roman" w:cs="Times New Roman"/>
      <w:b/>
      <w:bCs/>
      <w:sz w:val="28"/>
      <w:szCs w:val="28"/>
      <w:lang w:val="x-none" w:eastAsia="x-none"/>
    </w:rPr>
  </w:style>
  <w:style w:type="paragraph" w:styleId="Zaglavlje">
    <w:name w:val="header"/>
    <w:basedOn w:val="Normal"/>
    <w:link w:val="ZaglavljeChar"/>
    <w:uiPriority w:val="99"/>
    <w:unhideWhenUsed/>
    <w:rsid w:val="00EA7210"/>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A7210"/>
    <w:rPr>
      <w:rFonts w:ascii="Times New Roman" w:eastAsia="Times New Roman" w:hAnsi="Times New Roman" w:cs="Times New Roman"/>
      <w:lang w:eastAsia="hr-HR"/>
    </w:rPr>
  </w:style>
  <w:style w:type="paragraph" w:styleId="Podnoje">
    <w:name w:val="footer"/>
    <w:basedOn w:val="Normal"/>
    <w:link w:val="PodnojeChar"/>
    <w:uiPriority w:val="99"/>
    <w:unhideWhenUsed/>
    <w:rsid w:val="00EA721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A721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EA7210"/>
    <w:pPr>
      <w:spacing w:after="0" w:line="240" w:lineRule="auto"/>
    </w:pPr>
    <w:rPr>
      <w:rFonts w:ascii="Tahoma" w:hAnsi="Tahoma"/>
      <w:sz w:val="16"/>
      <w:szCs w:val="16"/>
      <w:lang w:val="x-none" w:eastAsia="x-none"/>
    </w:rPr>
  </w:style>
  <w:style w:type="character" w:customStyle="1" w:styleId="TekstbaloniaChar">
    <w:name w:val="Tekst balončića Char"/>
    <w:basedOn w:val="Zadanifontodlomka"/>
    <w:link w:val="Tekstbalonia"/>
    <w:uiPriority w:val="99"/>
    <w:semiHidden/>
    <w:rsid w:val="00EA7210"/>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EA7210"/>
    <w:pPr>
      <w:outlineLvl w:val="9"/>
    </w:pPr>
    <w:rPr>
      <w:lang w:eastAsia="en-US"/>
    </w:rPr>
  </w:style>
  <w:style w:type="paragraph" w:styleId="Sadraj2">
    <w:name w:val="toc 2"/>
    <w:basedOn w:val="Normal"/>
    <w:next w:val="Normal"/>
    <w:autoRedefine/>
    <w:uiPriority w:val="39"/>
    <w:unhideWhenUsed/>
    <w:qFormat/>
    <w:rsid w:val="00EA7210"/>
    <w:pPr>
      <w:spacing w:after="100"/>
      <w:ind w:left="220"/>
    </w:pPr>
    <w:rPr>
      <w:lang w:eastAsia="en-US"/>
    </w:rPr>
  </w:style>
  <w:style w:type="paragraph" w:styleId="Sadraj1">
    <w:name w:val="toc 1"/>
    <w:basedOn w:val="Normal"/>
    <w:next w:val="Normal"/>
    <w:autoRedefine/>
    <w:uiPriority w:val="39"/>
    <w:unhideWhenUsed/>
    <w:qFormat/>
    <w:rsid w:val="00EA7210"/>
    <w:pPr>
      <w:tabs>
        <w:tab w:val="right" w:leader="dot" w:pos="9062"/>
      </w:tabs>
      <w:spacing w:after="100"/>
      <w:jc w:val="center"/>
    </w:pPr>
    <w:rPr>
      <w:lang w:eastAsia="en-US"/>
    </w:rPr>
  </w:style>
  <w:style w:type="paragraph" w:styleId="Sadraj3">
    <w:name w:val="toc 3"/>
    <w:basedOn w:val="Normal"/>
    <w:next w:val="Normal"/>
    <w:autoRedefine/>
    <w:uiPriority w:val="39"/>
    <w:unhideWhenUsed/>
    <w:qFormat/>
    <w:rsid w:val="00EA7210"/>
    <w:pPr>
      <w:spacing w:after="100"/>
      <w:ind w:left="440"/>
    </w:pPr>
    <w:rPr>
      <w:lang w:eastAsia="en-US"/>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EA7210"/>
    <w:pPr>
      <w:ind w:left="720"/>
      <w:contextualSpacing/>
    </w:pPr>
  </w:style>
  <w:style w:type="character" w:styleId="Hiperveza">
    <w:name w:val="Hyperlink"/>
    <w:uiPriority w:val="99"/>
    <w:unhideWhenUsed/>
    <w:rsid w:val="00EA7210"/>
    <w:rPr>
      <w:color w:val="0000FF"/>
      <w:u w:val="single"/>
    </w:rPr>
  </w:style>
  <w:style w:type="paragraph" w:styleId="Tijeloteksta">
    <w:name w:val="Body Text"/>
    <w:aliases w:val="  uvlaka 2, uvlaka 3,uvlaka 2,uvlaka 3"/>
    <w:basedOn w:val="Normal"/>
    <w:link w:val="TijelotekstaChar"/>
    <w:rsid w:val="00EA7210"/>
    <w:pPr>
      <w:spacing w:after="0" w:line="240" w:lineRule="auto"/>
      <w:jc w:val="center"/>
    </w:pPr>
    <w:rPr>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EA7210"/>
    <w:rPr>
      <w:rFonts w:ascii="Times New Roman" w:eastAsia="Times New Roman" w:hAnsi="Times New Roman" w:cs="Times New Roman"/>
      <w:sz w:val="24"/>
      <w:szCs w:val="24"/>
      <w:lang w:val="x-none" w:eastAsia="x-none"/>
    </w:rPr>
  </w:style>
  <w:style w:type="paragraph" w:customStyle="1" w:styleId="t-9-8">
    <w:name w:val="t-9-8"/>
    <w:basedOn w:val="Normal"/>
    <w:rsid w:val="00EA7210"/>
    <w:pPr>
      <w:spacing w:before="100" w:beforeAutospacing="1" w:after="100" w:afterAutospacing="1" w:line="240" w:lineRule="auto"/>
      <w:jc w:val="left"/>
    </w:pPr>
    <w:rPr>
      <w:sz w:val="24"/>
      <w:szCs w:val="24"/>
    </w:rPr>
  </w:style>
  <w:style w:type="paragraph" w:styleId="StandardWeb">
    <w:name w:val="Normal (Web)"/>
    <w:basedOn w:val="Normal"/>
    <w:uiPriority w:val="99"/>
    <w:rsid w:val="00EA7210"/>
    <w:pPr>
      <w:spacing w:before="100" w:beforeAutospacing="1" w:after="100" w:afterAutospacing="1" w:line="240" w:lineRule="auto"/>
      <w:jc w:val="left"/>
    </w:pPr>
    <w:rPr>
      <w:sz w:val="24"/>
      <w:szCs w:val="24"/>
      <w:lang w:val="en-US" w:eastAsia="en-US"/>
    </w:rPr>
  </w:style>
  <w:style w:type="character" w:customStyle="1" w:styleId="textnormalsummary">
    <w:name w:val="textnormalsummary"/>
    <w:basedOn w:val="Zadanifontodlomka"/>
    <w:rsid w:val="00EA7210"/>
  </w:style>
  <w:style w:type="paragraph" w:styleId="Naslov">
    <w:name w:val="Title"/>
    <w:basedOn w:val="Normal"/>
    <w:link w:val="NaslovChar"/>
    <w:qFormat/>
    <w:rsid w:val="00EA7210"/>
    <w:pPr>
      <w:spacing w:after="0" w:line="240" w:lineRule="auto"/>
      <w:ind w:firstLine="720"/>
      <w:jc w:val="center"/>
    </w:pPr>
    <w:rPr>
      <w:b/>
      <w:bCs/>
      <w:sz w:val="28"/>
      <w:szCs w:val="20"/>
      <w:lang w:val="x-none" w:eastAsia="x-none"/>
    </w:rPr>
  </w:style>
  <w:style w:type="character" w:customStyle="1" w:styleId="NaslovChar">
    <w:name w:val="Naslov Char"/>
    <w:basedOn w:val="Zadanifontodlomka"/>
    <w:link w:val="Naslov"/>
    <w:rsid w:val="00EA7210"/>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EA7210"/>
    <w:pPr>
      <w:spacing w:after="0" w:line="240" w:lineRule="auto"/>
      <w:ind w:firstLine="720"/>
      <w:jc w:val="center"/>
    </w:pPr>
    <w:rPr>
      <w:b/>
      <w:bCs/>
      <w:sz w:val="20"/>
      <w:szCs w:val="20"/>
      <w:lang w:val="x-none" w:eastAsia="x-none"/>
    </w:rPr>
  </w:style>
  <w:style w:type="character" w:customStyle="1" w:styleId="PodnaslovChar">
    <w:name w:val="Podnaslov Char"/>
    <w:basedOn w:val="Zadanifontodlomka"/>
    <w:link w:val="Podnaslov"/>
    <w:rsid w:val="00EA7210"/>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EA7210"/>
    <w:pPr>
      <w:spacing w:after="120" w:line="240" w:lineRule="auto"/>
      <w:jc w:val="left"/>
    </w:pPr>
    <w:rPr>
      <w:sz w:val="16"/>
      <w:szCs w:val="16"/>
      <w:lang w:val="x-none" w:eastAsia="x-none"/>
    </w:rPr>
  </w:style>
  <w:style w:type="character" w:customStyle="1" w:styleId="Tijeloteksta3Char">
    <w:name w:val="Tijelo teksta 3 Char"/>
    <w:basedOn w:val="Zadanifontodlomka"/>
    <w:link w:val="Tijeloteksta3"/>
    <w:rsid w:val="00EA7210"/>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EA7210"/>
    <w:pPr>
      <w:spacing w:after="120" w:line="480" w:lineRule="auto"/>
      <w:jc w:val="left"/>
    </w:pPr>
    <w:rPr>
      <w:sz w:val="24"/>
      <w:szCs w:val="24"/>
      <w:lang w:val="x-none" w:eastAsia="x-none"/>
    </w:rPr>
  </w:style>
  <w:style w:type="character" w:customStyle="1" w:styleId="Tijeloteksta2Char">
    <w:name w:val="Tijelo teksta 2 Char"/>
    <w:basedOn w:val="Zadanifontodlomka"/>
    <w:link w:val="Tijeloteksta2"/>
    <w:rsid w:val="00EA7210"/>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EA7210"/>
    <w:pPr>
      <w:spacing w:after="120" w:line="240" w:lineRule="auto"/>
      <w:ind w:left="283"/>
      <w:jc w:val="left"/>
    </w:pPr>
    <w:rPr>
      <w:sz w:val="24"/>
      <w:szCs w:val="24"/>
      <w:lang w:val="en-GB" w:eastAsia="en-US"/>
    </w:rPr>
  </w:style>
  <w:style w:type="character" w:customStyle="1" w:styleId="UvuenotijelotekstaChar">
    <w:name w:val="Uvučeno tijelo teksta Char"/>
    <w:basedOn w:val="Zadanifontodlomka"/>
    <w:link w:val="Uvuenotijeloteksta"/>
    <w:rsid w:val="00EA7210"/>
    <w:rPr>
      <w:rFonts w:ascii="Times New Roman" w:eastAsia="Times New Roman" w:hAnsi="Times New Roman" w:cs="Times New Roman"/>
      <w:sz w:val="24"/>
      <w:szCs w:val="24"/>
      <w:lang w:val="en-GB"/>
    </w:rPr>
  </w:style>
  <w:style w:type="character" w:styleId="Brojstranice">
    <w:name w:val="page number"/>
    <w:basedOn w:val="Zadanifontodlomka"/>
    <w:rsid w:val="00EA7210"/>
  </w:style>
  <w:style w:type="character" w:customStyle="1" w:styleId="CharChar2">
    <w:name w:val="Char Char2"/>
    <w:rsid w:val="00EA7210"/>
    <w:rPr>
      <w:sz w:val="32"/>
      <w:szCs w:val="24"/>
      <w:lang w:val="hr-HR" w:eastAsia="hr-HR" w:bidi="ar-SA"/>
    </w:rPr>
  </w:style>
  <w:style w:type="character" w:customStyle="1" w:styleId="apple-style-span">
    <w:name w:val="apple-style-span"/>
    <w:basedOn w:val="Zadanifontodlomka"/>
    <w:rsid w:val="00EA7210"/>
  </w:style>
  <w:style w:type="character" w:customStyle="1" w:styleId="apple-converted-space">
    <w:name w:val="apple-converted-space"/>
    <w:basedOn w:val="Zadanifontodlomka"/>
    <w:rsid w:val="00EA7210"/>
  </w:style>
  <w:style w:type="character" w:customStyle="1" w:styleId="CharChar3">
    <w:name w:val="Char Char3"/>
    <w:rsid w:val="00EA7210"/>
    <w:rPr>
      <w:sz w:val="32"/>
      <w:szCs w:val="24"/>
      <w:lang w:val="hr-HR" w:eastAsia="hr-HR" w:bidi="ar-SA"/>
    </w:rPr>
  </w:style>
  <w:style w:type="table" w:styleId="Reetkatablice">
    <w:name w:val="Table Grid"/>
    <w:basedOn w:val="Obinatablica"/>
    <w:uiPriority w:val="59"/>
    <w:rsid w:val="00EA7210"/>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EA7210"/>
    <w:pPr>
      <w:keepNext/>
      <w:autoSpaceDE w:val="0"/>
      <w:autoSpaceDN w:val="0"/>
      <w:adjustRightInd w:val="0"/>
      <w:spacing w:before="120" w:after="0" w:line="300" w:lineRule="exact"/>
    </w:pPr>
    <w:rPr>
      <w:rFonts w:ascii="Calibri" w:hAnsi="Calibri"/>
      <w:sz w:val="20"/>
      <w:szCs w:val="24"/>
      <w:lang w:val="x-none" w:eastAsia="x-none"/>
    </w:rPr>
  </w:style>
  <w:style w:type="character" w:customStyle="1" w:styleId="ObiantekstChar">
    <w:name w:val="Običan tekst Char"/>
    <w:link w:val="Obiantekst1"/>
    <w:rsid w:val="00EA7210"/>
    <w:rPr>
      <w:rFonts w:ascii="Calibri" w:eastAsia="Times New Roman" w:hAnsi="Calibri" w:cs="Times New Roman"/>
      <w:sz w:val="20"/>
      <w:szCs w:val="24"/>
      <w:lang w:val="x-none" w:eastAsia="x-none"/>
    </w:rPr>
  </w:style>
  <w:style w:type="character" w:styleId="Istaknuto">
    <w:name w:val="Emphasis"/>
    <w:uiPriority w:val="20"/>
    <w:qFormat/>
    <w:rsid w:val="00EA7210"/>
    <w:rPr>
      <w:i/>
      <w:iCs/>
    </w:rPr>
  </w:style>
  <w:style w:type="table" w:styleId="Jednostavnatablica3">
    <w:name w:val="Table Simple 3"/>
    <w:basedOn w:val="Obinatablica"/>
    <w:rsid w:val="00EA7210"/>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EA7210"/>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EA721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EA7210"/>
    <w:rPr>
      <w:b/>
      <w:bCs/>
    </w:rPr>
  </w:style>
  <w:style w:type="paragraph" w:customStyle="1" w:styleId="Default">
    <w:name w:val="Default"/>
    <w:rsid w:val="00EA721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EA7210"/>
    <w:rPr>
      <w:color w:val="FF3300"/>
      <w:u w:val="single"/>
    </w:rPr>
  </w:style>
  <w:style w:type="character" w:styleId="Tekstrezerviranogmjesta">
    <w:name w:val="Placeholder Text"/>
    <w:uiPriority w:val="99"/>
    <w:semiHidden/>
    <w:rsid w:val="00EA7210"/>
    <w:rPr>
      <w:color w:val="808080"/>
    </w:rPr>
  </w:style>
  <w:style w:type="paragraph" w:styleId="Tekstfusnote">
    <w:name w:val="footnote text"/>
    <w:basedOn w:val="Normal"/>
    <w:link w:val="TekstfusnoteChar"/>
    <w:uiPriority w:val="99"/>
    <w:semiHidden/>
    <w:unhideWhenUsed/>
    <w:rsid w:val="00EA7210"/>
    <w:pPr>
      <w:spacing w:after="0" w:line="240" w:lineRule="auto"/>
    </w:pPr>
    <w:rPr>
      <w:sz w:val="20"/>
      <w:szCs w:val="20"/>
      <w:lang w:val="x-none" w:eastAsia="x-none"/>
    </w:rPr>
  </w:style>
  <w:style w:type="character" w:customStyle="1" w:styleId="TekstfusnoteChar">
    <w:name w:val="Tekst fusnote Char"/>
    <w:basedOn w:val="Zadanifontodlomka"/>
    <w:link w:val="Tekstfusnote"/>
    <w:uiPriority w:val="99"/>
    <w:semiHidden/>
    <w:rsid w:val="00EA7210"/>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EA7210"/>
    <w:rPr>
      <w:vertAlign w:val="superscript"/>
    </w:rPr>
  </w:style>
  <w:style w:type="paragraph" w:customStyle="1" w:styleId="t-10-9-kurz-s">
    <w:name w:val="t-10-9-kurz-s"/>
    <w:basedOn w:val="Normal"/>
    <w:rsid w:val="00EA7210"/>
    <w:pPr>
      <w:spacing w:before="100" w:beforeAutospacing="1" w:after="100" w:afterAutospacing="1" w:line="240" w:lineRule="auto"/>
      <w:jc w:val="left"/>
    </w:pPr>
    <w:rPr>
      <w:sz w:val="24"/>
      <w:szCs w:val="24"/>
    </w:rPr>
  </w:style>
  <w:style w:type="paragraph" w:customStyle="1" w:styleId="clanak-">
    <w:name w:val="clanak-"/>
    <w:basedOn w:val="Normal"/>
    <w:rsid w:val="00EA7210"/>
    <w:pPr>
      <w:spacing w:before="100" w:beforeAutospacing="1" w:after="100" w:afterAutospacing="1" w:line="240" w:lineRule="auto"/>
      <w:jc w:val="left"/>
    </w:pPr>
    <w:rPr>
      <w:sz w:val="24"/>
      <w:szCs w:val="24"/>
    </w:rPr>
  </w:style>
  <w:style w:type="paragraph" w:customStyle="1" w:styleId="box453040">
    <w:name w:val="box_453040"/>
    <w:basedOn w:val="Normal"/>
    <w:rsid w:val="00EA7210"/>
    <w:pPr>
      <w:spacing w:before="100" w:beforeAutospacing="1" w:after="100" w:afterAutospacing="1" w:line="240" w:lineRule="auto"/>
      <w:jc w:val="left"/>
    </w:pPr>
    <w:rPr>
      <w:sz w:val="24"/>
      <w:szCs w:val="24"/>
    </w:rPr>
  </w:style>
  <w:style w:type="paragraph" w:customStyle="1" w:styleId="NormalBold">
    <w:name w:val="NormalBold"/>
    <w:basedOn w:val="Normal"/>
    <w:link w:val="NormalBoldChar"/>
    <w:rsid w:val="00EA7210"/>
    <w:pPr>
      <w:widowControl w:val="0"/>
      <w:spacing w:after="0" w:line="240" w:lineRule="auto"/>
      <w:jc w:val="left"/>
    </w:pPr>
    <w:rPr>
      <w:b/>
      <w:sz w:val="24"/>
      <w:szCs w:val="20"/>
      <w:lang w:val="x-none" w:eastAsia="x-none"/>
    </w:rPr>
  </w:style>
  <w:style w:type="character" w:customStyle="1" w:styleId="NormalBoldChar">
    <w:name w:val="NormalBold Char"/>
    <w:link w:val="NormalBold"/>
    <w:locked/>
    <w:rsid w:val="00EA7210"/>
    <w:rPr>
      <w:rFonts w:ascii="Times New Roman" w:eastAsia="Times New Roman" w:hAnsi="Times New Roman" w:cs="Times New Roman"/>
      <w:b/>
      <w:sz w:val="24"/>
      <w:szCs w:val="20"/>
      <w:lang w:val="x-none" w:eastAsia="x-none"/>
    </w:rPr>
  </w:style>
  <w:style w:type="character" w:customStyle="1" w:styleId="DeltaViewInsertion">
    <w:name w:val="DeltaView Insertion"/>
    <w:rsid w:val="00EA7210"/>
    <w:rPr>
      <w:b/>
      <w:i/>
      <w:spacing w:val="0"/>
    </w:rPr>
  </w:style>
  <w:style w:type="paragraph" w:customStyle="1" w:styleId="Text1">
    <w:name w:val="Text 1"/>
    <w:basedOn w:val="Normal"/>
    <w:rsid w:val="00EA7210"/>
    <w:pPr>
      <w:spacing w:before="120" w:after="120" w:line="240" w:lineRule="auto"/>
      <w:ind w:left="850"/>
    </w:pPr>
    <w:rPr>
      <w:rFonts w:eastAsia="Calibri"/>
      <w:sz w:val="24"/>
      <w:lang w:eastAsia="en-GB"/>
    </w:rPr>
  </w:style>
  <w:style w:type="paragraph" w:customStyle="1" w:styleId="NormalLeft">
    <w:name w:val="Normal Left"/>
    <w:basedOn w:val="Normal"/>
    <w:rsid w:val="00EA7210"/>
    <w:pPr>
      <w:spacing w:before="120" w:after="120" w:line="240" w:lineRule="auto"/>
      <w:jc w:val="left"/>
    </w:pPr>
    <w:rPr>
      <w:rFonts w:eastAsia="Calibri"/>
      <w:sz w:val="24"/>
      <w:lang w:eastAsia="en-GB"/>
    </w:rPr>
  </w:style>
  <w:style w:type="paragraph" w:customStyle="1" w:styleId="Tiret0">
    <w:name w:val="Tiret 0"/>
    <w:basedOn w:val="Normal"/>
    <w:rsid w:val="00EA7210"/>
    <w:pPr>
      <w:numPr>
        <w:numId w:val="3"/>
      </w:numPr>
      <w:spacing w:before="120" w:after="120" w:line="240" w:lineRule="auto"/>
    </w:pPr>
    <w:rPr>
      <w:rFonts w:eastAsia="Calibri"/>
      <w:sz w:val="24"/>
      <w:lang w:eastAsia="en-GB"/>
    </w:rPr>
  </w:style>
  <w:style w:type="paragraph" w:customStyle="1" w:styleId="Tiret1">
    <w:name w:val="Tiret 1"/>
    <w:basedOn w:val="Normal"/>
    <w:rsid w:val="00EA7210"/>
    <w:pPr>
      <w:numPr>
        <w:numId w:val="4"/>
      </w:numPr>
      <w:spacing w:before="120" w:after="120" w:line="240" w:lineRule="auto"/>
    </w:pPr>
    <w:rPr>
      <w:rFonts w:eastAsia="Calibri"/>
      <w:sz w:val="24"/>
      <w:lang w:eastAsia="en-GB"/>
    </w:rPr>
  </w:style>
  <w:style w:type="paragraph" w:customStyle="1" w:styleId="NumPar1">
    <w:name w:val="NumPar 1"/>
    <w:basedOn w:val="Normal"/>
    <w:next w:val="Text1"/>
    <w:rsid w:val="00EA7210"/>
    <w:pPr>
      <w:numPr>
        <w:numId w:val="5"/>
      </w:numPr>
      <w:spacing w:before="120" w:after="120" w:line="240" w:lineRule="auto"/>
    </w:pPr>
    <w:rPr>
      <w:rFonts w:eastAsia="Calibri"/>
      <w:sz w:val="24"/>
      <w:lang w:eastAsia="en-GB"/>
    </w:rPr>
  </w:style>
  <w:style w:type="paragraph" w:customStyle="1" w:styleId="NumPar2">
    <w:name w:val="NumPar 2"/>
    <w:basedOn w:val="Normal"/>
    <w:next w:val="Text1"/>
    <w:rsid w:val="00EA7210"/>
    <w:pPr>
      <w:numPr>
        <w:ilvl w:val="1"/>
        <w:numId w:val="5"/>
      </w:numPr>
      <w:spacing w:before="120" w:after="120" w:line="240" w:lineRule="auto"/>
    </w:pPr>
    <w:rPr>
      <w:rFonts w:eastAsia="Calibri"/>
      <w:sz w:val="24"/>
      <w:lang w:eastAsia="en-GB"/>
    </w:rPr>
  </w:style>
  <w:style w:type="paragraph" w:customStyle="1" w:styleId="NumPar3">
    <w:name w:val="NumPar 3"/>
    <w:basedOn w:val="Normal"/>
    <w:next w:val="Text1"/>
    <w:rsid w:val="00EA7210"/>
    <w:pPr>
      <w:numPr>
        <w:ilvl w:val="2"/>
        <w:numId w:val="5"/>
      </w:numPr>
      <w:spacing w:before="120" w:after="120" w:line="240" w:lineRule="auto"/>
    </w:pPr>
    <w:rPr>
      <w:rFonts w:eastAsia="Calibri"/>
      <w:sz w:val="24"/>
      <w:lang w:eastAsia="en-GB"/>
    </w:rPr>
  </w:style>
  <w:style w:type="paragraph" w:customStyle="1" w:styleId="NumPar4">
    <w:name w:val="NumPar 4"/>
    <w:basedOn w:val="Normal"/>
    <w:next w:val="Text1"/>
    <w:rsid w:val="00EA7210"/>
    <w:pPr>
      <w:numPr>
        <w:ilvl w:val="3"/>
        <w:numId w:val="5"/>
      </w:numPr>
      <w:spacing w:before="120" w:after="120" w:line="240" w:lineRule="auto"/>
    </w:pPr>
    <w:rPr>
      <w:rFonts w:eastAsia="Calibri"/>
      <w:sz w:val="24"/>
      <w:lang w:eastAsia="en-GB"/>
    </w:rPr>
  </w:style>
  <w:style w:type="paragraph" w:customStyle="1" w:styleId="ChapterTitle">
    <w:name w:val="ChapterTitle"/>
    <w:basedOn w:val="Normal"/>
    <w:next w:val="Normal"/>
    <w:rsid w:val="00EA7210"/>
    <w:pPr>
      <w:keepNext/>
      <w:spacing w:before="120" w:after="360" w:line="240" w:lineRule="auto"/>
      <w:jc w:val="center"/>
    </w:pPr>
    <w:rPr>
      <w:rFonts w:eastAsia="Calibri"/>
      <w:b/>
      <w:sz w:val="32"/>
      <w:lang w:eastAsia="en-GB"/>
    </w:rPr>
  </w:style>
  <w:style w:type="paragraph" w:customStyle="1" w:styleId="SectionTitle">
    <w:name w:val="SectionTitle"/>
    <w:basedOn w:val="Normal"/>
    <w:next w:val="Naslov1"/>
    <w:rsid w:val="00EA7210"/>
    <w:pPr>
      <w:keepNext/>
      <w:spacing w:before="120" w:after="360" w:line="240" w:lineRule="auto"/>
      <w:jc w:val="center"/>
    </w:pPr>
    <w:rPr>
      <w:rFonts w:eastAsia="Calibri"/>
      <w:b/>
      <w:smallCaps/>
      <w:sz w:val="28"/>
      <w:lang w:eastAsia="en-GB"/>
    </w:rPr>
  </w:style>
  <w:style w:type="paragraph" w:customStyle="1" w:styleId="Annexetitre">
    <w:name w:val="Annexe titre"/>
    <w:basedOn w:val="Normal"/>
    <w:next w:val="Normal"/>
    <w:rsid w:val="00EA7210"/>
    <w:pPr>
      <w:spacing w:before="120" w:after="120" w:line="240" w:lineRule="auto"/>
      <w:jc w:val="center"/>
    </w:pPr>
    <w:rPr>
      <w:rFonts w:eastAsia="Calibri"/>
      <w:b/>
      <w:sz w:val="24"/>
      <w:u w:val="single"/>
      <w:lang w:eastAsia="en-GB"/>
    </w:rPr>
  </w:style>
  <w:style w:type="paragraph" w:customStyle="1" w:styleId="Titrearticle">
    <w:name w:val="Titre article"/>
    <w:basedOn w:val="Normal"/>
    <w:next w:val="Normal"/>
    <w:rsid w:val="00EA7210"/>
    <w:pPr>
      <w:keepNext/>
      <w:spacing w:before="360" w:after="120" w:line="240" w:lineRule="auto"/>
      <w:jc w:val="center"/>
    </w:pPr>
    <w:rPr>
      <w:rFonts w:eastAsia="Calibri"/>
      <w:i/>
      <w:sz w:val="24"/>
      <w:lang w:eastAsia="en-GB"/>
    </w:rPr>
  </w:style>
  <w:style w:type="character" w:styleId="Jakoisticanje">
    <w:name w:val="Intense Emphasis"/>
    <w:uiPriority w:val="21"/>
    <w:qFormat/>
    <w:rsid w:val="00EA7210"/>
    <w:rPr>
      <w:b/>
      <w:bCs/>
      <w:i/>
      <w:iCs/>
      <w:color w:val="4F81BD"/>
    </w:rPr>
  </w:style>
  <w:style w:type="character" w:styleId="Referencakomentara">
    <w:name w:val="annotation reference"/>
    <w:uiPriority w:val="99"/>
    <w:semiHidden/>
    <w:unhideWhenUsed/>
    <w:rsid w:val="00EA7210"/>
    <w:rPr>
      <w:sz w:val="16"/>
      <w:szCs w:val="16"/>
    </w:rPr>
  </w:style>
  <w:style w:type="paragraph" w:styleId="Tekstkomentara">
    <w:name w:val="annotation text"/>
    <w:basedOn w:val="Normal"/>
    <w:link w:val="TekstkomentaraChar"/>
    <w:uiPriority w:val="99"/>
    <w:unhideWhenUsed/>
    <w:rsid w:val="00EA7210"/>
    <w:rPr>
      <w:sz w:val="20"/>
      <w:szCs w:val="20"/>
    </w:rPr>
  </w:style>
  <w:style w:type="character" w:customStyle="1" w:styleId="TekstkomentaraChar">
    <w:name w:val="Tekst komentara Char"/>
    <w:basedOn w:val="Zadanifontodlomka"/>
    <w:link w:val="Tekstkomentara"/>
    <w:uiPriority w:val="99"/>
    <w:rsid w:val="00EA7210"/>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sid w:val="00EA7210"/>
    <w:rPr>
      <w:b/>
      <w:bCs/>
    </w:rPr>
  </w:style>
  <w:style w:type="character" w:customStyle="1" w:styleId="PredmetkomentaraChar">
    <w:name w:val="Predmet komentara Char"/>
    <w:basedOn w:val="TekstkomentaraChar"/>
    <w:link w:val="Predmetkomentara"/>
    <w:uiPriority w:val="99"/>
    <w:semiHidden/>
    <w:rsid w:val="00EA7210"/>
    <w:rPr>
      <w:rFonts w:ascii="Times New Roman" w:eastAsia="Times New Roman" w:hAnsi="Times New Roman" w:cs="Times New Roman"/>
      <w:b/>
      <w:bCs/>
      <w:sz w:val="20"/>
      <w:szCs w:val="20"/>
      <w:lang w:eastAsia="hr-HR"/>
    </w:rPr>
  </w:style>
  <w:style w:type="table" w:customStyle="1" w:styleId="TableGrid1">
    <w:name w:val="Table Grid1"/>
    <w:basedOn w:val="Obinatablica"/>
    <w:next w:val="Reetkatablice"/>
    <w:uiPriority w:val="59"/>
    <w:rsid w:val="00EA7210"/>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1">
    <w:name w:val="Neriješeno spominjanje1"/>
    <w:basedOn w:val="Zadanifontodlomka"/>
    <w:uiPriority w:val="99"/>
    <w:semiHidden/>
    <w:unhideWhenUsed/>
    <w:rsid w:val="00EA7210"/>
    <w:rPr>
      <w:color w:val="808080"/>
      <w:shd w:val="clear" w:color="auto" w:fill="E6E6E6"/>
    </w:rPr>
  </w:style>
  <w:style w:type="character" w:customStyle="1" w:styleId="UnresolvedMention">
    <w:name w:val="Unresolved Mention"/>
    <w:basedOn w:val="Zadanifontodlomka"/>
    <w:uiPriority w:val="99"/>
    <w:semiHidden/>
    <w:unhideWhenUsed/>
    <w:rsid w:val="00EA7210"/>
    <w:rPr>
      <w:color w:val="605E5C"/>
      <w:shd w:val="clear" w:color="auto" w:fill="E1DFDD"/>
    </w:rPr>
  </w:style>
  <w:style w:type="paragraph" w:styleId="Revizija">
    <w:name w:val="Revision"/>
    <w:hidden/>
    <w:uiPriority w:val="99"/>
    <w:semiHidden/>
    <w:rsid w:val="00EA7210"/>
    <w:pPr>
      <w:spacing w:after="0" w:line="240" w:lineRule="auto"/>
    </w:pPr>
    <w:rPr>
      <w:rFonts w:ascii="Times New Roman" w:eastAsia="Times New Roman" w:hAnsi="Times New Roman" w:cs="Times New Roman"/>
      <w:lang w:eastAsia="hr-HR"/>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EA7210"/>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semiHidden/>
    <w:unhideWhenUsed/>
    <w:rsid w:val="00851C0A"/>
    <w:pPr>
      <w:spacing w:after="120"/>
      <w:ind w:left="283"/>
    </w:pPr>
    <w:rPr>
      <w:sz w:val="16"/>
      <w:szCs w:val="16"/>
    </w:rPr>
  </w:style>
  <w:style w:type="character" w:customStyle="1" w:styleId="Tijeloteksta-uvlaka3Char">
    <w:name w:val="Tijelo teksta - uvlaka 3 Char"/>
    <w:basedOn w:val="Zadanifontodlomka"/>
    <w:link w:val="Tijeloteksta-uvlaka3"/>
    <w:uiPriority w:val="99"/>
    <w:semiHidden/>
    <w:rsid w:val="00851C0A"/>
    <w:rPr>
      <w:rFonts w:ascii="Times New Roman" w:eastAsia="Times New Roman" w:hAnsi="Times New Roman" w:cs="Times New Roman"/>
      <w:sz w:val="16"/>
      <w:szCs w:val="16"/>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muk.ksenija@kbco.h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ris.flegar@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bco.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kbco.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87D8D-BF8C-438B-96DB-3B1799588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21</Pages>
  <Words>6454</Words>
  <Characters>36793</Characters>
  <Application>Microsoft Office Word</Application>
  <DocSecurity>0</DocSecurity>
  <Lines>306</Lines>
  <Paragraphs>86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Muk Ksenija</cp:lastModifiedBy>
  <cp:revision>64</cp:revision>
  <cp:lastPrinted>2022-11-21T06:47:00Z</cp:lastPrinted>
  <dcterms:created xsi:type="dcterms:W3CDTF">2022-11-15T07:08:00Z</dcterms:created>
  <dcterms:modified xsi:type="dcterms:W3CDTF">2022-11-21T07:23:00Z</dcterms:modified>
</cp:coreProperties>
</file>