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Josipa Huttlera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F9080B">
      <w:pPr>
        <w:pStyle w:val="Bezproreda"/>
      </w:pPr>
    </w:p>
    <w:p w:rsid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F9080B" w:rsidRDefault="00F9080B" w:rsidP="008D1054">
      <w:pPr>
        <w:spacing w:after="0" w:line="240" w:lineRule="auto"/>
        <w:ind w:left="10" w:hanging="10"/>
        <w:jc w:val="center"/>
        <w:rPr>
          <w:rFonts w:ascii="Times New Roman" w:eastAsia="Times New Roman" w:hAnsi="Times New Roman" w:cs="Arial"/>
          <w:b/>
          <w:color w:val="000000"/>
          <w:sz w:val="24"/>
          <w:szCs w:val="24"/>
          <w:lang w:eastAsia="hr-HR"/>
        </w:rPr>
      </w:pPr>
    </w:p>
    <w:p w:rsidR="007B1E43" w:rsidRDefault="007B1E43" w:rsidP="00F9080B">
      <w:pPr>
        <w:pStyle w:val="Bezproreda"/>
        <w:jc w:val="center"/>
        <w:rPr>
          <w:b/>
          <w:sz w:val="28"/>
          <w:szCs w:val="28"/>
        </w:rPr>
      </w:pPr>
      <w:r w:rsidRPr="007B1E43">
        <w:rPr>
          <w:b/>
          <w:sz w:val="28"/>
          <w:szCs w:val="28"/>
        </w:rPr>
        <w:t>MEDICINSKI POTROŠNI MATERIJAL ZA</w:t>
      </w:r>
      <w:r>
        <w:rPr>
          <w:b/>
          <w:sz w:val="28"/>
          <w:szCs w:val="28"/>
        </w:rPr>
        <w:t xml:space="preserve"> </w:t>
      </w:r>
    </w:p>
    <w:p w:rsidR="007B1E43" w:rsidRDefault="007B1E43" w:rsidP="00F9080B">
      <w:pPr>
        <w:pStyle w:val="Bezproreda"/>
        <w:jc w:val="center"/>
        <w:rPr>
          <w:b/>
          <w:sz w:val="28"/>
          <w:szCs w:val="28"/>
        </w:rPr>
      </w:pPr>
      <w:r w:rsidRPr="007B1E43">
        <w:rPr>
          <w:b/>
          <w:sz w:val="28"/>
          <w:szCs w:val="28"/>
        </w:rPr>
        <w:t>MAKSILOFACIJALNU KIRURGIJU</w:t>
      </w:r>
    </w:p>
    <w:p w:rsidR="008D1054" w:rsidRPr="00F9080B" w:rsidRDefault="008D1054" w:rsidP="00F9080B">
      <w:pPr>
        <w:pStyle w:val="Bezproreda"/>
        <w:jc w:val="center"/>
        <w:rPr>
          <w:b/>
          <w:bCs/>
        </w:rPr>
      </w:pPr>
      <w:r w:rsidRPr="00F9080B">
        <w:rPr>
          <w:b/>
        </w:rPr>
        <w:t>za potrebe Kliničkog bolničkog centra Osijek</w:t>
      </w:r>
    </w:p>
    <w:p w:rsidR="008D1054" w:rsidRPr="008D1054" w:rsidRDefault="008D1054" w:rsidP="00F9080B">
      <w:pPr>
        <w:pStyle w:val="Bezproreda"/>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JN-23/</w:t>
      </w:r>
      <w:r w:rsidR="007B1E43">
        <w:rPr>
          <w:rFonts w:ascii="Times New Roman" w:eastAsia="Times New Roman" w:hAnsi="Times New Roman" w:cs="Times New Roman"/>
          <w:b/>
          <w:color w:val="000000"/>
          <w:sz w:val="24"/>
          <w:szCs w:val="24"/>
          <w:lang w:eastAsia="hr-HR"/>
        </w:rPr>
        <w:t>13</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7B1E43">
        <w:rPr>
          <w:rFonts w:ascii="Times New Roman" w:eastAsia="Times New Roman" w:hAnsi="Times New Roman" w:cs="Arial"/>
          <w:b/>
          <w:sz w:val="24"/>
          <w:szCs w:val="24"/>
          <w:lang w:eastAsia="hr-HR"/>
        </w:rPr>
        <w:t>rujan</w:t>
      </w:r>
      <w:r w:rsidRPr="009B6DF4">
        <w:rPr>
          <w:rFonts w:ascii="Times New Roman" w:eastAsia="Times New Roman" w:hAnsi="Times New Roman" w:cs="Arial"/>
          <w:b/>
          <w:sz w:val="24"/>
          <w:szCs w:val="24"/>
          <w:lang w:eastAsia="hr-HR"/>
        </w:rPr>
        <w:t xml:space="preserve"> 202</w:t>
      </w:r>
      <w:r w:rsidR="008D1054" w:rsidRPr="009B6DF4">
        <w:rPr>
          <w:rFonts w:ascii="Times New Roman" w:eastAsia="Times New Roman" w:hAnsi="Times New Roman" w:cs="Arial"/>
          <w:b/>
          <w:sz w:val="24"/>
          <w:szCs w:val="24"/>
          <w:lang w:eastAsia="hr-HR"/>
        </w:rPr>
        <w:t>3</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w:t>
        </w:r>
        <w:r w:rsidR="00B65093">
          <w:rPr>
            <w:rFonts w:ascii="Times New Roman" w:eastAsia="Times New Roman" w:hAnsi="Times New Roman" w:cs="Times New Roman"/>
            <w:noProof/>
            <w:u w:val="single"/>
          </w:rPr>
          <w:t>sporuke robe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 xml:space="preserve">2.5. Rok </w:t>
        </w:r>
        <w:r w:rsidR="000061E6">
          <w:rPr>
            <w:rFonts w:ascii="Times New Roman" w:eastAsia="Times New Roman" w:hAnsi="Times New Roman" w:cs="Times New Roman"/>
            <w:noProof/>
            <w:u w:val="single"/>
          </w:rPr>
          <w:t>isporuke robe</w:t>
        </w:r>
        <w:r w:rsidR="00816B14" w:rsidRPr="009B6DF4">
          <w:rPr>
            <w:rFonts w:ascii="Times New Roman" w:eastAsia="Times New Roman" w:hAnsi="Times New Roman" w:cs="Times New Roman"/>
            <w:noProof/>
            <w:u w:val="single"/>
          </w:rPr>
          <w:t>, duljina trajanja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7" w:history="1">
        <w:r w:rsidR="00816B14" w:rsidRPr="009B6DF4">
          <w:rPr>
            <w:rFonts w:ascii="Times New Roman" w:eastAsia="Times New Roman" w:hAnsi="Times New Roman" w:cs="Times New Roman"/>
            <w:noProof/>
            <w:u w:val="single"/>
          </w:rPr>
          <w:t>5.1. Jamstva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9B6DF4" w:rsidP="009B6DF4">
      <w:pPr>
        <w:tabs>
          <w:tab w:val="right" w:leader="dot" w:pos="9062"/>
        </w:tabs>
        <w:spacing w:after="100" w:line="276" w:lineRule="auto"/>
        <w:jc w:val="both"/>
        <w:rPr>
          <w:rFonts w:ascii="Calibri" w:eastAsia="Times New Roman" w:hAnsi="Calibri" w:cs="Times New Roman"/>
          <w:noProof/>
          <w:lang w:eastAsia="hr-HR"/>
        </w:rPr>
      </w:pPr>
      <w:r>
        <w:t xml:space="preserve">    </w:t>
      </w:r>
      <w:hyperlink w:anchor="_Toc71875948" w:history="1">
        <w:r w:rsidR="00816B14" w:rsidRPr="009B6DF4">
          <w:rPr>
            <w:rFonts w:ascii="Times New Roman" w:eastAsia="Times New Roman" w:hAnsi="Times New Roman" w:cs="Times New Roman"/>
            <w:noProof/>
            <w:u w:val="single"/>
          </w:rPr>
          <w:t>5.1.1.  Jamstvo za uredno izvršavanje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9" w:history="1">
        <w:r w:rsidR="00816B14" w:rsidRPr="009B6DF4">
          <w:rPr>
            <w:rFonts w:ascii="Times New Roman" w:eastAsia="Times New Roman" w:hAnsi="Times New Roman" w:cs="Times New Roman"/>
            <w:noProof/>
            <w:u w:val="single"/>
          </w:rPr>
          <w:t>5.2.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5.3.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7B1E43"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9</w:t>
        </w:r>
        <w:r w:rsidR="00816B14" w:rsidRPr="009B6DF4">
          <w:rPr>
            <w:rFonts w:ascii="Times New Roman" w:eastAsia="Times New Roman" w:hAnsi="Times New Roman" w:cs="Times New Roman"/>
            <w:noProof/>
            <w:webHidden/>
          </w:rPr>
          <w:fldChar w:fldCharType="end"/>
        </w:r>
      </w:hyperlink>
    </w:p>
    <w:p w:rsidR="00816B14" w:rsidRPr="00816B14" w:rsidRDefault="007B1E43"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3" w:history="1">
        <w:r w:rsidR="00816B14" w:rsidRPr="009B6DF4">
          <w:rPr>
            <w:rFonts w:ascii="Times New Roman" w:eastAsia="Times New Roman" w:hAnsi="Times New Roman" w:cs="Times New Roman"/>
            <w:noProof/>
            <w:u w:val="single"/>
          </w:rPr>
          <w:t xml:space="preserve">Prilog </w:t>
        </w:r>
        <w:r>
          <w:rPr>
            <w:rFonts w:ascii="Times New Roman" w:eastAsia="Times New Roman" w:hAnsi="Times New Roman" w:cs="Times New Roman"/>
            <w:noProof/>
            <w:u w:val="single"/>
          </w:rPr>
          <w:t>2</w:t>
        </w:r>
        <w:r w:rsidR="00816B14" w:rsidRPr="009B6DF4">
          <w:rPr>
            <w:rFonts w:ascii="Times New Roman" w:eastAsia="Times New Roman" w:hAnsi="Times New Roman" w:cs="Times New Roman"/>
            <w:noProof/>
            <w:u w:val="single"/>
          </w:rPr>
          <w:t>.</w:t>
        </w:r>
        <w:r w:rsidR="00816B14" w:rsidRPr="009B6DF4">
          <w:rPr>
            <w:rFonts w:ascii="Calibri" w:eastAsia="Times New Roman" w:hAnsi="Calibri" w:cs="Times New Roman"/>
            <w:noProof/>
            <w:lang w:eastAsia="hr-HR"/>
          </w:rPr>
          <w:tab/>
        </w:r>
        <w:r w:rsidR="004B3F75">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1</w:t>
        </w:r>
        <w:r w:rsidR="00B874AC">
          <w:rPr>
            <w:rFonts w:ascii="Times New Roman" w:eastAsia="Times New Roman" w:hAnsi="Times New Roman" w:cs="Times New Roman"/>
            <w:noProof/>
            <w:webHidden/>
          </w:rPr>
          <w:t>2</w:t>
        </w:r>
        <w:r w:rsidR="00816B14" w:rsidRPr="009B6DF4">
          <w:rPr>
            <w:rFonts w:ascii="Times New Roman" w:eastAsia="Times New Roman" w:hAnsi="Times New Roman" w:cs="Times New Roman"/>
            <w:noProof/>
            <w:webHidden/>
          </w:rPr>
          <w:fldChar w:fldCharType="end"/>
        </w:r>
      </w:hyperlink>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lastRenderedPageBreak/>
        <w:t>Sukladno 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7B1E43" w:rsidRPr="007B1E43" w:rsidRDefault="007B1E43" w:rsidP="007B1E43">
      <w:pPr>
        <w:spacing w:after="0" w:line="240" w:lineRule="auto"/>
        <w:jc w:val="center"/>
        <w:rPr>
          <w:rFonts w:ascii="Times New Roman" w:eastAsia="Times New Roman" w:hAnsi="Times New Roman" w:cs="Times New Roman"/>
          <w:b/>
          <w:sz w:val="28"/>
          <w:szCs w:val="28"/>
          <w:lang w:eastAsia="hr-HR"/>
        </w:rPr>
      </w:pPr>
      <w:r w:rsidRPr="007B1E43">
        <w:rPr>
          <w:rFonts w:ascii="Times New Roman" w:eastAsia="Times New Roman" w:hAnsi="Times New Roman" w:cs="Times New Roman"/>
          <w:b/>
          <w:sz w:val="28"/>
          <w:szCs w:val="28"/>
          <w:lang w:eastAsia="hr-HR"/>
        </w:rPr>
        <w:t xml:space="preserve">MEDICINSKI POTROŠNI MATERIJAL ZA </w:t>
      </w:r>
    </w:p>
    <w:p w:rsidR="00F9080B" w:rsidRDefault="007B1E43" w:rsidP="007B1E43">
      <w:pPr>
        <w:spacing w:after="0" w:line="240" w:lineRule="auto"/>
        <w:jc w:val="center"/>
        <w:rPr>
          <w:rFonts w:ascii="Times New Roman" w:eastAsia="Times New Roman" w:hAnsi="Times New Roman" w:cs="Times New Roman"/>
          <w:b/>
          <w:sz w:val="28"/>
          <w:szCs w:val="28"/>
          <w:lang w:eastAsia="hr-HR"/>
        </w:rPr>
      </w:pPr>
      <w:r w:rsidRPr="007B1E43">
        <w:rPr>
          <w:rFonts w:ascii="Times New Roman" w:eastAsia="Times New Roman" w:hAnsi="Times New Roman" w:cs="Times New Roman"/>
          <w:b/>
          <w:sz w:val="28"/>
          <w:szCs w:val="28"/>
          <w:lang w:eastAsia="hr-HR"/>
        </w:rPr>
        <w:t>MAKSILOFACIJALNU KIRURGIJU</w:t>
      </w:r>
    </w:p>
    <w:p w:rsidR="00816B14" w:rsidRPr="008D1054" w:rsidRDefault="00816B14" w:rsidP="00F9080B">
      <w:pPr>
        <w:spacing w:after="0" w:line="240" w:lineRule="auto"/>
        <w:jc w:val="center"/>
        <w:rPr>
          <w:rFonts w:ascii="Times New Roman" w:eastAsia="Times New Roman" w:hAnsi="Times New Roman" w:cs="Times New Roman"/>
          <w:b/>
          <w:bCs/>
          <w:sz w:val="24"/>
          <w:szCs w:val="24"/>
          <w:lang w:eastAsia="hr-HR"/>
        </w:rPr>
      </w:pPr>
      <w:r w:rsidRPr="008D1054">
        <w:rPr>
          <w:rFonts w:ascii="Times New Roman" w:eastAsia="Times New Roman" w:hAnsi="Times New Roman" w:cs="Times New Roman"/>
          <w:b/>
          <w:sz w:val="24"/>
          <w:szCs w:val="24"/>
          <w:lang w:eastAsia="hr-HR"/>
        </w:rPr>
        <w:t>za potrebe Kliničkog bolničkog centra Osijek</w:t>
      </w:r>
    </w:p>
    <w:p w:rsidR="00816B14" w:rsidRDefault="00816B14" w:rsidP="00816B14">
      <w:pPr>
        <w:spacing w:after="0" w:line="240" w:lineRule="auto"/>
        <w:jc w:val="center"/>
        <w:rPr>
          <w:rFonts w:ascii="Times New Roman" w:eastAsia="Times New Roman" w:hAnsi="Times New Roman" w:cs="Times New Roman"/>
          <w:b/>
          <w:color w:val="000000"/>
          <w:sz w:val="24"/>
          <w:szCs w:val="24"/>
          <w:lang w:eastAsia="hr-HR"/>
        </w:rPr>
      </w:pPr>
      <w:r w:rsidRPr="008D1054">
        <w:rPr>
          <w:rFonts w:ascii="Times New Roman" w:eastAsia="Times New Roman" w:hAnsi="Times New Roman" w:cs="Times New Roman"/>
          <w:b/>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8D1054">
        <w:rPr>
          <w:rFonts w:ascii="Times New Roman" w:eastAsia="Times New Roman" w:hAnsi="Times New Roman" w:cs="Times New Roman"/>
          <w:b/>
          <w:color w:val="000000"/>
          <w:sz w:val="24"/>
          <w:szCs w:val="24"/>
          <w:lang w:eastAsia="hr-HR"/>
        </w:rPr>
        <w:t>3</w:t>
      </w:r>
      <w:r w:rsidRPr="008D1054">
        <w:rPr>
          <w:rFonts w:ascii="Times New Roman" w:eastAsia="Times New Roman" w:hAnsi="Times New Roman" w:cs="Times New Roman"/>
          <w:b/>
          <w:color w:val="000000"/>
          <w:sz w:val="24"/>
          <w:szCs w:val="24"/>
          <w:lang w:eastAsia="hr-HR"/>
        </w:rPr>
        <w:t>/</w:t>
      </w:r>
      <w:r w:rsidR="007B1E43">
        <w:rPr>
          <w:rFonts w:ascii="Times New Roman" w:eastAsia="Times New Roman" w:hAnsi="Times New Roman" w:cs="Times New Roman"/>
          <w:b/>
          <w:color w:val="000000"/>
          <w:sz w:val="24"/>
          <w:szCs w:val="24"/>
          <w:lang w:eastAsia="hr-HR"/>
        </w:rPr>
        <w:t>13</w:t>
      </w:r>
    </w:p>
    <w:p w:rsidR="009B6DF4" w:rsidRPr="008D1054"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6" w:name="_Toc71875924"/>
      <w:r w:rsidRPr="00816B14">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71875925"/>
      <w:r w:rsidRPr="00816B14">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Huttlera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telefaxa: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7B1E43">
      <w:pPr>
        <w:keepNext/>
        <w:spacing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71875926"/>
      <w:r w:rsidRPr="00816B14">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Za pripremu i provedbu postupka nabave zadužena je Služba za poslove nabave KBC-a Osijek. Upite u svezi postupka nabave, dodatne informacije, pojašnjenja dokumentacije i/ ili izmjene u vezi s dokumentacijom o nabavi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Telefax:</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dipl. oec.</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7B1E43"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r>
              <w:rPr>
                <w:rFonts w:ascii="Times New Roman" w:eastAsia="Times New Roman" w:hAnsi="Times New Roman" w:cs="Times New Roman"/>
                <w:sz w:val="20"/>
                <w:szCs w:val="20"/>
                <w:lang w:eastAsia="hr-HR"/>
              </w:rPr>
              <w:t>oec</w:t>
            </w:r>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71875927"/>
      <w:r w:rsidRPr="00816B14">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8D1054">
        <w:rPr>
          <w:rFonts w:ascii="Times New Roman" w:eastAsia="Times New Roman" w:hAnsi="Times New Roman" w:cs="Times New Roman"/>
          <w:color w:val="000000"/>
          <w:lang w:eastAsia="hr-HR"/>
        </w:rPr>
        <w:t>3</w:t>
      </w:r>
      <w:r>
        <w:rPr>
          <w:rFonts w:ascii="Times New Roman" w:eastAsia="Times New Roman" w:hAnsi="Times New Roman" w:cs="Times New Roman"/>
          <w:color w:val="000000"/>
          <w:lang w:eastAsia="hr-HR"/>
        </w:rPr>
        <w:t>/</w:t>
      </w:r>
      <w:r w:rsidR="007B1E43">
        <w:rPr>
          <w:rFonts w:ascii="Times New Roman" w:eastAsia="Times New Roman" w:hAnsi="Times New Roman" w:cs="Times New Roman"/>
          <w:color w:val="000000"/>
          <w:lang w:eastAsia="hr-HR"/>
        </w:rPr>
        <w:t>13</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71875928"/>
      <w:r w:rsidRPr="00816B14">
        <w:rPr>
          <w:rFonts w:ascii="Times New Roman" w:eastAsia="Times New Roman" w:hAnsi="Times New Roman" w:cs="Times New Roman"/>
          <w:b/>
          <w:bCs/>
          <w:iCs/>
          <w:sz w:val="24"/>
          <w:szCs w:val="28"/>
          <w:lang w:val="x-none" w:eastAsia="x-none"/>
        </w:rPr>
        <w:t xml:space="preserve">1.4. </w:t>
      </w:r>
      <w:bookmarkEnd w:id="28"/>
      <w:bookmarkEnd w:id="29"/>
      <w:r w:rsidRPr="00816B14">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816B14" w:rsidRPr="00816B14" w:rsidRDefault="00816B14" w:rsidP="00816B14">
      <w:pPr>
        <w:spacing w:after="0" w:line="276" w:lineRule="auto"/>
        <w:jc w:val="both"/>
        <w:rPr>
          <w:rFonts w:ascii="Times New Roman" w:eastAsia="Times New Roman" w:hAnsi="Times New Roman" w:cs="Times New Roman"/>
          <w:lang w:eastAsia="hr-HR"/>
        </w:rPr>
      </w:pPr>
      <w:bookmarkStart w:id="35" w:name="_Toc461013726"/>
      <w:bookmarkStart w:id="36" w:name="_Toc474478039"/>
      <w:bookmarkStart w:id="37" w:name="_Toc474751440"/>
      <w:bookmarkStart w:id="38" w:name="_Toc474751495"/>
      <w:bookmarkStart w:id="39" w:name="_Toc474751549"/>
      <w:bookmarkStart w:id="40" w:name="_Toc475006574"/>
      <w:r w:rsidRPr="00816B14">
        <w:rPr>
          <w:rFonts w:ascii="Times New Roman" w:eastAsia="Times New Roman" w:hAnsi="Times New Roman" w:cs="Times New Roman"/>
          <w:lang w:eastAsia="hr-HR"/>
        </w:rPr>
        <w:t>Gospodarski subjekti u svojstvu ponuditelja, člana zajednice ponuditelja ili podugovaratelja odabranom ponuditelju s kojima Klinički bolnički centar Osijek, Josipa Huttlera 4, 31000 Osijek, ne smije sklapati ugovore o javnoj nabavi temeljem članka 80. stavak 2. točka 2. Zakona o javnoj nabavi (NN, 120/16), a u svezi s člankom 76. stavkom 2. ZJN 2016:</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CONSULTING, obrt za usluge, Županijska 11, 31000 Osijek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d.o.o, F. Šepera 14, 31431 Čepin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Poliklinika Sveti Ante d.o.o., Zrinjevac 4,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Centar za profesionalnu rehabilitaciju Osijek, Tadije Smičiklasa 2,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Cesting d.o.o., Vinkovačka cesta 63a,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Dom zdravlja Osječko-baranjske županije, Park kralja Petra Krešimira IV/6, 31000 Osijek</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1" w:name="_Toc71875929"/>
      <w:r w:rsidRPr="00816B14">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71875930"/>
      <w:r w:rsidRPr="00816B14">
        <w:rPr>
          <w:rFonts w:ascii="Times New Roman" w:eastAsia="Times New Roman" w:hAnsi="Times New Roman" w:cs="Times New Roman"/>
          <w:b/>
          <w:bCs/>
          <w:iCs/>
          <w:sz w:val="24"/>
          <w:szCs w:val="28"/>
          <w:lang w:val="x-none" w:eastAsia="x-none"/>
        </w:rPr>
        <w:lastRenderedPageBreak/>
        <w:t>1.6. Procijenjena vrijednost nabave</w:t>
      </w:r>
      <w:bookmarkEnd w:id="42"/>
      <w:bookmarkEnd w:id="43"/>
      <w:bookmarkEnd w:id="44"/>
      <w:bookmarkEnd w:id="45"/>
      <w:bookmarkEnd w:id="46"/>
      <w:bookmarkEnd w:id="47"/>
      <w:bookmarkEnd w:id="48"/>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7B1E43" w:rsidRPr="007B1E43">
        <w:rPr>
          <w:rFonts w:ascii="Times New Roman" w:eastAsia="Times New Roman" w:hAnsi="Times New Roman" w:cs="Times New Roman"/>
          <w:lang w:eastAsia="hr-HR"/>
        </w:rPr>
        <w:t xml:space="preserve">26.013,67 €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71875931"/>
      <w:r w:rsidRPr="00816B14">
        <w:rPr>
          <w:rFonts w:ascii="Times New Roman" w:eastAsia="Times New Roman" w:hAnsi="Times New Roman" w:cs="Times New Roman"/>
          <w:b/>
          <w:bCs/>
          <w:iCs/>
          <w:sz w:val="24"/>
          <w:szCs w:val="28"/>
          <w:lang w:val="x-none" w:eastAsia="x-none"/>
        </w:rPr>
        <w:t>1.7. Vrsta ugovora o nabavi</w:t>
      </w:r>
      <w:bookmarkEnd w:id="49"/>
      <w:bookmarkEnd w:id="50"/>
      <w:bookmarkEnd w:id="51"/>
      <w:bookmarkEnd w:id="52"/>
      <w:bookmarkEnd w:id="53"/>
      <w:bookmarkEnd w:id="54"/>
      <w:bookmarkEnd w:id="55"/>
    </w:p>
    <w:p w:rsidR="00F9080B" w:rsidRPr="00816B14" w:rsidRDefault="007B1E43" w:rsidP="007B1E43">
      <w:pPr>
        <w:spacing w:after="0" w:line="240" w:lineRule="auto"/>
        <w:jc w:val="both"/>
        <w:rPr>
          <w:rFonts w:ascii="Times New Roman" w:eastAsia="Times New Roman" w:hAnsi="Times New Roman" w:cs="Times New Roman"/>
          <w:lang w:eastAsia="hr-HR"/>
        </w:rPr>
      </w:pPr>
      <w:r w:rsidRPr="007B1E43">
        <w:rPr>
          <w:rFonts w:ascii="Times New Roman" w:eastAsia="Times New Roman" w:hAnsi="Times New Roman" w:cs="Times New Roman"/>
          <w:lang w:eastAsia="hr-HR"/>
        </w:rPr>
        <w:t>Nakon odabira najpovoljnije prihvatljive ponude u predmetnom postupku sukladno kriteriju odabira, Naručitelj će s odabranim ponuditeljem sklopiti okvirni ugovor o nabavi i/ili izdati narudžbenicu.</w:t>
      </w:r>
      <w:r w:rsidR="00F9080B">
        <w:rPr>
          <w:rFonts w:ascii="Times New Roman" w:eastAsia="Times New Roman" w:hAnsi="Times New Roman" w:cs="Times New Roman"/>
          <w:lang w:eastAsia="hr-HR"/>
        </w:rPr>
        <w:t>.</w:t>
      </w:r>
    </w:p>
    <w:p w:rsidR="00F9080B" w:rsidRDefault="00F9080B"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71875932"/>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val="x-none" w:eastAsia="x-none"/>
        </w:rPr>
        <w:t xml:space="preserve">2. PODACI O PREDMETU </w:t>
      </w:r>
      <w:bookmarkEnd w:id="56"/>
      <w:bookmarkEnd w:id="57"/>
      <w:bookmarkEnd w:id="58"/>
      <w:bookmarkEnd w:id="59"/>
      <w:bookmarkEnd w:id="60"/>
      <w:bookmarkEnd w:id="61"/>
      <w:r w:rsidRPr="00816B14">
        <w:rPr>
          <w:rFonts w:ascii="Times New Roman" w:eastAsia="Times New Roman" w:hAnsi="Times New Roman" w:cs="Times New Roman"/>
          <w:b/>
          <w:bCs/>
          <w:color w:val="000000"/>
          <w:sz w:val="24"/>
          <w:szCs w:val="28"/>
          <w:lang w:eastAsia="x-none"/>
        </w:rPr>
        <w:t>NABAVE</w:t>
      </w:r>
      <w:bookmarkEnd w:id="6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71875933"/>
      <w:r w:rsidRPr="00816B14">
        <w:rPr>
          <w:rFonts w:ascii="Times New Roman" w:eastAsia="Times New Roman" w:hAnsi="Times New Roman" w:cs="Times New Roman"/>
          <w:b/>
          <w:bCs/>
          <w:iCs/>
          <w:sz w:val="24"/>
          <w:szCs w:val="28"/>
          <w:lang w:val="x-none" w:eastAsia="x-none"/>
        </w:rPr>
        <w:t xml:space="preserve">2.1. </w:t>
      </w:r>
      <w:bookmarkEnd w:id="63"/>
      <w:bookmarkEnd w:id="64"/>
      <w:r w:rsidRPr="00816B14">
        <w:rPr>
          <w:rFonts w:ascii="Times New Roman" w:eastAsia="Times New Roman" w:hAnsi="Times New Roman" w:cs="Times New Roman"/>
          <w:b/>
          <w:bCs/>
          <w:iCs/>
          <w:sz w:val="24"/>
          <w:szCs w:val="28"/>
          <w:lang w:eastAsia="x-none"/>
        </w:rPr>
        <w:t>Predmet nabave</w:t>
      </w:r>
      <w:bookmarkEnd w:id="65"/>
      <w:bookmarkEnd w:id="66"/>
      <w:bookmarkEnd w:id="67"/>
      <w:bookmarkEnd w:id="68"/>
      <w:bookmarkEnd w:id="69"/>
    </w:p>
    <w:p w:rsidR="00816B14" w:rsidRPr="00816B14" w:rsidRDefault="00816B14" w:rsidP="00B0688F">
      <w:pPr>
        <w:spacing w:after="200" w:line="240" w:lineRule="auto"/>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007B1E43" w:rsidRPr="007B1E43">
        <w:rPr>
          <w:rFonts w:ascii="Times New Roman" w:eastAsia="Times New Roman" w:hAnsi="Times New Roman" w:cs="Times New Roman"/>
          <w:color w:val="000000"/>
          <w:lang w:eastAsia="hr-HR"/>
        </w:rPr>
        <w:t>MEDICINSKI POTROŠNI MATERIJAL ZA MAKSILOFACIJALNU KIRURGIJU</w:t>
      </w:r>
      <w:r w:rsidR="00F9080B" w:rsidRPr="00F9080B">
        <w:rPr>
          <w:rFonts w:ascii="Times New Roman" w:eastAsia="Times New Roman" w:hAnsi="Times New Roman" w:cs="Times New Roman"/>
          <w:color w:val="000000"/>
          <w:lang w:eastAsia="hr-HR"/>
        </w:rPr>
        <w:t xml:space="preserve">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0" w:name="_Toc457212051"/>
      <w:bookmarkStart w:id="71" w:name="_Toc474751447"/>
      <w:bookmarkStart w:id="72" w:name="_Toc474751502"/>
      <w:bookmarkStart w:id="73" w:name="_Toc474751556"/>
      <w:bookmarkStart w:id="74" w:name="_Toc475006581"/>
      <w:bookmarkStart w:id="75" w:name="_Toc71875934"/>
      <w:bookmarkStart w:id="76" w:name="_Toc461013733"/>
      <w:bookmarkStart w:id="77"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0"/>
      <w:bookmarkEnd w:id="71"/>
      <w:bookmarkEnd w:id="72"/>
      <w:bookmarkEnd w:id="73"/>
      <w:bookmarkEnd w:id="74"/>
      <w:bookmarkEnd w:id="75"/>
    </w:p>
    <w:p w:rsidR="00816B14" w:rsidRPr="00816B14" w:rsidRDefault="00816B14" w:rsidP="00816B14">
      <w:pPr>
        <w:spacing w:after="200" w:line="240" w:lineRule="auto"/>
        <w:jc w:val="both"/>
        <w:rPr>
          <w:rFonts w:ascii="Times New Roman" w:eastAsia="Times New Roman" w:hAnsi="Times New Roman" w:cs="Times New Roman"/>
          <w:bCs/>
          <w:lang w:eastAsia="hr-HR"/>
        </w:rPr>
      </w:pPr>
      <w:r w:rsidRPr="00816B14">
        <w:rPr>
          <w:rFonts w:ascii="Times New Roman" w:eastAsia="Times New Roman" w:hAnsi="Times New Roman" w:cs="Times New Roman"/>
          <w:lang w:eastAsia="hr-HR"/>
        </w:rPr>
        <w:t xml:space="preserve">Opis predmeta nabave, tehnička specifikacija i količina iskazani su u Troškovniku Poziva za dostavu ponuda. </w:t>
      </w:r>
      <w:r w:rsidR="00F9080B" w:rsidRPr="00F9080B">
        <w:rPr>
          <w:rFonts w:ascii="Times New Roman" w:eastAsia="Times New Roman" w:hAnsi="Times New Roman" w:cs="Times New Roman"/>
          <w:bCs/>
          <w:lang w:eastAsia="hr-HR"/>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r w:rsidR="00F9080B">
        <w:rPr>
          <w:rFonts w:ascii="Times New Roman" w:eastAsia="Times New Roman" w:hAnsi="Times New Roman" w:cs="Times New Roman"/>
          <w:bCs/>
          <w:lang w:eastAsia="hr-HR"/>
        </w:rPr>
        <w:t>.</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71875935"/>
      <w:bookmarkEnd w:id="76"/>
      <w:bookmarkEnd w:id="77"/>
      <w:r w:rsidRPr="00816B14">
        <w:rPr>
          <w:rFonts w:ascii="Times New Roman" w:eastAsia="Times New Roman" w:hAnsi="Times New Roman" w:cs="Times New Roman"/>
          <w:b/>
          <w:bCs/>
          <w:iCs/>
          <w:sz w:val="24"/>
          <w:szCs w:val="28"/>
          <w:lang w:val="x-none" w:eastAsia="x-none"/>
        </w:rPr>
        <w:t>2.3. Troškovnik</w:t>
      </w:r>
      <w:bookmarkEnd w:id="78"/>
      <w:bookmarkEnd w:id="79"/>
      <w:bookmarkEnd w:id="80"/>
      <w:bookmarkEnd w:id="81"/>
      <w:bookmarkEnd w:id="82"/>
      <w:bookmarkEnd w:id="83"/>
      <w:bookmarkEnd w:id="84"/>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5" w:name="_Toc474751451"/>
      <w:bookmarkStart w:id="86" w:name="_Toc474751506"/>
      <w:bookmarkStart w:id="87" w:name="_Toc474751560"/>
      <w:bookmarkStart w:id="88" w:name="_Toc475006585"/>
      <w:bookmarkStart w:id="89" w:name="_Toc71875936"/>
      <w:r w:rsidRPr="00816B14">
        <w:rPr>
          <w:rFonts w:ascii="Times New Roman" w:eastAsia="Times New Roman" w:hAnsi="Times New Roman" w:cs="Times New Roman"/>
          <w:b/>
          <w:bCs/>
          <w:iCs/>
          <w:sz w:val="24"/>
          <w:szCs w:val="28"/>
          <w:lang w:eastAsia="x-none"/>
        </w:rPr>
        <w:t xml:space="preserve">2.4. Mjesto </w:t>
      </w:r>
      <w:bookmarkEnd w:id="85"/>
      <w:bookmarkEnd w:id="86"/>
      <w:bookmarkEnd w:id="87"/>
      <w:bookmarkEnd w:id="88"/>
      <w:r w:rsidR="00F95834">
        <w:rPr>
          <w:rFonts w:ascii="Times New Roman" w:eastAsia="Times New Roman" w:hAnsi="Times New Roman" w:cs="Times New Roman"/>
          <w:b/>
          <w:bCs/>
          <w:iCs/>
          <w:sz w:val="24"/>
          <w:szCs w:val="28"/>
          <w:lang w:eastAsia="x-none"/>
        </w:rPr>
        <w:t>i</w:t>
      </w:r>
      <w:r w:rsidR="00F9080B">
        <w:rPr>
          <w:rFonts w:ascii="Times New Roman" w:eastAsia="Times New Roman" w:hAnsi="Times New Roman" w:cs="Times New Roman"/>
          <w:b/>
          <w:bCs/>
          <w:iCs/>
          <w:sz w:val="24"/>
          <w:szCs w:val="28"/>
          <w:lang w:eastAsia="x-none"/>
        </w:rPr>
        <w:t>sporuke</w:t>
      </w:r>
      <w:bookmarkEnd w:id="89"/>
    </w:p>
    <w:p w:rsidR="00816B14" w:rsidRPr="00816B14" w:rsidRDefault="00F9080B" w:rsidP="00816B14">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Mjesto isporuke robe </w:t>
      </w:r>
      <w:r w:rsidR="00816B14" w:rsidRPr="00816B14">
        <w:rPr>
          <w:rFonts w:ascii="Times New Roman" w:eastAsia="Times New Roman" w:hAnsi="Times New Roman" w:cs="Times New Roman"/>
          <w:lang w:eastAsia="hr-HR"/>
        </w:rPr>
        <w:t xml:space="preserve">je </w:t>
      </w:r>
      <w:r w:rsidR="007B1E43">
        <w:rPr>
          <w:rFonts w:ascii="Times New Roman" w:eastAsia="Times New Roman" w:hAnsi="Times New Roman" w:cs="Times New Roman"/>
          <w:lang w:eastAsia="hr-HR"/>
        </w:rPr>
        <w:t xml:space="preserve">Bolnička ljekarna </w:t>
      </w:r>
      <w:r w:rsidR="00816B14" w:rsidRPr="00816B14">
        <w:rPr>
          <w:rFonts w:ascii="Times New Roman" w:eastAsia="Times New Roman" w:hAnsi="Times New Roman" w:cs="Times New Roman"/>
          <w:lang w:eastAsia="hr-HR"/>
        </w:rPr>
        <w:t>K</w:t>
      </w:r>
      <w:r w:rsidR="007B1E43">
        <w:rPr>
          <w:rFonts w:ascii="Times New Roman" w:eastAsia="Times New Roman" w:hAnsi="Times New Roman" w:cs="Times New Roman"/>
          <w:lang w:eastAsia="hr-HR"/>
        </w:rPr>
        <w:t>BC-a</w:t>
      </w:r>
      <w:r w:rsidR="00816B14" w:rsidRPr="00816B14">
        <w:rPr>
          <w:rFonts w:ascii="Times New Roman" w:eastAsia="Times New Roman" w:hAnsi="Times New Roman" w:cs="Times New Roman"/>
          <w:lang w:eastAsia="hr-HR"/>
        </w:rPr>
        <w:t xml:space="preserve"> Osijek, J. Huttlera 4, 31000 Osijek.</w:t>
      </w:r>
    </w:p>
    <w:p w:rsidR="00F9080B" w:rsidRPr="00F9080B" w:rsidRDefault="00F9080B" w:rsidP="00F9080B">
      <w:pPr>
        <w:keepNext/>
        <w:spacing w:before="240" w:after="60" w:line="240" w:lineRule="auto"/>
        <w:outlineLvl w:val="1"/>
        <w:rPr>
          <w:rFonts w:ascii="Times New Roman" w:eastAsia="Times New Roman" w:hAnsi="Times New Roman" w:cs="Times New Roman"/>
          <w:b/>
          <w:bCs/>
          <w:iCs/>
          <w:sz w:val="24"/>
          <w:szCs w:val="28"/>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514926301"/>
      <w:r w:rsidRPr="00F9080B">
        <w:rPr>
          <w:rFonts w:ascii="Times New Roman" w:eastAsia="Times New Roman" w:hAnsi="Times New Roman" w:cs="Times New Roman"/>
          <w:b/>
          <w:bCs/>
          <w:iCs/>
          <w:sz w:val="24"/>
          <w:szCs w:val="28"/>
          <w:lang w:val="x-none" w:eastAsia="x-none"/>
        </w:rPr>
        <w:t xml:space="preserve">2.5. Rok </w:t>
      </w:r>
      <w:bookmarkEnd w:id="90"/>
      <w:bookmarkEnd w:id="91"/>
      <w:bookmarkEnd w:id="92"/>
      <w:bookmarkEnd w:id="93"/>
      <w:bookmarkEnd w:id="94"/>
      <w:bookmarkEnd w:id="95"/>
      <w:r w:rsidRPr="00F9080B">
        <w:rPr>
          <w:rFonts w:ascii="Times New Roman" w:eastAsia="Times New Roman" w:hAnsi="Times New Roman" w:cs="Times New Roman"/>
          <w:b/>
          <w:bCs/>
          <w:iCs/>
          <w:sz w:val="24"/>
          <w:szCs w:val="28"/>
          <w:lang w:eastAsia="x-none"/>
        </w:rPr>
        <w:t xml:space="preserve">isporuke, duljina trajanja </w:t>
      </w:r>
      <w:r w:rsidR="00884D52">
        <w:rPr>
          <w:rFonts w:ascii="Times New Roman" w:eastAsia="Times New Roman" w:hAnsi="Times New Roman" w:cs="Times New Roman"/>
          <w:b/>
          <w:bCs/>
          <w:iCs/>
          <w:sz w:val="24"/>
          <w:szCs w:val="28"/>
          <w:lang w:eastAsia="x-none"/>
        </w:rPr>
        <w:t xml:space="preserve">okvirnog </w:t>
      </w:r>
      <w:r w:rsidRPr="00F9080B">
        <w:rPr>
          <w:rFonts w:ascii="Times New Roman" w:eastAsia="Times New Roman" w:hAnsi="Times New Roman" w:cs="Times New Roman"/>
          <w:b/>
          <w:bCs/>
          <w:iCs/>
          <w:sz w:val="24"/>
          <w:szCs w:val="28"/>
          <w:lang w:eastAsia="x-none"/>
        </w:rPr>
        <w:t>ugovora</w:t>
      </w:r>
      <w:bookmarkEnd w:id="96"/>
      <w:r w:rsidRPr="00F9080B">
        <w:rPr>
          <w:rFonts w:ascii="Times New Roman" w:eastAsia="Times New Roman" w:hAnsi="Times New Roman" w:cs="Times New Roman"/>
          <w:b/>
          <w:bCs/>
          <w:iCs/>
          <w:sz w:val="24"/>
          <w:szCs w:val="28"/>
          <w:lang w:eastAsia="x-none"/>
        </w:rPr>
        <w:t xml:space="preserve"> </w:t>
      </w:r>
    </w:p>
    <w:p w:rsidR="007B1E43" w:rsidRPr="007B1E43" w:rsidRDefault="007B1E43" w:rsidP="00884D52">
      <w:pPr>
        <w:spacing w:after="0" w:line="276" w:lineRule="auto"/>
        <w:jc w:val="both"/>
        <w:rPr>
          <w:rFonts w:ascii="Times New Roman" w:eastAsia="Times New Roman" w:hAnsi="Times New Roman" w:cs="Times New Roman"/>
          <w:lang w:eastAsia="hr-HR"/>
        </w:rPr>
      </w:pPr>
      <w:r w:rsidRPr="007B1E43">
        <w:rPr>
          <w:rFonts w:ascii="Times New Roman" w:eastAsia="Times New Roman" w:hAnsi="Times New Roman" w:cs="Times New Roman"/>
          <w:lang w:eastAsia="hr-HR"/>
        </w:rPr>
        <w:t xml:space="preserve">Robu je potrebno isporučivati sukcesivno, temeljem narudžbi Naručitelja, a sukladno njegovim stvarnim potrebama. Ponuditelj (Isporučitelj) je dužan isporučiti naručenu robu u roku od 48 sati nakon zaprimanja svake pojedine pisane narudžbenice (elektroničkim putem, telefaxom ili poštom...). </w:t>
      </w:r>
    </w:p>
    <w:p w:rsidR="00884D52" w:rsidRDefault="00884D52" w:rsidP="00884D52">
      <w:pPr>
        <w:spacing w:after="0" w:line="276"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Okvirni ugovor se potpisuje na period od 1 (jedne) godine i počinje važiti s danom potpisa ugovora obje ugovorene strane.</w:t>
      </w:r>
    </w:p>
    <w:p w:rsidR="007B1E43" w:rsidRPr="007B1E43" w:rsidRDefault="007B1E43" w:rsidP="007B1E43">
      <w:pPr>
        <w:spacing w:after="200" w:line="276" w:lineRule="auto"/>
        <w:jc w:val="both"/>
        <w:rPr>
          <w:rFonts w:ascii="Times New Roman" w:eastAsia="Times New Roman" w:hAnsi="Times New Roman" w:cs="Times New Roman"/>
          <w:lang w:eastAsia="hr-HR"/>
        </w:rPr>
      </w:pPr>
      <w:r w:rsidRPr="007B1E43">
        <w:rPr>
          <w:rFonts w:ascii="Times New Roman" w:eastAsia="Times New Roman" w:hAnsi="Times New Roman" w:cs="Times New Roman"/>
          <w:lang w:eastAsia="hr-HR"/>
        </w:rPr>
        <w:t>Naručitelj nije dužan tijekom godine naručiti sve količine predviđene u ponudbenom troškovniku.</w:t>
      </w:r>
    </w:p>
    <w:p w:rsidR="00F9080B" w:rsidRDefault="00F9080B"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71875938"/>
      <w:r w:rsidRPr="00816B14">
        <w:rPr>
          <w:rFonts w:ascii="Times New Roman" w:eastAsia="Times New Roman" w:hAnsi="Times New Roman" w:cs="Times New Roman"/>
          <w:b/>
          <w:bCs/>
          <w:color w:val="000000"/>
          <w:sz w:val="24"/>
          <w:szCs w:val="28"/>
          <w:lang w:val="x-none" w:eastAsia="x-none"/>
        </w:rPr>
        <w:lastRenderedPageBreak/>
        <w:t xml:space="preserve">3. </w:t>
      </w:r>
      <w:bookmarkEnd w:id="97"/>
      <w:bookmarkEnd w:id="98"/>
      <w:r w:rsidRPr="00816B14">
        <w:rPr>
          <w:rFonts w:ascii="Times New Roman" w:eastAsia="Times New Roman" w:hAnsi="Times New Roman" w:cs="Times New Roman"/>
          <w:b/>
          <w:bCs/>
          <w:color w:val="000000"/>
          <w:sz w:val="24"/>
          <w:szCs w:val="28"/>
          <w:lang w:eastAsia="x-none"/>
        </w:rPr>
        <w:t>KRITERIJ ZA KVALITATIVNI ODABIR GOSPODARSKOG SUBJEKTA</w:t>
      </w:r>
      <w:bookmarkEnd w:id="99"/>
      <w:bookmarkEnd w:id="100"/>
      <w:bookmarkEnd w:id="101"/>
      <w:bookmarkEnd w:id="102"/>
      <w:bookmarkEnd w:id="103"/>
    </w:p>
    <w:p w:rsidR="00816B14" w:rsidRPr="00F9080B" w:rsidRDefault="00816B14" w:rsidP="00F9080B">
      <w:pPr>
        <w:pStyle w:val="Bezproreda"/>
        <w:spacing w:before="240"/>
        <w:rPr>
          <w:sz w:val="22"/>
          <w:szCs w:val="22"/>
        </w:rPr>
      </w:pPr>
      <w:r w:rsidRPr="00F9080B">
        <w:rPr>
          <w:sz w:val="22"/>
          <w:szCs w:val="22"/>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F9080B" w:rsidRPr="00816B14" w:rsidRDefault="00F9080B" w:rsidP="00F9080B">
      <w:pPr>
        <w:pStyle w:val="Bezproreda"/>
      </w:pPr>
    </w:p>
    <w:p w:rsidR="00816B14" w:rsidRPr="00816B14" w:rsidRDefault="00816B14" w:rsidP="000C6061">
      <w:pPr>
        <w:numPr>
          <w:ilvl w:val="0"/>
          <w:numId w:val="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w:t>
      </w:r>
      <w:r w:rsidRPr="00816B14">
        <w:rPr>
          <w:rFonts w:ascii="Times New Roman" w:eastAsia="Times New Roman" w:hAnsi="Times New Roman" w:cs="Times New Roman"/>
          <w:bCs/>
          <w:color w:val="000000"/>
          <w:lang w:eastAsia="hr-HR"/>
        </w:rPr>
        <w:lastRenderedPageBreak/>
        <w:t>nacionalnim propisima države poslovnog nastana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Ponuditelji mogu dostaviti izvadak iz kaznene evidencije ili drugog odgovarajućeg registra ili, ako to nije moguće, jednakovrijedni dokument nadležne sudske ili upravne vlasti u državi poslovnog nastana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816B14" w:rsidRPr="00F95834" w:rsidRDefault="00816B14" w:rsidP="000C6061">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nastana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16B14" w:rsidRPr="00816B14" w:rsidRDefault="00816B14" w:rsidP="00816B14">
      <w:pPr>
        <w:spacing w:after="120" w:line="240" w:lineRule="auto"/>
        <w:ind w:left="709"/>
        <w:contextualSpacing/>
        <w:jc w:val="both"/>
        <w:rPr>
          <w:rFonts w:ascii="Times New Roman" w:eastAsia="Calibri" w:hAnsi="Times New Roman" w:cs="Times New Roman"/>
          <w:bCs/>
        </w:rPr>
      </w:pPr>
    </w:p>
    <w:p w:rsidR="00240B17" w:rsidRPr="00F9080B" w:rsidRDefault="00816B14" w:rsidP="000C6061">
      <w:pPr>
        <w:numPr>
          <w:ilvl w:val="0"/>
          <w:numId w:val="6"/>
        </w:numPr>
        <w:spacing w:after="0" w:line="240" w:lineRule="auto"/>
        <w:ind w:hanging="218"/>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Ponuditelj mora u </w:t>
      </w:r>
      <w:r w:rsidR="00224C12">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priložiti </w:t>
      </w:r>
      <w:r w:rsidRPr="00816B14">
        <w:rPr>
          <w:rFonts w:ascii="Times New Roman" w:eastAsia="Times New Roman" w:hAnsi="Times New Roman" w:cs="Times New Roman"/>
          <w:b/>
          <w:color w:val="000000"/>
          <w:u w:val="single"/>
        </w:rPr>
        <w:t xml:space="preserve">dokaz o upisu gospodarskog subjekta u sudski, obrtni, strukovni ili drugi odgovarajući registar </w:t>
      </w:r>
      <w:r w:rsidRPr="00816B14">
        <w:rPr>
          <w:rFonts w:ascii="Times New Roman" w:eastAsia="Times New Roman" w:hAnsi="Times New Roman" w:cs="Times New Roman"/>
          <w:color w:val="000000"/>
        </w:rPr>
        <w:t xml:space="preserve">u državi njegova poslovnog nastana kojim dokazuje da ne </w:t>
      </w:r>
      <w:r w:rsidR="009B292C">
        <w:rPr>
          <w:rFonts w:ascii="Times New Roman" w:eastAsia="Times New Roman" w:hAnsi="Times New Roman" w:cs="Times New Roman"/>
          <w:color w:val="000000"/>
        </w:rPr>
        <w:t>postoje razlozi za isključenje,</w:t>
      </w:r>
      <w:r w:rsidR="00240B17">
        <w:rPr>
          <w:rFonts w:ascii="Times New Roman" w:eastAsia="Times New Roman" w:hAnsi="Times New Roman" w:cs="Times New Roman"/>
          <w:color w:val="000000"/>
        </w:rPr>
        <w:t xml:space="preserve"> </w:t>
      </w:r>
      <w:r w:rsidR="00240B17" w:rsidRPr="00240B17">
        <w:rPr>
          <w:rFonts w:ascii="Times New Roman" w:eastAsia="Times New Roman" w:hAnsi="Times New Roman" w:cs="Times New Roman"/>
          <w:color w:val="000000"/>
          <w:u w:val="single"/>
        </w:rPr>
        <w:t xml:space="preserve">ne stariji od 3 mjeseca </w:t>
      </w:r>
      <w:r w:rsidR="00240B17">
        <w:rPr>
          <w:rFonts w:ascii="Times New Roman" w:eastAsia="Times New Roman" w:hAnsi="Times New Roman" w:cs="Times New Roman"/>
          <w:color w:val="000000"/>
          <w:u w:val="single"/>
        </w:rPr>
        <w:t xml:space="preserve">od dana </w:t>
      </w:r>
      <w:r w:rsidR="00240B17" w:rsidRPr="00F95834">
        <w:rPr>
          <w:rFonts w:ascii="Times New Roman" w:eastAsia="Times New Roman" w:hAnsi="Times New Roman" w:cs="Times New Roman"/>
          <w:color w:val="000000"/>
          <w:u w:val="single"/>
        </w:rPr>
        <w:t>objave Poziva za dostavu ponuda.</w:t>
      </w:r>
    </w:p>
    <w:p w:rsidR="00F9080B" w:rsidRPr="00F95834" w:rsidRDefault="00F9080B" w:rsidP="00F9080B">
      <w:pPr>
        <w:spacing w:after="0" w:line="240" w:lineRule="auto"/>
        <w:ind w:left="360"/>
        <w:jc w:val="both"/>
        <w:rPr>
          <w:rFonts w:ascii="Times New Roman" w:eastAsia="Times New Roman" w:hAnsi="Times New Roman" w:cs="Times New Roman"/>
          <w:color w:val="000000"/>
        </w:rPr>
      </w:pPr>
    </w:p>
    <w:p w:rsidR="00884D52" w:rsidRPr="00884D52" w:rsidRDefault="00884D52" w:rsidP="00884D52">
      <w:pPr>
        <w:pStyle w:val="Odlomakpopisa"/>
        <w:numPr>
          <w:ilvl w:val="0"/>
          <w:numId w:val="6"/>
        </w:numPr>
        <w:ind w:hanging="218"/>
        <w:rPr>
          <w:color w:val="000000"/>
          <w:lang w:eastAsia="en-US"/>
        </w:rPr>
      </w:pPr>
      <w:r w:rsidRPr="00884D52">
        <w:rPr>
          <w:b/>
          <w:color w:val="000000"/>
          <w:u w:val="single"/>
          <w:lang w:eastAsia="en-US"/>
        </w:rPr>
        <w:t>Rješenje Agencije za lijekove i medicinske proizvode</w:t>
      </w:r>
      <w:r w:rsidRPr="00884D52">
        <w:rPr>
          <w:color w:val="000000"/>
          <w:lang w:eastAsia="en-US"/>
        </w:rPr>
        <w:t>, Zagreb, o upisu u očevidniku veleprodaje medicinskih proizvoda temeljem članka 47., 51., 52. i 53. Zakona o medicinskim proizvodima (NN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(NN 76/2013.) Pravne i fizičke osobe sa sjedištem izvan Republike Hrvatske, a unutar EU,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 Ako ponuditelj namjerava dati dio ugovora podizvoditelju, a za izvršenje toga dijela ugovora u državi sjedišta gospodarskog subjekta propisano je posjedovanje određenog ovlaštenja ili članstva u određenoj organizaciji, ponuditelj mora dokazati naručitelju da podizvoditelj posjeduje određeno ovlaštenje ili članstvo.</w:t>
      </w:r>
    </w:p>
    <w:p w:rsidR="0034262F" w:rsidRDefault="00884D52" w:rsidP="00884D52">
      <w:pPr>
        <w:numPr>
          <w:ilvl w:val="0"/>
          <w:numId w:val="6"/>
        </w:numPr>
        <w:spacing w:after="0" w:line="240" w:lineRule="auto"/>
        <w:jc w:val="both"/>
        <w:rPr>
          <w:rFonts w:ascii="Times New Roman" w:eastAsia="Times New Roman" w:hAnsi="Times New Roman" w:cs="Times New Roman"/>
          <w:color w:val="000000"/>
        </w:rPr>
      </w:pPr>
      <w:r w:rsidRPr="00884D52">
        <w:rPr>
          <w:rFonts w:ascii="Times New Roman" w:eastAsia="Times New Roman" w:hAnsi="Times New Roman" w:cs="Times New Roman"/>
          <w:b/>
          <w:color w:val="000000"/>
          <w:u w:val="single"/>
        </w:rPr>
        <w:t>Potvrda o sukladnosti, tzv. CE certifikat</w:t>
      </w:r>
      <w:r w:rsidRPr="00884D52">
        <w:rPr>
          <w:rFonts w:ascii="Times New Roman" w:eastAsia="Times New Roman" w:hAnsi="Times New Roman" w:cs="Times New Roman"/>
          <w:color w:val="000000"/>
        </w:rPr>
        <w:t>, odnosno dokaz da ponuđeni proizvod ima CE oznaku, sukladno članku 72. stavak 3. točka 7. Zakona o javnoj nabavi i Zakonu o medicinskim proizvodima (NN 76/13.). Ponuditelj je sposoban ako ima potvrdu - CE certifikat izdanu od strane nadležnih instituta ili priznatih tijela za kontrolu kvalitete. Na priloženom dokumentu Potvrda o sukladnosti, tzv. CE certifikati može se dostaviti na hrvatskom ili engleskom jeziku</w:t>
      </w:r>
      <w:r w:rsidR="00B02005" w:rsidRPr="00B02005">
        <w:rPr>
          <w:rFonts w:ascii="Times New Roman" w:eastAsia="Times New Roman" w:hAnsi="Times New Roman" w:cs="Times New Roman"/>
          <w:b/>
          <w:color w:val="000000"/>
          <w:u w:val="single"/>
        </w:rPr>
        <w:t>.</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452F21" w:rsidRDefault="00884D52" w:rsidP="00452F21">
      <w:pPr>
        <w:pStyle w:val="Odlomakpopisa"/>
        <w:numPr>
          <w:ilvl w:val="0"/>
          <w:numId w:val="6"/>
        </w:numPr>
      </w:pPr>
      <w:r w:rsidRPr="00884D52">
        <w:rPr>
          <w:b/>
          <w:u w:val="single"/>
        </w:rPr>
        <w:t>Izjava o sukladnosti proizvođača</w:t>
      </w:r>
      <w:r w:rsidRPr="00884D52">
        <w:t xml:space="preserve">, dokaz kojim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w:t>
      </w:r>
      <w:r w:rsidRPr="00884D52">
        <w:lastRenderedPageBreak/>
        <w:t>medicinskih proizvoda te ocjenjivanju sukladnosti medicinskih proizvoda (NN 84/2013.) i ostalim propisima donesenim na temelju Zakona o medicinskim proizvodima ili propisima Europske unije.  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452F21" w:rsidRDefault="00452F21" w:rsidP="00452F21">
      <w:pPr>
        <w:pStyle w:val="Odlomakpopisa"/>
        <w:spacing w:after="0"/>
        <w:ind w:left="360"/>
      </w:pPr>
    </w:p>
    <w:p w:rsidR="00816B14" w:rsidRDefault="00884D52" w:rsidP="00452F21">
      <w:pPr>
        <w:pStyle w:val="Odlomakpopisa"/>
        <w:numPr>
          <w:ilvl w:val="0"/>
          <w:numId w:val="6"/>
        </w:numPr>
      </w:pPr>
      <w:r w:rsidRPr="00452F21">
        <w:rPr>
          <w:b/>
          <w:u w:val="single"/>
        </w:rPr>
        <w:t xml:space="preserve">Katalog ili prospekt nuđenog medicinskog </w:t>
      </w:r>
      <w:r w:rsidR="00452F21" w:rsidRPr="00452F21">
        <w:rPr>
          <w:b/>
          <w:u w:val="single"/>
        </w:rPr>
        <w:t>proizvoda</w:t>
      </w:r>
      <w:r w:rsidRPr="00452F21">
        <w:t xml:space="preserve"> kojim se dokazuje da ponuđeni proizvod zadovoljava tražene minimalne karakteristike predmeta nabave. Katalog ili prospekt proizvoda dostavlja se u izvorniku ili neovjerenoj preslici u tiskanom ili elektroničkom obliku, a na zahtjev naručitelja njegova autentičnost se mora potvrditi, ili u obliku elektroničkog ispisa kataloga preuzetog sa web sjedišta proizvođača ili ovlaštenog zastupnika proizvoda,  U slučaju elektroničkog ispisa kataloga ili prospekta, ponuditelji su dužni dati Izjavu s podacima o adresi web sjedišta s kojega su dokumentaciju preuzeli.  Uz svaku stavku tražene tehničke specifikacije u Troškovniku predmeta nabave potrebno je dopisati broj stranice (u rubrici „Katalog str.“) originalnih tehničkih podataka kataloga ili prospekta na kojoj je naveden traženi podatak, a uz svaki podatak o originalnim tehničkim podacima u katalogu/prospektu potrebno je upisati redni broj stavke tehničke specifikacije koja se dokazuje istim podatkom i markirati ga u katalogu ili prospektu. Katalog/prospekt proizvoda može biti, osim na hrvatskom jeziku, dostavljen i na engleskom jeziku</w:t>
      </w:r>
      <w:r w:rsidR="00452F21" w:rsidRPr="00452F21">
        <w:t>.</w:t>
      </w:r>
    </w:p>
    <w:p w:rsidR="00452F21" w:rsidRPr="00452F21" w:rsidRDefault="00452F21" w:rsidP="00452F21">
      <w:pPr>
        <w:pStyle w:val="Odlomakpopisa"/>
        <w:ind w:left="360"/>
      </w:pPr>
    </w:p>
    <w:p w:rsidR="00452F21" w:rsidRPr="00452F21" w:rsidRDefault="00452F21" w:rsidP="00452F21">
      <w:pPr>
        <w:pStyle w:val="Odlomakpopisa"/>
        <w:numPr>
          <w:ilvl w:val="0"/>
          <w:numId w:val="6"/>
        </w:numPr>
        <w:rPr>
          <w:lang w:eastAsia="x-none"/>
        </w:rPr>
      </w:pPr>
      <w:r w:rsidRPr="00452F21">
        <w:rPr>
          <w:b/>
          <w:u w:val="single"/>
          <w:lang w:eastAsia="x-none"/>
        </w:rPr>
        <w:t>Popis glavnih isporuka iste ili slične robe</w:t>
      </w:r>
      <w:r w:rsidRPr="00452F21">
        <w:rPr>
          <w:lang w:eastAsia="x-none"/>
        </w:rPr>
        <w:t xml:space="preserve"> (medicinske) izvršenih u godini u kojoj je započeo postupak javne nabave i tijekom tri (3) godine koje prethode toj godini. Popis ugovora sadrži vrijednost robe ili usluga, datum te naziv druge ugovorne strane. Ako je druga ugovorna strana Naručitelj, popis sadrži ili mu se kao dokaz prilaže potvrda izdana ili potpisana od Naručitelja. Ako je druga ugovorna strana privatni subjekt, popis sadrži ili mu se kao dokaz prilaže njegova potvrda, a u nedostatku iste, vrijedi izjava gospodarskog subjekta uz dokaz da je potvrda zatražena. Ako je potrebno, javni naručitelj može izravno od druge ugovorne strane zatražiti provjeru istinitosti potvrde.</w:t>
      </w:r>
    </w:p>
    <w:p w:rsidR="00452F21" w:rsidRPr="00452F21" w:rsidRDefault="00452F21" w:rsidP="00452F21">
      <w:pPr>
        <w:pStyle w:val="Odlomakpopisa"/>
        <w:spacing w:after="0"/>
        <w:ind w:left="360"/>
        <w:rPr>
          <w:lang w:eastAsia="x-none"/>
        </w:rPr>
      </w:pPr>
    </w:p>
    <w:p w:rsidR="00816B14" w:rsidRPr="00816B14" w:rsidRDefault="00816B14" w:rsidP="00F9080B">
      <w:pPr>
        <w:keepNext/>
        <w:keepLines/>
        <w:spacing w:after="0" w:line="240" w:lineRule="auto"/>
        <w:jc w:val="both"/>
        <w:outlineLvl w:val="0"/>
        <w:rPr>
          <w:rFonts w:ascii="Times New Roman" w:eastAsia="Times New Roman" w:hAnsi="Times New Roman" w:cs="Times New Roman"/>
          <w:b/>
          <w:bCs/>
          <w:color w:val="000000"/>
          <w:sz w:val="24"/>
          <w:szCs w:val="28"/>
          <w:lang w:val="x-none" w:eastAsia="x-none"/>
        </w:rPr>
      </w:pPr>
      <w:bookmarkStart w:id="104" w:name="_Toc461013745"/>
      <w:bookmarkStart w:id="105" w:name="_Toc474478058"/>
      <w:bookmarkStart w:id="106" w:name="_Toc474751462"/>
      <w:bookmarkStart w:id="107" w:name="_Toc474751517"/>
      <w:bookmarkStart w:id="108" w:name="_Toc474751571"/>
      <w:bookmarkStart w:id="109" w:name="_Toc475006596"/>
      <w:bookmarkStart w:id="110" w:name="_Toc71875939"/>
      <w:r w:rsidRPr="00816B14">
        <w:rPr>
          <w:rFonts w:ascii="Times New Roman" w:eastAsia="Times New Roman" w:hAnsi="Times New Roman" w:cs="Times New Roman"/>
          <w:b/>
          <w:bCs/>
          <w:color w:val="000000"/>
          <w:sz w:val="24"/>
          <w:szCs w:val="28"/>
          <w:lang w:eastAsia="x-none"/>
        </w:rPr>
        <w:t>4</w:t>
      </w:r>
      <w:r w:rsidRPr="00816B14">
        <w:rPr>
          <w:rFonts w:ascii="Times New Roman" w:eastAsia="Times New Roman" w:hAnsi="Times New Roman" w:cs="Times New Roman"/>
          <w:b/>
          <w:bCs/>
          <w:color w:val="000000"/>
          <w:sz w:val="24"/>
          <w:szCs w:val="28"/>
          <w:lang w:val="x-none" w:eastAsia="x-none"/>
        </w:rPr>
        <w:t>. PODACI O PONUDI</w:t>
      </w:r>
      <w:bookmarkEnd w:id="104"/>
      <w:bookmarkEnd w:id="105"/>
      <w:bookmarkEnd w:id="106"/>
      <w:bookmarkEnd w:id="107"/>
      <w:bookmarkEnd w:id="108"/>
      <w:bookmarkEnd w:id="109"/>
      <w:bookmarkEnd w:id="110"/>
    </w:p>
    <w:p w:rsidR="00816B14" w:rsidRPr="00816B14" w:rsidRDefault="00816B14" w:rsidP="00F9080B">
      <w:pPr>
        <w:spacing w:before="240"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0" w:name="_Toc461013747"/>
      <w:bookmarkStart w:id="121" w:name="_Toc474478060"/>
      <w:bookmarkEnd w:id="111"/>
      <w:bookmarkEnd w:id="112"/>
      <w:bookmarkEnd w:id="113"/>
      <w:bookmarkEnd w:id="114"/>
      <w:r w:rsidRPr="00816B14">
        <w:rPr>
          <w:rFonts w:ascii="Times New Roman" w:eastAsia="Times New Roman" w:hAnsi="Times New Roman" w:cs="Times New Roman"/>
          <w:b/>
          <w:bCs/>
          <w:iCs/>
          <w:sz w:val="24"/>
          <w:szCs w:val="28"/>
          <w:lang w:val="x-none" w:eastAsia="x-none"/>
        </w:rPr>
        <w:t>.  Sadržaj ponude</w:t>
      </w:r>
      <w:bookmarkEnd w:id="115"/>
      <w:bookmarkEnd w:id="116"/>
      <w:bookmarkEnd w:id="117"/>
      <w:bookmarkEnd w:id="118"/>
      <w:bookmarkEnd w:id="119"/>
      <w:bookmarkEnd w:id="120"/>
      <w:bookmarkEnd w:id="121"/>
    </w:p>
    <w:p w:rsid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452F21" w:rsidRPr="00452F21" w:rsidRDefault="00452F21" w:rsidP="00816B14">
      <w:pPr>
        <w:spacing w:after="0" w:line="240" w:lineRule="auto"/>
        <w:jc w:val="both"/>
        <w:rPr>
          <w:rFonts w:ascii="Times New Roman" w:eastAsia="Times New Roman" w:hAnsi="Times New Roman" w:cs="Times New Roman"/>
          <w:sz w:val="10"/>
          <w:szCs w:val="10"/>
          <w:lang w:eastAsia="hr-HR"/>
        </w:rPr>
      </w:pP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2" w:name="_Toc71875941"/>
      <w:r w:rsidRPr="00816B14">
        <w:rPr>
          <w:rFonts w:ascii="Times New Roman" w:eastAsia="Times New Roman" w:hAnsi="Times New Roman" w:cs="Times New Roman"/>
          <w:b/>
          <w:bCs/>
          <w:iCs/>
          <w:sz w:val="24"/>
          <w:szCs w:val="28"/>
          <w:lang w:eastAsia="x-none"/>
        </w:rPr>
        <w:t>Datum, vrijeme, mjesto i način dostave ponuda</w:t>
      </w:r>
      <w:bookmarkEnd w:id="122"/>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bookmarkStart w:id="123" w:name="_GoBack"/>
      <w:bookmarkEnd w:id="123"/>
      <w:r w:rsidR="0095627B">
        <w:rPr>
          <w:rFonts w:ascii="Times New Roman" w:eastAsia="Times New Roman" w:hAnsi="Times New Roman" w:cs="Times New Roman"/>
          <w:b/>
          <w:u w:val="single"/>
          <w:lang w:eastAsia="hr-HR"/>
        </w:rPr>
        <w:t>5</w:t>
      </w:r>
      <w:r w:rsidR="00224C12" w:rsidRPr="002A3090">
        <w:rPr>
          <w:rFonts w:ascii="Times New Roman" w:eastAsia="Times New Roman" w:hAnsi="Times New Roman" w:cs="Times New Roman"/>
          <w:b/>
          <w:u w:val="single"/>
          <w:lang w:eastAsia="hr-HR"/>
        </w:rPr>
        <w:t>.</w:t>
      </w:r>
      <w:r w:rsidR="00452F21">
        <w:rPr>
          <w:rFonts w:ascii="Times New Roman" w:eastAsia="Times New Roman" w:hAnsi="Times New Roman" w:cs="Times New Roman"/>
          <w:b/>
          <w:u w:val="single"/>
          <w:lang w:eastAsia="hr-HR"/>
        </w:rPr>
        <w:t>10</w:t>
      </w:r>
      <w:r w:rsidR="00224C12" w:rsidRPr="002A3090">
        <w:rPr>
          <w:rFonts w:ascii="Times New Roman" w:eastAsia="Times New Roman" w:hAnsi="Times New Roman" w:cs="Times New Roman"/>
          <w:b/>
          <w:u w:val="single"/>
          <w:lang w:eastAsia="hr-HR"/>
        </w:rPr>
        <w:t>.202</w:t>
      </w:r>
      <w:r w:rsidR="008D1054" w:rsidRPr="002A3090">
        <w:rPr>
          <w:rFonts w:ascii="Times New Roman" w:eastAsia="Times New Roman" w:hAnsi="Times New Roman" w:cs="Times New Roman"/>
          <w:b/>
          <w:u w:val="single"/>
          <w:lang w:eastAsia="hr-HR"/>
        </w:rPr>
        <w:t>3</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F9080B"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r>
    </w:p>
    <w:p w:rsidR="00816B14" w:rsidRPr="00816B14" w:rsidRDefault="00816B14" w:rsidP="00A9308F">
      <w:pPr>
        <w:spacing w:after="0" w:line="240" w:lineRule="auto"/>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KLINIČKI BOLNIČKI CENTAR OSIJEK</w:t>
      </w:r>
      <w:r w:rsidR="00F9080B">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J. Huttlera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452F21" w:rsidRDefault="00452F21" w:rsidP="00816B14">
      <w:pPr>
        <w:spacing w:after="0" w:line="240" w:lineRule="auto"/>
        <w:jc w:val="both"/>
        <w:rPr>
          <w:rFonts w:ascii="Times New Roman" w:eastAsia="Times New Roman" w:hAnsi="Times New Roman" w:cs="Times New Roman"/>
          <w:u w:val="single"/>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lastRenderedPageBreak/>
        <w:t>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452F21">
      <w:pPr>
        <w:numPr>
          <w:ilvl w:val="0"/>
          <w:numId w:val="2"/>
        </w:numPr>
        <w:spacing w:after="0" w:line="240" w:lineRule="auto"/>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00452F21" w:rsidRPr="00452F21">
        <w:rPr>
          <w:rFonts w:ascii="Times New Roman" w:eastAsia="Times New Roman" w:hAnsi="Times New Roman" w:cs="Times New Roman"/>
          <w:b/>
          <w:bCs/>
          <w:lang w:eastAsia="hr-HR"/>
        </w:rPr>
        <w:t>MEDICINSKI POTROŠNI MATERIJAL ZA MAKSILOFACIJALNU KIRURGIJU</w:t>
      </w:r>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23</w:t>
      </w:r>
      <w:r w:rsidR="009B292C">
        <w:rPr>
          <w:rFonts w:ascii="Times New Roman" w:eastAsia="Times New Roman" w:hAnsi="Times New Roman" w:cs="Times New Roman"/>
          <w:b/>
          <w:bCs/>
          <w:color w:val="000000"/>
          <w:lang w:eastAsia="hr-HR"/>
        </w:rPr>
        <w:t>/</w:t>
      </w:r>
      <w:r w:rsidR="00452F21">
        <w:rPr>
          <w:rFonts w:ascii="Times New Roman" w:eastAsia="Times New Roman" w:hAnsi="Times New Roman" w:cs="Times New Roman"/>
          <w:b/>
          <w:bCs/>
          <w:color w:val="000000"/>
          <w:lang w:eastAsia="hr-HR"/>
        </w:rPr>
        <w:t>13</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4" w:name="_Toc474751467"/>
      <w:bookmarkStart w:id="125" w:name="_Toc474751522"/>
      <w:bookmarkStart w:id="126" w:name="_Toc474751576"/>
      <w:bookmarkStart w:id="127" w:name="_Toc475006601"/>
      <w:bookmarkStart w:id="128" w:name="_Toc461013752"/>
      <w:bookmarkStart w:id="129"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0" w:name="_Toc71875942"/>
      <w:r w:rsidRPr="00816B14">
        <w:rPr>
          <w:rFonts w:ascii="Times New Roman" w:eastAsia="Times New Roman" w:hAnsi="Times New Roman" w:cs="Times New Roman"/>
          <w:b/>
          <w:bCs/>
          <w:iCs/>
          <w:sz w:val="24"/>
          <w:szCs w:val="28"/>
          <w:lang w:val="x-none" w:eastAsia="x-none"/>
        </w:rPr>
        <w:t>4.3. Rok valjanosti ponude</w:t>
      </w:r>
      <w:bookmarkEnd w:id="13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1"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1"/>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2"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4"/>
      <w:bookmarkEnd w:id="125"/>
      <w:bookmarkEnd w:id="126"/>
      <w:bookmarkEnd w:id="127"/>
      <w:bookmarkEnd w:id="13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ugovora. </w:t>
      </w:r>
      <w:bookmarkStart w:id="133" w:name="_Toc461013755"/>
      <w:bookmarkStart w:id="134" w:name="_Toc474478068"/>
      <w:bookmarkStart w:id="135" w:name="_Toc474751468"/>
      <w:bookmarkStart w:id="136" w:name="_Toc474751523"/>
      <w:bookmarkStart w:id="137" w:name="_Toc474751577"/>
      <w:bookmarkStart w:id="138" w:name="_Toc475006602"/>
      <w:bookmarkEnd w:id="128"/>
      <w:bookmarkEnd w:id="129"/>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0" w:name="_Toc461013758"/>
      <w:bookmarkStart w:id="141" w:name="_Toc474478071"/>
      <w:bookmarkStart w:id="142" w:name="_Toc474751471"/>
      <w:bookmarkStart w:id="143" w:name="_Toc474751526"/>
      <w:bookmarkStart w:id="144" w:name="_Toc474751580"/>
      <w:bookmarkStart w:id="145" w:name="_Toc475006605"/>
      <w:bookmarkEnd w:id="133"/>
      <w:bookmarkEnd w:id="134"/>
      <w:bookmarkEnd w:id="135"/>
      <w:bookmarkEnd w:id="136"/>
      <w:bookmarkEnd w:id="137"/>
      <w:bookmarkEnd w:id="138"/>
      <w:r w:rsidRPr="00816B14">
        <w:rPr>
          <w:rFonts w:ascii="Times New Roman" w:eastAsia="Times New Roman" w:hAnsi="Times New Roman" w:cs="Times New Roman"/>
          <w:b/>
          <w:bCs/>
          <w:iCs/>
          <w:sz w:val="24"/>
          <w:szCs w:val="28"/>
          <w:lang w:val="x-none" w:eastAsia="x-none"/>
        </w:rPr>
        <w:t>Jezik i pismo ponude</w:t>
      </w:r>
      <w:bookmarkEnd w:id="139"/>
      <w:bookmarkEnd w:id="140"/>
      <w:bookmarkEnd w:id="141"/>
      <w:bookmarkEnd w:id="142"/>
      <w:bookmarkEnd w:id="143"/>
      <w:bookmarkEnd w:id="144"/>
      <w:bookmarkEnd w:id="145"/>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2A19EE" w:rsidRPr="00F9080B" w:rsidRDefault="002A19EE" w:rsidP="00816B14">
      <w:pPr>
        <w:keepNext/>
        <w:keepLines/>
        <w:spacing w:after="0" w:line="276" w:lineRule="auto"/>
        <w:jc w:val="both"/>
        <w:outlineLvl w:val="0"/>
        <w:rPr>
          <w:rFonts w:ascii="Times New Roman" w:eastAsia="Times New Roman" w:hAnsi="Times New Roman" w:cs="Times New Roman"/>
          <w:b/>
          <w:bCs/>
          <w:color w:val="000000"/>
          <w:lang w:eastAsia="x-none"/>
        </w:rPr>
      </w:pPr>
      <w:bookmarkStart w:id="146" w:name="_Toc461013759"/>
      <w:bookmarkStart w:id="147" w:name="_Toc474478072"/>
      <w:bookmarkStart w:id="148" w:name="_Toc474751472"/>
      <w:bookmarkStart w:id="149" w:name="_Toc474751527"/>
      <w:bookmarkStart w:id="150" w:name="_Toc474751581"/>
      <w:bookmarkStart w:id="151" w:name="_Toc475006606"/>
      <w:bookmarkStart w:id="152" w:name="_Toc71875946"/>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r w:rsidRPr="00816B14">
        <w:rPr>
          <w:rFonts w:ascii="Times New Roman" w:eastAsia="Times New Roman" w:hAnsi="Times New Roman" w:cs="Times New Roman"/>
          <w:b/>
          <w:bCs/>
          <w:color w:val="000000"/>
          <w:sz w:val="24"/>
          <w:szCs w:val="28"/>
          <w:lang w:eastAsia="x-none"/>
        </w:rPr>
        <w:t>5</w:t>
      </w:r>
      <w:r w:rsidRPr="00816B14">
        <w:rPr>
          <w:rFonts w:ascii="Times New Roman" w:eastAsia="Times New Roman" w:hAnsi="Times New Roman" w:cs="Times New Roman"/>
          <w:b/>
          <w:bCs/>
          <w:color w:val="000000"/>
          <w:sz w:val="24"/>
          <w:szCs w:val="28"/>
          <w:lang w:val="x-none" w:eastAsia="x-none"/>
        </w:rPr>
        <w:t>.  OSTALE ODREDBE</w:t>
      </w:r>
      <w:bookmarkEnd w:id="146"/>
      <w:bookmarkEnd w:id="147"/>
      <w:bookmarkEnd w:id="148"/>
      <w:bookmarkEnd w:id="149"/>
      <w:bookmarkEnd w:id="150"/>
      <w:bookmarkEnd w:id="151"/>
      <w:bookmarkEnd w:id="15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3" w:name="_Toc461013762"/>
      <w:bookmarkStart w:id="154" w:name="_Toc474478075"/>
      <w:bookmarkStart w:id="155" w:name="_Toc474751476"/>
      <w:bookmarkStart w:id="156" w:name="_Toc474751530"/>
      <w:bookmarkStart w:id="157" w:name="_Toc474751584"/>
      <w:bookmarkStart w:id="158" w:name="_Toc475006609"/>
      <w:bookmarkStart w:id="159" w:name="_Toc71875947"/>
      <w:r w:rsidRPr="00816B14">
        <w:rPr>
          <w:rFonts w:ascii="Times New Roman" w:eastAsia="Times New Roman" w:hAnsi="Times New Roman" w:cs="Times New Roman"/>
          <w:b/>
          <w:bCs/>
          <w:iCs/>
          <w:sz w:val="24"/>
          <w:szCs w:val="28"/>
          <w:lang w:eastAsia="x-none"/>
        </w:rPr>
        <w:t>5.1</w:t>
      </w:r>
      <w:r w:rsidRPr="00816B14">
        <w:rPr>
          <w:rFonts w:ascii="Times New Roman" w:eastAsia="Times New Roman" w:hAnsi="Times New Roman" w:cs="Times New Roman"/>
          <w:b/>
          <w:bCs/>
          <w:iCs/>
          <w:sz w:val="24"/>
          <w:szCs w:val="28"/>
          <w:lang w:val="x-none" w:eastAsia="x-none"/>
        </w:rPr>
        <w:t>. Jamstva</w:t>
      </w:r>
      <w:bookmarkEnd w:id="153"/>
      <w:bookmarkEnd w:id="154"/>
      <w:bookmarkEnd w:id="155"/>
      <w:bookmarkEnd w:id="156"/>
      <w:bookmarkEnd w:id="157"/>
      <w:bookmarkEnd w:id="158"/>
      <w:bookmarkEnd w:id="159"/>
    </w:p>
    <w:p w:rsidR="00816B14" w:rsidRPr="00816B14" w:rsidRDefault="00816B14" w:rsidP="00816B14">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60" w:name="_Toc461013763"/>
      <w:bookmarkStart w:id="161" w:name="_Toc474478076"/>
      <w:bookmarkStart w:id="162" w:name="_Toc474751477"/>
      <w:bookmarkStart w:id="163" w:name="_Toc474751531"/>
      <w:bookmarkStart w:id="164" w:name="_Toc474751585"/>
      <w:bookmarkStart w:id="165" w:name="_Toc475006610"/>
      <w:bookmarkStart w:id="166" w:name="_Toc71875948"/>
      <w:r w:rsidRPr="00816B14">
        <w:rPr>
          <w:rFonts w:ascii="Times New Roman" w:eastAsia="Times New Roman" w:hAnsi="Times New Roman" w:cs="Times New Roman"/>
          <w:b/>
          <w:bCs/>
          <w:sz w:val="20"/>
          <w:szCs w:val="26"/>
          <w:lang w:val="x-none" w:eastAsia="x-none"/>
        </w:rPr>
        <w:t>5.1.</w:t>
      </w:r>
      <w:bookmarkStart w:id="167" w:name="_Toc461013764"/>
      <w:bookmarkStart w:id="168" w:name="_Toc474478077"/>
      <w:bookmarkStart w:id="169" w:name="_Toc474751478"/>
      <w:bookmarkStart w:id="170" w:name="_Toc474751532"/>
      <w:bookmarkStart w:id="171" w:name="_Toc474751586"/>
      <w:bookmarkStart w:id="172" w:name="_Toc475006611"/>
      <w:bookmarkEnd w:id="160"/>
      <w:bookmarkEnd w:id="161"/>
      <w:bookmarkEnd w:id="162"/>
      <w:bookmarkEnd w:id="163"/>
      <w:bookmarkEnd w:id="164"/>
      <w:bookmarkEnd w:id="165"/>
      <w:r w:rsidRPr="00816B14">
        <w:rPr>
          <w:rFonts w:ascii="Times New Roman" w:eastAsia="Times New Roman" w:hAnsi="Times New Roman" w:cs="Times New Roman"/>
          <w:b/>
          <w:bCs/>
          <w:sz w:val="20"/>
          <w:szCs w:val="26"/>
          <w:lang w:val="x-none" w:eastAsia="x-none"/>
        </w:rPr>
        <w:t xml:space="preserve">  </w:t>
      </w:r>
      <w:r w:rsidRPr="00816B14">
        <w:rPr>
          <w:rFonts w:ascii="Times New Roman" w:eastAsia="Times New Roman" w:hAnsi="Times New Roman" w:cs="Times New Roman"/>
          <w:b/>
          <w:bCs/>
          <w:lang w:val="x-none" w:eastAsia="x-none"/>
        </w:rPr>
        <w:t xml:space="preserve">Jamstvo za </w:t>
      </w:r>
      <w:r w:rsidRPr="00816B14">
        <w:rPr>
          <w:rFonts w:ascii="Times New Roman" w:eastAsia="Times New Roman" w:hAnsi="Times New Roman" w:cs="Times New Roman"/>
          <w:b/>
          <w:bCs/>
          <w:lang w:eastAsia="x-none"/>
        </w:rPr>
        <w:t xml:space="preserve">uredno </w:t>
      </w:r>
      <w:r w:rsidRPr="00816B14">
        <w:rPr>
          <w:rFonts w:ascii="Times New Roman" w:eastAsia="Times New Roman" w:hAnsi="Times New Roman" w:cs="Times New Roman"/>
          <w:b/>
          <w:bCs/>
          <w:lang w:val="x-none" w:eastAsia="x-none"/>
        </w:rPr>
        <w:t>izvršavanje</w:t>
      </w:r>
      <w:r w:rsidR="00452F21">
        <w:rPr>
          <w:rFonts w:ascii="Times New Roman" w:eastAsia="Times New Roman" w:hAnsi="Times New Roman" w:cs="Times New Roman"/>
          <w:b/>
          <w:bCs/>
          <w:lang w:eastAsia="x-none"/>
        </w:rPr>
        <w:t xml:space="preserve"> okvirnog</w:t>
      </w:r>
      <w:r w:rsidRPr="00816B14">
        <w:rPr>
          <w:rFonts w:ascii="Times New Roman" w:eastAsia="Times New Roman" w:hAnsi="Times New Roman" w:cs="Times New Roman"/>
          <w:b/>
          <w:bCs/>
          <w:lang w:val="x-none" w:eastAsia="x-none"/>
        </w:rPr>
        <w:t xml:space="preserve"> </w:t>
      </w:r>
      <w:bookmarkEnd w:id="167"/>
      <w:bookmarkEnd w:id="168"/>
      <w:bookmarkEnd w:id="169"/>
      <w:bookmarkEnd w:id="170"/>
      <w:bookmarkEnd w:id="171"/>
      <w:bookmarkEnd w:id="172"/>
      <w:r w:rsidRPr="00816B14">
        <w:rPr>
          <w:rFonts w:ascii="Times New Roman" w:eastAsia="Times New Roman" w:hAnsi="Times New Roman" w:cs="Times New Roman"/>
          <w:b/>
          <w:bCs/>
          <w:lang w:eastAsia="x-none"/>
        </w:rPr>
        <w:t>ugovora</w:t>
      </w:r>
      <w:bookmarkEnd w:id="166"/>
      <w:r w:rsidRPr="00816B14">
        <w:rPr>
          <w:rFonts w:ascii="Times New Roman" w:eastAsia="Times New Roman" w:hAnsi="Times New Roman" w:cs="Times New Roman"/>
          <w:b/>
          <w:bCs/>
          <w:lang w:val="x-none" w:eastAsia="x-none"/>
        </w:rPr>
        <w:t xml:space="preserve"> </w:t>
      </w:r>
    </w:p>
    <w:p w:rsidR="00816B14" w:rsidRPr="00816B14" w:rsidRDefault="00816B14" w:rsidP="00816B14">
      <w:pPr>
        <w:shd w:val="clear" w:color="auto" w:fill="FFFFFF"/>
        <w:spacing w:after="0" w:line="240" w:lineRule="auto"/>
        <w:jc w:val="both"/>
        <w:rPr>
          <w:rFonts w:ascii="Times New Roman" w:eastAsia="Times New Roman" w:hAnsi="Times New Roman" w:cs="Arial"/>
          <w:color w:val="222222"/>
          <w:lang w:eastAsia="hr-HR"/>
        </w:rPr>
      </w:pPr>
      <w:r w:rsidRPr="00816B14">
        <w:rPr>
          <w:rFonts w:ascii="Times New Roman" w:eastAsia="Times New Roman" w:hAnsi="Times New Roman" w:cs="Arial"/>
          <w:color w:val="222222"/>
          <w:lang w:eastAsia="hr-HR"/>
        </w:rPr>
        <w:t xml:space="preserve">U roku od 10 (deset) dana nakon sklapanja </w:t>
      </w:r>
      <w:r w:rsidR="00452F21">
        <w:rPr>
          <w:rFonts w:ascii="Times New Roman" w:eastAsia="Times New Roman" w:hAnsi="Times New Roman" w:cs="Arial"/>
          <w:color w:val="222222"/>
          <w:lang w:eastAsia="hr-HR"/>
        </w:rPr>
        <w:t xml:space="preserve">okvirnog </w:t>
      </w:r>
      <w:r w:rsidRPr="00816B14">
        <w:rPr>
          <w:rFonts w:ascii="Times New Roman" w:eastAsia="Times New Roman" w:hAnsi="Times New Roman" w:cs="Arial"/>
          <w:color w:val="222222"/>
          <w:lang w:eastAsia="hr-HR"/>
        </w:rPr>
        <w:t xml:space="preserve">ugovora </w:t>
      </w:r>
      <w:r w:rsidR="00452F21">
        <w:rPr>
          <w:rFonts w:ascii="Times New Roman" w:eastAsia="Times New Roman" w:hAnsi="Times New Roman" w:cs="Arial"/>
          <w:color w:val="222222"/>
          <w:lang w:eastAsia="hr-HR"/>
        </w:rPr>
        <w:t>o isporuci robe</w:t>
      </w:r>
      <w:r w:rsidRPr="00816B14">
        <w:rPr>
          <w:rFonts w:ascii="Times New Roman" w:eastAsia="Times New Roman" w:hAnsi="Times New Roman" w:cs="Arial"/>
          <w:color w:val="222222"/>
          <w:lang w:eastAsia="hr-HR"/>
        </w:rPr>
        <w:t>, ponuditelj je obvezan dostaviti  jamstvo za uredno ispunjenje ugovornih obveza u obliku bjanko zadužnice</w:t>
      </w:r>
      <w:r w:rsidR="002A19EE">
        <w:rPr>
          <w:rFonts w:ascii="Times New Roman" w:eastAsia="Times New Roman" w:hAnsi="Times New Roman" w:cs="Arial"/>
          <w:color w:val="222222"/>
          <w:lang w:eastAsia="hr-HR"/>
        </w:rPr>
        <w:t>, zadužnice ili novčanog pologa</w:t>
      </w:r>
      <w:r w:rsidRPr="00816B14">
        <w:rPr>
          <w:rFonts w:ascii="Times New Roman" w:eastAsia="Times New Roman" w:hAnsi="Times New Roman" w:cs="Arial"/>
          <w:color w:val="222222"/>
          <w:lang w:eastAsia="hr-HR"/>
        </w:rPr>
        <w:t xml:space="preserve"> na iznos od 10% (deset posto) od vrijednosti ugovora bez PDV-a, za slučaj povrede ugovornih obveza.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73" w:name="_Toc461013767"/>
      <w:bookmarkStart w:id="174" w:name="_Toc474478080"/>
      <w:bookmarkStart w:id="175" w:name="_Toc474751480"/>
      <w:bookmarkStart w:id="176" w:name="_Toc474751534"/>
      <w:bookmarkStart w:id="177" w:name="_Toc474751588"/>
      <w:bookmarkStart w:id="178" w:name="_Toc475006613"/>
      <w:bookmarkStart w:id="179" w:name="_Toc71875949"/>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Pr="00816B14">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r w:rsidRPr="00816B14">
        <w:rPr>
          <w:rFonts w:ascii="Times New Roman" w:eastAsia="Times New Roman" w:hAnsi="Times New Roman" w:cs="Times New Roman"/>
          <w:b/>
          <w:bCs/>
          <w:iCs/>
          <w:sz w:val="24"/>
          <w:szCs w:val="28"/>
          <w:lang w:val="x-none" w:eastAsia="x-none"/>
        </w:rPr>
        <w:t xml:space="preserve">dluke o odabiru ili </w:t>
      </w:r>
      <w:r w:rsidRPr="00816B14">
        <w:rPr>
          <w:rFonts w:ascii="Times New Roman" w:eastAsia="Times New Roman" w:hAnsi="Times New Roman" w:cs="Times New Roman"/>
          <w:b/>
          <w:bCs/>
          <w:iCs/>
          <w:sz w:val="24"/>
          <w:szCs w:val="28"/>
          <w:lang w:eastAsia="x-none"/>
        </w:rPr>
        <w:t>o</w:t>
      </w:r>
      <w:r w:rsidRPr="00816B14">
        <w:rPr>
          <w:rFonts w:ascii="Times New Roman" w:eastAsia="Times New Roman" w:hAnsi="Times New Roman" w:cs="Times New Roman"/>
          <w:b/>
          <w:bCs/>
          <w:iCs/>
          <w:sz w:val="24"/>
          <w:szCs w:val="28"/>
          <w:lang w:val="x-none" w:eastAsia="x-none"/>
        </w:rPr>
        <w:t>dluke o poništenju</w:t>
      </w:r>
      <w:bookmarkEnd w:id="173"/>
      <w:bookmarkEnd w:id="174"/>
      <w:bookmarkEnd w:id="175"/>
      <w:bookmarkEnd w:id="176"/>
      <w:bookmarkEnd w:id="177"/>
      <w:bookmarkEnd w:id="178"/>
      <w:bookmarkEnd w:id="179"/>
    </w:p>
    <w:p w:rsidR="00F9080B" w:rsidRDefault="00816B14" w:rsidP="00F9080B">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roka za dostavu ponude, iznosi </w:t>
      </w:r>
      <w:r w:rsidR="00F9080B">
        <w:rPr>
          <w:rFonts w:ascii="Times New Roman" w:eastAsia="Times New Roman" w:hAnsi="Times New Roman" w:cs="Times New Roman"/>
          <w:lang w:eastAsia="hr-HR"/>
        </w:rPr>
        <w:t>6</w:t>
      </w:r>
      <w:r w:rsidRPr="00816B14">
        <w:rPr>
          <w:rFonts w:ascii="Times New Roman" w:eastAsia="Times New Roman" w:hAnsi="Times New Roman" w:cs="Times New Roman"/>
          <w:lang w:eastAsia="hr-HR"/>
        </w:rPr>
        <w:t xml:space="preserve">0 dana od dana isteka roka za dostavu ponude. </w:t>
      </w:r>
      <w:bookmarkStart w:id="180" w:name="_Toc461013768"/>
      <w:bookmarkStart w:id="181" w:name="_Toc474478081"/>
      <w:bookmarkStart w:id="182" w:name="_Toc474751481"/>
      <w:bookmarkStart w:id="183" w:name="_Toc474751535"/>
      <w:bookmarkStart w:id="184" w:name="_Toc474751589"/>
      <w:bookmarkStart w:id="185" w:name="_Toc475006614"/>
      <w:bookmarkStart w:id="186" w:name="_Toc71875950"/>
    </w:p>
    <w:p w:rsidR="00F9080B" w:rsidRDefault="00F9080B" w:rsidP="00F9080B">
      <w:pPr>
        <w:spacing w:after="0" w:line="240" w:lineRule="auto"/>
        <w:jc w:val="both"/>
        <w:rPr>
          <w:rFonts w:ascii="Times New Roman" w:eastAsia="Times New Roman" w:hAnsi="Times New Roman" w:cs="Times New Roman"/>
          <w:lang w:eastAsia="hr-HR"/>
        </w:rPr>
      </w:pPr>
    </w:p>
    <w:p w:rsidR="00816B14" w:rsidRPr="00816B14" w:rsidRDefault="00816B14" w:rsidP="00F9080B">
      <w:pPr>
        <w:spacing w:after="0" w:line="240" w:lineRule="auto"/>
        <w:jc w:val="both"/>
        <w:rPr>
          <w:rFonts w:ascii="Times New Roman" w:eastAsia="Times New Roman" w:hAnsi="Times New Roman" w:cs="Times New Roman"/>
          <w:b/>
          <w:bCs/>
          <w:iCs/>
          <w:sz w:val="24"/>
          <w:szCs w:val="28"/>
          <w:lang w:val="x-none" w:eastAsia="x-none"/>
        </w:rPr>
      </w:pPr>
      <w:r w:rsidRPr="00816B14">
        <w:rPr>
          <w:rFonts w:ascii="Times New Roman" w:eastAsia="Times New Roman" w:hAnsi="Times New Roman" w:cs="Times New Roman"/>
          <w:b/>
          <w:bCs/>
          <w:iCs/>
          <w:sz w:val="24"/>
          <w:szCs w:val="28"/>
          <w:lang w:eastAsia="x-none"/>
        </w:rPr>
        <w:t>5.3</w:t>
      </w:r>
      <w:r w:rsidRPr="00816B14">
        <w:rPr>
          <w:rFonts w:ascii="Times New Roman" w:eastAsia="Times New Roman" w:hAnsi="Times New Roman" w:cs="Times New Roman"/>
          <w:b/>
          <w:bCs/>
          <w:iCs/>
          <w:sz w:val="24"/>
          <w:szCs w:val="28"/>
          <w:lang w:val="x-none" w:eastAsia="x-none"/>
        </w:rPr>
        <w:t>. Rok, način i uvjeti plaćanja</w:t>
      </w:r>
      <w:bookmarkEnd w:id="180"/>
      <w:bookmarkEnd w:id="181"/>
      <w:bookmarkEnd w:id="182"/>
      <w:bookmarkEnd w:id="183"/>
      <w:bookmarkEnd w:id="184"/>
      <w:bookmarkEnd w:id="185"/>
      <w:bookmarkEnd w:id="186"/>
    </w:p>
    <w:p w:rsidR="00F9080B" w:rsidRDefault="00F9080B" w:rsidP="00816B14">
      <w:pPr>
        <w:keepNext/>
        <w:keepLines/>
        <w:spacing w:after="0" w:line="240" w:lineRule="auto"/>
        <w:jc w:val="both"/>
        <w:outlineLvl w:val="0"/>
        <w:rPr>
          <w:rFonts w:ascii="Times New Roman" w:hAnsi="Times New Roman" w:cs="Times New Roman"/>
        </w:rPr>
      </w:pPr>
      <w:r w:rsidRPr="00F9080B">
        <w:rPr>
          <w:rFonts w:ascii="Times New Roman" w:hAnsi="Times New Roman" w:cs="Times New Roman"/>
        </w:rPr>
        <w:t>Isporučitelj je dužan ispostaviti e-Račune, a Naručitelj je obvezan zaprimati e-Račune sukladno Zakonu o elektroničkom izdavanju računa u javnoj nabavi („Narodne novine“ broj 94/18).</w:t>
      </w:r>
    </w:p>
    <w:p w:rsidR="00816B14" w:rsidRPr="002A19EE" w:rsidRDefault="000B4825" w:rsidP="002A19EE">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r w:rsidRPr="000B4825">
        <w:rPr>
          <w:rFonts w:ascii="Times New Roman" w:hAnsi="Times New Roman" w:cs="Times New Roman"/>
        </w:rPr>
        <w:t xml:space="preserve">Naručitelj obavlja plaćanje </w:t>
      </w:r>
      <w:r w:rsidR="00F9080B">
        <w:rPr>
          <w:rFonts w:ascii="Times New Roman" w:hAnsi="Times New Roman" w:cs="Times New Roman"/>
        </w:rPr>
        <w:t>Isporučitelju</w:t>
      </w:r>
      <w:r w:rsidR="006B0562" w:rsidRPr="00816B14">
        <w:rPr>
          <w:rFonts w:ascii="Times New Roman" w:eastAsia="Times New Roman" w:hAnsi="Times New Roman" w:cs="Times New Roman"/>
          <w:lang w:eastAsia="hr-HR"/>
        </w:rPr>
        <w:t xml:space="preserve"> </w:t>
      </w:r>
      <w:r w:rsidR="00F9080B">
        <w:rPr>
          <w:rFonts w:ascii="Times New Roman" w:eastAsia="Times New Roman" w:hAnsi="Times New Roman" w:cs="Times New Roman"/>
          <w:lang w:eastAsia="hr-HR"/>
        </w:rPr>
        <w:t>robe</w:t>
      </w:r>
      <w:r w:rsidRPr="000B4825">
        <w:rPr>
          <w:rFonts w:ascii="Times New Roman" w:hAnsi="Times New Roman" w:cs="Times New Roman"/>
        </w:rPr>
        <w:t xml:space="preserve"> ugovorene cijene u roku od 60 (šezdeset) dana od dana zaprimanja računa u Kliničkom bolničkom centru Osijek, i odobrenju od nadzornog tijela Naručitelja, na temelju Zakona o financijskom poslovanju i predstečajnoj nagodbi (NN 108/12, 144/12, 81/13, 71/15, 78/15), odnosno u najkraćem roku u skladu s proračunskim načinom plaćanja, na račun odabranog ponuditelja.</w:t>
      </w:r>
      <w:bookmarkStart w:id="187" w:name="_Toc474751489"/>
      <w:bookmarkStart w:id="188" w:name="_Toc474751543"/>
      <w:bookmarkStart w:id="189" w:name="_Toc474751597"/>
      <w:bookmarkStart w:id="190" w:name="_Toc475006622"/>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91" w:name="_Toc71875951"/>
      <w:r w:rsidRPr="00816B14">
        <w:rPr>
          <w:rFonts w:ascii="Times New Roman" w:eastAsia="Times New Roman" w:hAnsi="Times New Roman" w:cs="Times New Roman"/>
          <w:b/>
          <w:bCs/>
          <w:color w:val="000000"/>
          <w:sz w:val="24"/>
          <w:szCs w:val="28"/>
          <w:lang w:eastAsia="x-none"/>
        </w:rPr>
        <w:lastRenderedPageBreak/>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91"/>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452F21" w:rsidRDefault="00452F21" w:rsidP="00816B14">
      <w:pPr>
        <w:spacing w:after="0" w:line="240" w:lineRule="auto"/>
        <w:jc w:val="center"/>
        <w:rPr>
          <w:rFonts w:ascii="Times New Roman" w:eastAsia="Times New Roman" w:hAnsi="Times New Roman" w:cs="Arial"/>
          <w:b/>
          <w:sz w:val="24"/>
          <w:szCs w:val="24"/>
          <w:lang w:eastAsia="hr-HR"/>
        </w:rPr>
      </w:pPr>
      <w:r w:rsidRPr="00452F21">
        <w:rPr>
          <w:rFonts w:ascii="Times New Roman" w:eastAsia="Times New Roman" w:hAnsi="Times New Roman" w:cs="Arial"/>
          <w:b/>
          <w:sz w:val="24"/>
          <w:szCs w:val="24"/>
          <w:lang w:eastAsia="hr-HR"/>
        </w:rPr>
        <w:t>MEDICINSKI POTROŠNI MATERIJAL ZA</w:t>
      </w:r>
    </w:p>
    <w:p w:rsidR="00F9080B" w:rsidRDefault="00452F21" w:rsidP="00816B14">
      <w:pPr>
        <w:spacing w:after="0" w:line="240" w:lineRule="auto"/>
        <w:jc w:val="center"/>
        <w:rPr>
          <w:rFonts w:ascii="Times New Roman" w:eastAsia="Times New Roman" w:hAnsi="Times New Roman" w:cs="Arial"/>
          <w:b/>
          <w:sz w:val="24"/>
          <w:szCs w:val="24"/>
          <w:lang w:eastAsia="hr-HR"/>
        </w:rPr>
      </w:pPr>
      <w:r w:rsidRPr="00452F21">
        <w:rPr>
          <w:rFonts w:ascii="Times New Roman" w:eastAsia="Times New Roman" w:hAnsi="Times New Roman" w:cs="Arial"/>
          <w:b/>
          <w:sz w:val="24"/>
          <w:szCs w:val="24"/>
          <w:lang w:eastAsia="hr-HR"/>
        </w:rPr>
        <w:t xml:space="preserve"> MAKSILOFACIJALNU KIRURGIJU</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8D1054">
        <w:rPr>
          <w:rFonts w:ascii="Times New Roman" w:eastAsia="Times New Roman" w:hAnsi="Times New Roman" w:cs="Arial"/>
          <w:b/>
          <w:lang w:eastAsia="hr-HR"/>
        </w:rPr>
        <w:t>3</w:t>
      </w:r>
      <w:r w:rsidR="009B292C">
        <w:rPr>
          <w:rFonts w:ascii="Times New Roman" w:eastAsia="Times New Roman" w:hAnsi="Times New Roman" w:cs="Arial"/>
          <w:b/>
          <w:lang w:eastAsia="hr-HR"/>
        </w:rPr>
        <w:t>/</w:t>
      </w:r>
      <w:r w:rsidR="00452F21">
        <w:rPr>
          <w:rFonts w:ascii="Times New Roman" w:eastAsia="Times New Roman" w:hAnsi="Times New Roman" w:cs="Arial"/>
          <w:b/>
          <w:lang w:eastAsia="hr-HR"/>
        </w:rPr>
        <w:t>13</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452F21">
            <w:pPr>
              <w:spacing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452F21">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452F21">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452F21">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lang w:eastAsia="x-none"/>
        </w:rPr>
        <w:t>J.Huttlera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Podizvoditelj</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Dio ugovora koji će izvršiti podizvoditelj</w:t>
            </w:r>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Vrijednost radova koje će izvršiti podizvoditelj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Broj žiro rč.,</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ukoliko ima više podizvoditelja Ponuditelj smije dodati na obrazac ponude onoliko redaka koliko ima podizvoditelja</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lastRenderedPageBreak/>
        <w:t>CIJENA PONUDE</w:t>
      </w:r>
    </w:p>
    <w:p w:rsidR="00452F21" w:rsidRDefault="00452F21" w:rsidP="00816B14">
      <w:pPr>
        <w:spacing w:after="0" w:line="240" w:lineRule="auto"/>
        <w:jc w:val="center"/>
        <w:rPr>
          <w:rFonts w:ascii="Times New Roman" w:eastAsia="Times New Roman" w:hAnsi="Times New Roman" w:cs="Arial"/>
          <w:b/>
          <w:sz w:val="24"/>
          <w:szCs w:val="24"/>
          <w:lang w:eastAsia="hr-HR"/>
        </w:rPr>
      </w:pPr>
      <w:r w:rsidRPr="00452F21">
        <w:rPr>
          <w:rFonts w:ascii="Times New Roman" w:eastAsia="Times New Roman" w:hAnsi="Times New Roman" w:cs="Arial"/>
          <w:b/>
          <w:sz w:val="24"/>
          <w:szCs w:val="24"/>
          <w:lang w:eastAsia="hr-HR"/>
        </w:rPr>
        <w:t>MEDICINSKI POTROŠNI MATERIJAL ZA</w:t>
      </w:r>
    </w:p>
    <w:p w:rsidR="00F9080B" w:rsidRDefault="00452F21" w:rsidP="00816B14">
      <w:pPr>
        <w:spacing w:after="0" w:line="240" w:lineRule="auto"/>
        <w:jc w:val="center"/>
        <w:rPr>
          <w:rFonts w:ascii="Times New Roman" w:eastAsia="Times New Roman" w:hAnsi="Times New Roman" w:cs="Arial"/>
          <w:b/>
          <w:sz w:val="24"/>
          <w:szCs w:val="24"/>
          <w:lang w:eastAsia="hr-HR"/>
        </w:rPr>
      </w:pPr>
      <w:r w:rsidRPr="00452F21">
        <w:rPr>
          <w:rFonts w:ascii="Times New Roman" w:eastAsia="Times New Roman" w:hAnsi="Times New Roman" w:cs="Arial"/>
          <w:b/>
          <w:sz w:val="24"/>
          <w:szCs w:val="24"/>
          <w:lang w:eastAsia="hr-HR"/>
        </w:rPr>
        <w:t>MAKSILOFACIJALNU KIRURGIJU</w:t>
      </w:r>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DA206C">
        <w:rPr>
          <w:rFonts w:ascii="Times New Roman" w:eastAsia="Times New Roman" w:hAnsi="Times New Roman" w:cs="Arial"/>
          <w:b/>
          <w:color w:val="000000"/>
          <w:lang w:eastAsia="hr-HR"/>
        </w:rPr>
        <w:t>3</w:t>
      </w:r>
      <w:r w:rsidR="009B292C">
        <w:rPr>
          <w:rFonts w:ascii="Times New Roman" w:eastAsia="Times New Roman" w:hAnsi="Times New Roman" w:cs="Arial"/>
          <w:b/>
          <w:color w:val="000000"/>
          <w:lang w:eastAsia="hr-HR"/>
        </w:rPr>
        <w:t>/</w:t>
      </w:r>
      <w:r w:rsidR="00452F21">
        <w:rPr>
          <w:rFonts w:ascii="Times New Roman" w:eastAsia="Times New Roman" w:hAnsi="Times New Roman" w:cs="Arial"/>
          <w:b/>
          <w:color w:val="000000"/>
          <w:lang w:eastAsia="hr-HR"/>
        </w:rPr>
        <w:t>13</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r w:rsidRPr="00816B14">
              <w:rPr>
                <w:rFonts w:ascii="Times New Roman" w:eastAsia="Times New Roman" w:hAnsi="Times New Roman" w:cs="Times New Roman"/>
                <w:b/>
                <w:lang w:val="en-US" w:eastAsia="x-none"/>
              </w:rPr>
              <w:t xml:space="preserve">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DA206C">
        <w:rPr>
          <w:rFonts w:ascii="Times New Roman" w:eastAsia="Times New Roman" w:hAnsi="Times New Roman" w:cs="Times New Roman"/>
          <w:lang w:eastAsia="x-none"/>
        </w:rPr>
        <w:t>3</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816B14" w:rsidRPr="00816B14" w:rsidRDefault="0094265F"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val="x-none" w:eastAsia="x-none"/>
        </w:rPr>
        <w:lastRenderedPageBreak/>
        <w:t xml:space="preserve">Prilog </w:t>
      </w:r>
      <w:r w:rsidR="00B874AC">
        <w:rPr>
          <w:rFonts w:ascii="Times New Roman" w:eastAsia="Times New Roman" w:hAnsi="Times New Roman" w:cs="Times New Roman"/>
          <w:b/>
          <w:bCs/>
          <w:color w:val="000000"/>
          <w:sz w:val="24"/>
          <w:szCs w:val="28"/>
          <w:lang w:eastAsia="x-none"/>
        </w:rPr>
        <w:t>2</w:t>
      </w:r>
      <w:r w:rsidRPr="00816B14">
        <w:rPr>
          <w:rFonts w:ascii="Times New Roman" w:eastAsia="Times New Roman" w:hAnsi="Times New Roman" w:cs="Times New Roman"/>
          <w:b/>
          <w:bCs/>
          <w:color w:val="000000"/>
          <w:sz w:val="24"/>
          <w:szCs w:val="28"/>
          <w:lang w:val="x-none" w:eastAsia="x-none"/>
        </w:rPr>
        <w:t>.</w:t>
      </w:r>
      <w:r>
        <w:rPr>
          <w:rFonts w:ascii="Times New Roman" w:eastAsia="Times New Roman" w:hAnsi="Times New Roman" w:cs="Times New Roman"/>
          <w:b/>
          <w:bCs/>
          <w:color w:val="000000"/>
          <w:sz w:val="24"/>
          <w:szCs w:val="28"/>
          <w:lang w:eastAsia="x-none"/>
        </w:rPr>
        <w:t xml:space="preserve"> </w:t>
      </w:r>
      <w:r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lastRenderedPageBreak/>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odnosno za odgovarajuća kaznena djela koja, prema nacionalnim propisima države poslovnog nastana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m.p.</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nastana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bookmarkStart w:id="192" w:name="_Toc71875953"/>
      <w:r w:rsidRPr="00816B14">
        <w:rPr>
          <w:rFonts w:ascii="Times New Roman" w:eastAsia="Times New Roman" w:hAnsi="Times New Roman" w:cs="Times New Roman"/>
          <w:b/>
          <w:bCs/>
          <w:color w:val="000000"/>
          <w:sz w:val="24"/>
          <w:szCs w:val="28"/>
          <w:lang w:val="x-none" w:eastAsia="x-none"/>
        </w:rPr>
        <w:lastRenderedPageBreak/>
        <w:tab/>
      </w:r>
      <w:bookmarkEnd w:id="192"/>
    </w:p>
    <w:p w:rsidR="00816B14" w:rsidRPr="00816B14"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color w:val="000000"/>
        </w:rPr>
        <w:t xml:space="preserve">Poziv za dostavu ponude i troškovnik predmeta nabave objavljeni su sukladno </w:t>
      </w:r>
      <w:r w:rsidR="009B6DF4" w:rsidRPr="009B6DF4">
        <w:rPr>
          <w:rFonts w:ascii="Times New Roman" w:eastAsia="Times New Roman" w:hAnsi="Times New Roman" w:cs="Times New Roman"/>
          <w:color w:val="000000"/>
        </w:rPr>
        <w:t>odredbama Pravilnika o provedbi nabave robe, usluga i radova na koju se ne primjenjuje Zakon o javnoj nabavi, Urbroj: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816B14">
        <w:rPr>
          <w:rFonts w:ascii="Times New Roman" w:eastAsia="Times New Roman" w:hAnsi="Times New Roman" w:cs="Times New Roman"/>
          <w:color w:val="000000"/>
        </w:rPr>
        <w:t xml:space="preserv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A211FA">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sc. Željko Zubčić,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87"/>
    <w:bookmarkEnd w:id="188"/>
    <w:bookmarkEnd w:id="189"/>
    <w:bookmarkEnd w:id="190"/>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E43" w:rsidRDefault="007B1E43">
      <w:pPr>
        <w:spacing w:after="0" w:line="240" w:lineRule="auto"/>
      </w:pPr>
      <w:r>
        <w:separator/>
      </w:r>
    </w:p>
  </w:endnote>
  <w:endnote w:type="continuationSeparator" w:id="0">
    <w:p w:rsidR="007B1E43" w:rsidRDefault="007B1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E43" w:rsidRDefault="007B1E43" w:rsidP="00816B14">
    <w:pPr>
      <w:pStyle w:val="Podnoje"/>
      <w:pBdr>
        <w:top w:val="thinThickSmallGap" w:sz="24" w:space="1" w:color="622423"/>
      </w:pBdr>
      <w:tabs>
        <w:tab w:val="clear" w:pos="4536"/>
      </w:tabs>
      <w:rPr>
        <w:rFonts w:ascii="Cambria" w:hAnsi="Cambria"/>
      </w:rPr>
    </w:pPr>
    <w:r>
      <w:rPr>
        <w:rFonts w:ascii="Cambria" w:hAnsi="Cambria"/>
      </w:rPr>
      <w:t>JN-23/13</w:t>
    </w:r>
    <w:r>
      <w:rPr>
        <w:rFonts w:ascii="Cambria" w:hAnsi="Cambria"/>
      </w:rPr>
      <w:tab/>
      <w:t xml:space="preserve">Stranica </w:t>
    </w:r>
    <w:r>
      <w:fldChar w:fldCharType="begin"/>
    </w:r>
    <w:r>
      <w:instrText xml:space="preserve"> PAGE   \* MERGEFORMAT </w:instrText>
    </w:r>
    <w:r>
      <w:fldChar w:fldCharType="separate"/>
    </w:r>
    <w:r w:rsidR="0095627B" w:rsidRPr="0095627B">
      <w:rPr>
        <w:rFonts w:ascii="Cambria" w:hAnsi="Cambria"/>
        <w:noProof/>
      </w:rPr>
      <w:t>7</w:t>
    </w:r>
    <w:r>
      <w:rPr>
        <w:rFonts w:ascii="Cambria" w:hAnsi="Cambria"/>
        <w:noProof/>
      </w:rPr>
      <w:fldChar w:fldCharType="end"/>
    </w:r>
  </w:p>
  <w:p w:rsidR="007B1E43" w:rsidRDefault="007B1E4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E43" w:rsidRDefault="007B1E43">
      <w:pPr>
        <w:spacing w:after="0" w:line="240" w:lineRule="auto"/>
      </w:pPr>
      <w:r>
        <w:separator/>
      </w:r>
    </w:p>
  </w:footnote>
  <w:footnote w:type="continuationSeparator" w:id="0">
    <w:p w:rsidR="007B1E43" w:rsidRDefault="007B1E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E43" w:rsidRPr="00E47EDD" w:rsidRDefault="007B1E43"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3"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5"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6"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7"/>
  </w:num>
  <w:num w:numId="2">
    <w:abstractNumId w:val="6"/>
  </w:num>
  <w:num w:numId="3">
    <w:abstractNumId w:val="14"/>
    <w:lvlOverride w:ilvl="0">
      <w:startOverride w:val="1"/>
    </w:lvlOverride>
  </w:num>
  <w:num w:numId="4">
    <w:abstractNumId w:val="12"/>
    <w:lvlOverride w:ilvl="0">
      <w:startOverride w:val="1"/>
    </w:lvlOverride>
  </w:num>
  <w:num w:numId="5">
    <w:abstractNumId w:val="7"/>
  </w:num>
  <w:num w:numId="6">
    <w:abstractNumId w:val="9"/>
  </w:num>
  <w:num w:numId="7">
    <w:abstractNumId w:val="15"/>
  </w:num>
  <w:num w:numId="8">
    <w:abstractNumId w:val="8"/>
  </w:num>
  <w:num w:numId="9">
    <w:abstractNumId w:val="3"/>
  </w:num>
  <w:num w:numId="10">
    <w:abstractNumId w:val="2"/>
  </w:num>
  <w:num w:numId="11">
    <w:abstractNumId w:val="1"/>
  </w:num>
  <w:num w:numId="12">
    <w:abstractNumId w:val="4"/>
  </w:num>
  <w:num w:numId="13">
    <w:abstractNumId w:val="0"/>
  </w:num>
  <w:num w:numId="14">
    <w:abstractNumId w:val="13"/>
  </w:num>
  <w:num w:numId="15">
    <w:abstractNumId w:val="5"/>
  </w:num>
  <w:num w:numId="16">
    <w:abstractNumId w:val="10"/>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B14"/>
    <w:rsid w:val="000061E6"/>
    <w:rsid w:val="00021354"/>
    <w:rsid w:val="000B4825"/>
    <w:rsid w:val="000B634B"/>
    <w:rsid w:val="000C6061"/>
    <w:rsid w:val="001F2A97"/>
    <w:rsid w:val="001F7454"/>
    <w:rsid w:val="00224C12"/>
    <w:rsid w:val="00240B17"/>
    <w:rsid w:val="0024248C"/>
    <w:rsid w:val="0027671A"/>
    <w:rsid w:val="002A19EE"/>
    <w:rsid w:val="002A3090"/>
    <w:rsid w:val="0034262F"/>
    <w:rsid w:val="003A101C"/>
    <w:rsid w:val="00451825"/>
    <w:rsid w:val="00452F21"/>
    <w:rsid w:val="00493778"/>
    <w:rsid w:val="004B3F75"/>
    <w:rsid w:val="00523489"/>
    <w:rsid w:val="00596CEE"/>
    <w:rsid w:val="005C0C83"/>
    <w:rsid w:val="005F27DB"/>
    <w:rsid w:val="00624621"/>
    <w:rsid w:val="006B0562"/>
    <w:rsid w:val="006D679E"/>
    <w:rsid w:val="00730FB6"/>
    <w:rsid w:val="00764C09"/>
    <w:rsid w:val="00770092"/>
    <w:rsid w:val="007B1E43"/>
    <w:rsid w:val="00814329"/>
    <w:rsid w:val="00816B14"/>
    <w:rsid w:val="0082162E"/>
    <w:rsid w:val="00833F62"/>
    <w:rsid w:val="00884D52"/>
    <w:rsid w:val="008D1054"/>
    <w:rsid w:val="00901F79"/>
    <w:rsid w:val="0091202B"/>
    <w:rsid w:val="0094265F"/>
    <w:rsid w:val="0095627B"/>
    <w:rsid w:val="009B292C"/>
    <w:rsid w:val="009B6DF4"/>
    <w:rsid w:val="00A211FA"/>
    <w:rsid w:val="00A9308F"/>
    <w:rsid w:val="00B02005"/>
    <w:rsid w:val="00B0688F"/>
    <w:rsid w:val="00B65093"/>
    <w:rsid w:val="00B668DE"/>
    <w:rsid w:val="00B71193"/>
    <w:rsid w:val="00B874AC"/>
    <w:rsid w:val="00BB2F3A"/>
    <w:rsid w:val="00BB5304"/>
    <w:rsid w:val="00C654C5"/>
    <w:rsid w:val="00CC435E"/>
    <w:rsid w:val="00D10B33"/>
    <w:rsid w:val="00DA206C"/>
    <w:rsid w:val="00E34FE6"/>
    <w:rsid w:val="00E53656"/>
    <w:rsid w:val="00E65169"/>
    <w:rsid w:val="00E744BA"/>
    <w:rsid w:val="00F9080B"/>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F24A2"/>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4581</Words>
  <Characters>26114</Characters>
  <Application>Microsoft Office Word</Application>
  <DocSecurity>0</DocSecurity>
  <Lines>217</Lines>
  <Paragraphs>61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Lesko Goran</cp:lastModifiedBy>
  <cp:revision>5</cp:revision>
  <cp:lastPrinted>2022-01-18T11:39:00Z</cp:lastPrinted>
  <dcterms:created xsi:type="dcterms:W3CDTF">2023-09-26T09:16:00Z</dcterms:created>
  <dcterms:modified xsi:type="dcterms:W3CDTF">2023-09-27T09:34:00Z</dcterms:modified>
</cp:coreProperties>
</file>