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Josipa Huttlera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FA7F49" w:rsidRPr="00FA7F49" w:rsidRDefault="00FA7F49" w:rsidP="00FA7F49">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IPC KONZOLA SA 2 MIKROBRIDERA</w:t>
      </w:r>
    </w:p>
    <w:p w:rsidR="00FA7F49" w:rsidRPr="00FA7F49" w:rsidRDefault="00FA7F49" w:rsidP="00FA7F49">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za potrebe Klinike za otorinolaringologiju i kirurgiju glave i vrata KBC-a Osijek</w:t>
      </w:r>
    </w:p>
    <w:p w:rsidR="00FA7F49" w:rsidRPr="00FA7F49" w:rsidRDefault="00FA7F49" w:rsidP="00FA7F49">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Evidencijski broj nabave: JN-24/21</w:t>
      </w:r>
    </w:p>
    <w:p w:rsidR="00B822D1" w:rsidRPr="00B822D1" w:rsidRDefault="00B822D1" w:rsidP="00B822D1">
      <w:pPr>
        <w:spacing w:after="0"/>
        <w:jc w:val="center"/>
        <w:rPr>
          <w:rFonts w:asciiTheme="minorHAnsi" w:hAnsiTheme="minorHAnsi" w:cstheme="minorHAnsi"/>
          <w:b/>
          <w:sz w:val="28"/>
          <w:szCs w:val="28"/>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B822D1">
        <w:rPr>
          <w:rFonts w:asciiTheme="minorHAnsi" w:hAnsiTheme="minorHAnsi" w:cstheme="minorHAnsi"/>
          <w:b/>
          <w:sz w:val="24"/>
          <w:szCs w:val="24"/>
        </w:rPr>
        <w:t>siječanj</w:t>
      </w:r>
      <w:r w:rsidRPr="00B822D1">
        <w:rPr>
          <w:rFonts w:asciiTheme="minorHAnsi" w:hAnsiTheme="minorHAnsi" w:cstheme="minorHAnsi"/>
          <w:b/>
          <w:sz w:val="24"/>
          <w:szCs w:val="24"/>
        </w:rPr>
        <w:t xml:space="preserve"> 202</w:t>
      </w:r>
      <w:r w:rsidR="00B822D1">
        <w:rPr>
          <w:rFonts w:asciiTheme="minorHAnsi" w:hAnsiTheme="minorHAnsi" w:cstheme="minorHAnsi"/>
          <w:b/>
          <w:sz w:val="24"/>
          <w:szCs w:val="24"/>
        </w:rPr>
        <w:t>4</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82E31">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A82E31">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A82E31">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8</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8</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A82E31">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82E31">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82E31">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A82E31">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A82E31">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16</w:t>
            </w:r>
            <w:r w:rsidR="005D7150" w:rsidRPr="00B822D1">
              <w:rPr>
                <w:rFonts w:asciiTheme="minorHAnsi" w:hAnsiTheme="minorHAnsi" w:cstheme="minorHAnsi"/>
                <w:noProof/>
                <w:webHidden/>
              </w:rPr>
              <w:fldChar w:fldCharType="end"/>
            </w:r>
          </w:hyperlink>
        </w:p>
        <w:p w:rsidR="005D7150" w:rsidRPr="00B822D1" w:rsidRDefault="00A82E31">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5D7150" w:rsidRPr="00B822D1" w:rsidRDefault="00A82E31">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19</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lastRenderedPageBreak/>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FA7F49" w:rsidRPr="00FA7F49" w:rsidRDefault="00FA7F49" w:rsidP="00FA7F49">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IPC KONZOLA SA 2 MIKROBRIDERA</w:t>
      </w:r>
    </w:p>
    <w:p w:rsidR="00FA7F49" w:rsidRPr="00FA7F49" w:rsidRDefault="00FA7F49" w:rsidP="00FA7F49">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za potrebe Klinike za otorinolaringologiju i kirurgiju glave i vrata KBC-a Osijek</w:t>
      </w:r>
    </w:p>
    <w:p w:rsidR="0036500F" w:rsidRPr="00B822D1" w:rsidRDefault="00B822D1" w:rsidP="00B822D1">
      <w:pPr>
        <w:spacing w:after="120" w:line="240" w:lineRule="auto"/>
        <w:ind w:left="0" w:firstLine="0"/>
        <w:contextualSpacing/>
        <w:jc w:val="center"/>
        <w:rPr>
          <w:rFonts w:asciiTheme="minorHAnsi" w:hAnsiTheme="minorHAnsi" w:cstheme="minorHAnsi"/>
          <w:sz w:val="24"/>
        </w:rPr>
      </w:pPr>
      <w:r w:rsidRPr="00B822D1">
        <w:rPr>
          <w:rFonts w:asciiTheme="minorHAnsi" w:hAnsiTheme="minorHAnsi" w:cstheme="minorHAnsi"/>
          <w:b/>
          <w:color w:val="auto"/>
          <w:sz w:val="26"/>
          <w:szCs w:val="26"/>
        </w:rPr>
        <w:t xml:space="preserve">Evidencijski broj nabave: </w:t>
      </w:r>
      <w:r w:rsidR="00FA7F49">
        <w:rPr>
          <w:rFonts w:asciiTheme="minorHAnsi" w:hAnsiTheme="minorHAnsi" w:cstheme="minorHAnsi"/>
          <w:b/>
          <w:color w:val="auto"/>
          <w:sz w:val="26"/>
          <w:szCs w:val="26"/>
        </w:rPr>
        <w:t>JN-24/21</w:t>
      </w:r>
    </w:p>
    <w:p w:rsidR="0036500F" w:rsidRPr="00B822D1" w:rsidRDefault="0036500F" w:rsidP="0036500F">
      <w:pPr>
        <w:spacing w:after="120" w:line="240" w:lineRule="auto"/>
        <w:ind w:left="0" w:firstLine="0"/>
        <w:contextualSpacing/>
        <w:rPr>
          <w:rFonts w:asciiTheme="minorHAnsi" w:hAnsiTheme="minorHAnsi" w:cstheme="minorHAnsi"/>
          <w:sz w:val="24"/>
        </w:rPr>
      </w:pPr>
    </w:p>
    <w:p w:rsidR="0036500F" w:rsidRPr="00B822D1" w:rsidRDefault="0036500F" w:rsidP="0036500F">
      <w:pPr>
        <w:pStyle w:val="Naslov1"/>
        <w:spacing w:before="120" w:after="120" w:line="276" w:lineRule="auto"/>
        <w:jc w:val="both"/>
        <w:rPr>
          <w:rFonts w:asciiTheme="minorHAnsi" w:hAnsiTheme="minorHAnsi" w:cstheme="minorHAnsi"/>
        </w:rPr>
      </w:pPr>
      <w:bookmarkStart w:id="0" w:name="_Toc129160424"/>
      <w:r w:rsidRPr="00B822D1">
        <w:rPr>
          <w:rFonts w:asciiTheme="minorHAnsi" w:hAnsiTheme="minorHAnsi" w:cstheme="minorHAnsi"/>
        </w:rPr>
        <w:t>1. OPĆI PODACI</w:t>
      </w:r>
      <w:bookmarkEnd w:id="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1" w:name="_Toc129160425"/>
      <w:r w:rsidRPr="00B822D1">
        <w:rPr>
          <w:rFonts w:asciiTheme="minorHAnsi" w:hAnsiTheme="minorHAnsi" w:cstheme="minorHAnsi"/>
        </w:rPr>
        <w:t>1.1. Podaci o Naručitelju</w:t>
      </w:r>
      <w:bookmarkEnd w:id="1"/>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Huttlera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telefaxa: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2" w:name="_Toc129160426"/>
      <w:r w:rsidRPr="00B822D1">
        <w:rPr>
          <w:rFonts w:asciiTheme="minorHAnsi" w:hAnsiTheme="minorHAnsi" w:cstheme="minorHAnsi"/>
        </w:rPr>
        <w:t>1.2. Osoba ili služba zadužena za kontakt</w:t>
      </w:r>
      <w:bookmarkEnd w:id="2"/>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3"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dipl. oec.</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A82E31"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Stela Novak, oec</w:t>
            </w:r>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A82E31"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3"/>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FF0000"/>
        </w:rPr>
        <w:t xml:space="preserve"> </w:t>
      </w:r>
      <w:r w:rsidR="00FA7F49">
        <w:rPr>
          <w:rFonts w:asciiTheme="minorHAnsi" w:hAnsiTheme="minorHAnsi" w:cstheme="minorHAnsi"/>
        </w:rPr>
        <w:t>JN-24/21</w:t>
      </w:r>
    </w:p>
    <w:p w:rsidR="0036500F" w:rsidRPr="00B822D1" w:rsidRDefault="0036500F" w:rsidP="0036500F">
      <w:pPr>
        <w:pStyle w:val="Naslov2"/>
        <w:spacing w:before="120" w:after="120" w:line="276" w:lineRule="auto"/>
        <w:rPr>
          <w:rFonts w:asciiTheme="minorHAnsi" w:hAnsiTheme="minorHAnsi" w:cstheme="minorHAnsi"/>
        </w:rPr>
      </w:pPr>
      <w:bookmarkStart w:id="4" w:name="_Toc129160428"/>
      <w:r w:rsidRPr="00B822D1">
        <w:rPr>
          <w:rFonts w:asciiTheme="minorHAnsi" w:hAnsiTheme="minorHAnsi" w:cstheme="minorHAnsi"/>
        </w:rPr>
        <w:t>1.4. Sukob interesa</w:t>
      </w:r>
      <w:bookmarkEnd w:id="4"/>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5" w:name="_1t3h5sf" w:colFirst="0" w:colLast="0"/>
      <w:bookmarkStart w:id="6" w:name="_Toc129160429"/>
      <w:bookmarkEnd w:id="5"/>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Šepera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4.       Cesting d.o.o., Vinkovačka cesta 63a,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5.       Poliklinika Sveti Ante d.o.o., Zrinjevac 4,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6.       Centar za profesionalnu rehabilitaciju Osijek, Tadije Smičiklasa 2, 31000 Osijek</w:t>
      </w:r>
    </w:p>
    <w:p w:rsidR="00946682"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7.       Miss Divine, obrt za trgovinu, K. F. Šepera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lastRenderedPageBreak/>
        <w:t>1.5. Vrsta postupka nabave ili posebnog režima nabave</w:t>
      </w:r>
      <w:bookmarkEnd w:id="6"/>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7" w:name="_Toc129160430"/>
      <w:r w:rsidRPr="00B822D1">
        <w:rPr>
          <w:rFonts w:asciiTheme="minorHAnsi" w:hAnsiTheme="minorHAnsi" w:cstheme="minorHAnsi"/>
        </w:rPr>
        <w:t>1.6. Procijenjena vrijednost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FA7F49" w:rsidRPr="00FA7F49">
        <w:rPr>
          <w:rFonts w:asciiTheme="minorHAnsi" w:hAnsiTheme="minorHAnsi" w:cstheme="minorHAnsi"/>
          <w:color w:val="auto"/>
        </w:rPr>
        <w:t xml:space="preserve">24.800,00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1"/>
      <w:r w:rsidRPr="00B822D1">
        <w:rPr>
          <w:rFonts w:asciiTheme="minorHAnsi" w:hAnsiTheme="minorHAnsi" w:cstheme="minorHAnsi"/>
        </w:rPr>
        <w:t>1.7. Vrsta ugovora o nabavi</w:t>
      </w:r>
      <w:bookmarkEnd w:id="8"/>
      <w:r w:rsidRPr="00B822D1">
        <w:rPr>
          <w:rFonts w:asciiTheme="minorHAnsi" w:hAnsiTheme="minorHAnsi" w:cstheme="minorHAnsi"/>
        </w:rPr>
        <w:t xml:space="preserve"> </w:t>
      </w:r>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5638A6" w:rsidRPr="00B822D1">
        <w:rPr>
          <w:rFonts w:asciiTheme="minorHAnsi" w:hAnsiTheme="minorHAnsi" w:cstheme="minorHAnsi"/>
        </w:rPr>
        <w:t>isporuci robe.</w:t>
      </w:r>
      <w:r w:rsidRPr="00B822D1">
        <w:rPr>
          <w:rFonts w:asciiTheme="minorHAnsi" w:hAnsiTheme="minorHAnsi" w:cstheme="minorHAnsi"/>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9" w:name="_Toc129160432"/>
      <w:r w:rsidRPr="00B822D1">
        <w:rPr>
          <w:rFonts w:asciiTheme="minorHAnsi" w:hAnsiTheme="minorHAnsi" w:cstheme="minorHAnsi"/>
        </w:rPr>
        <w:t>2. PODACI O PREDMETU NABAVE</w:t>
      </w:r>
      <w:bookmarkEnd w:id="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0" w:name="_Toc129160433"/>
      <w:r w:rsidRPr="00B822D1">
        <w:rPr>
          <w:rFonts w:asciiTheme="minorHAnsi" w:hAnsiTheme="minorHAnsi" w:cstheme="minorHAnsi"/>
        </w:rPr>
        <w:t>2.1. Opis predmeta nabave</w:t>
      </w:r>
      <w:bookmarkEnd w:id="10"/>
      <w:r w:rsidRPr="00B822D1">
        <w:rPr>
          <w:rFonts w:asciiTheme="minorHAnsi" w:hAnsiTheme="minorHAnsi" w:cstheme="minorHAnsi"/>
        </w:rPr>
        <w:t xml:space="preserve"> </w:t>
      </w:r>
    </w:p>
    <w:p w:rsidR="005638A6" w:rsidRPr="00B822D1" w:rsidRDefault="0036500F" w:rsidP="005638A6">
      <w:pPr>
        <w:spacing w:after="120" w:line="276" w:lineRule="auto"/>
        <w:ind w:left="-5"/>
        <w:rPr>
          <w:rFonts w:asciiTheme="minorHAnsi" w:hAnsiTheme="minorHAnsi" w:cstheme="minorHAnsi"/>
        </w:rPr>
      </w:pPr>
      <w:r w:rsidRPr="00B822D1">
        <w:rPr>
          <w:rFonts w:asciiTheme="minorHAnsi" w:hAnsiTheme="minorHAnsi" w:cstheme="minorHAnsi"/>
          <w:color w:val="auto"/>
        </w:rPr>
        <w:t xml:space="preserve">Predmet nabave je </w:t>
      </w:r>
      <w:r w:rsidR="00FA7F49" w:rsidRPr="00FA7F49">
        <w:rPr>
          <w:rFonts w:asciiTheme="minorHAnsi" w:hAnsiTheme="minorHAnsi" w:cstheme="minorHAnsi"/>
          <w:b/>
          <w:i/>
          <w:color w:val="auto"/>
        </w:rPr>
        <w:t>IPC KONZOLA SA 2 MIKROBRIDERA za potrebe Klinike za otorinolaringologiju i kirurgiju glave i vrata KBC-a Osijek</w:t>
      </w:r>
      <w:r w:rsidRPr="00B822D1">
        <w:rPr>
          <w:rFonts w:asciiTheme="minorHAnsi" w:hAnsiTheme="minorHAnsi" w:cstheme="minorHAnsi"/>
          <w:color w:val="auto"/>
        </w:rPr>
        <w:t>, uključujući</w:t>
      </w:r>
      <w:r w:rsidR="005638A6" w:rsidRPr="00B822D1">
        <w:rPr>
          <w:rFonts w:asciiTheme="minorHAnsi" w:hAnsiTheme="minorHAnsi" w:cstheme="minorHAnsi"/>
        </w:rPr>
        <w:t xml:space="preserve"> isporuku uređaja, instalaciju i puštanje u punu funkciju rada uređaja, edukaciju korisnika o rukovanju i radu s opremom te redovno održavanje opreme tijekom </w:t>
      </w:r>
      <w:r w:rsidR="005638A6" w:rsidRPr="001C54A1">
        <w:rPr>
          <w:rFonts w:asciiTheme="minorHAnsi" w:hAnsiTheme="minorHAnsi" w:cstheme="minorHAnsi"/>
        </w:rPr>
        <w:t xml:space="preserve">jamstvenog perioda u </w:t>
      </w:r>
      <w:r w:rsidR="005638A6" w:rsidRPr="00FA7F49">
        <w:rPr>
          <w:rFonts w:asciiTheme="minorHAnsi" w:hAnsiTheme="minorHAnsi" w:cstheme="minorHAnsi"/>
        </w:rPr>
        <w:t xml:space="preserve">trajanju minimalno </w:t>
      </w:r>
      <w:r w:rsidR="004F30ED" w:rsidRPr="00FA7F49">
        <w:rPr>
          <w:rFonts w:asciiTheme="minorHAnsi" w:hAnsiTheme="minorHAnsi" w:cstheme="minorHAnsi"/>
        </w:rPr>
        <w:t>12</w:t>
      </w:r>
      <w:r w:rsidR="005638A6" w:rsidRPr="00FA7F49">
        <w:rPr>
          <w:rFonts w:asciiTheme="minorHAnsi" w:hAnsiTheme="minorHAnsi" w:cstheme="minorHAnsi"/>
        </w:rPr>
        <w:t xml:space="preserve"> (dva</w:t>
      </w:r>
      <w:r w:rsidR="004F30ED" w:rsidRPr="00FA7F49">
        <w:rPr>
          <w:rFonts w:asciiTheme="minorHAnsi" w:hAnsiTheme="minorHAnsi" w:cstheme="minorHAnsi"/>
        </w:rPr>
        <w:t>naest</w:t>
      </w:r>
      <w:r w:rsidR="005638A6" w:rsidRPr="00FA7F49">
        <w:rPr>
          <w:rFonts w:asciiTheme="minorHAnsi" w:hAnsiTheme="minorHAnsi" w:cstheme="minorHAnsi"/>
        </w:rPr>
        <w:t>) mjesec</w:t>
      </w:r>
      <w:r w:rsidR="004F30ED" w:rsidRPr="00FA7F49">
        <w:rPr>
          <w:rFonts w:asciiTheme="minorHAnsi" w:hAnsiTheme="minorHAnsi" w:cstheme="minorHAnsi"/>
        </w:rPr>
        <w:t>i</w:t>
      </w:r>
      <w:r w:rsidR="005638A6" w:rsidRPr="00FA7F49">
        <w:rPr>
          <w:rFonts w:asciiTheme="minorHAnsi" w:hAnsiTheme="minorHAnsi" w:cstheme="minorHAnsi"/>
        </w:rPr>
        <w:t>.</w:t>
      </w:r>
      <w:r w:rsidR="005638A6" w:rsidRPr="00B822D1">
        <w:rPr>
          <w:rFonts w:asciiTheme="minorHAnsi" w:hAnsiTheme="minorHAnsi" w:cstheme="minorHAnsi"/>
        </w:rPr>
        <w:t xml:space="preserve"> </w:t>
      </w:r>
    </w:p>
    <w:p w:rsidR="0036500F" w:rsidRPr="00B822D1" w:rsidRDefault="0036500F" w:rsidP="005638A6">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Opis predmeta nabave je utvrđen u troškovniku u kojem su detaljno opisane minimalne tehničke karakteristike, uvjeti i zahtjevi funkcionalnosti uređaja. Troškovnik čini sastavni dio ovog Poziva za dostavu ponuda.</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Opis i oznaka predmeta nabave prema Jedinstvenom rječniku javne nabave (CPV): 33100000-1 – Medicinske naprave.</w:t>
      </w:r>
    </w:p>
    <w:p w:rsidR="0036500F" w:rsidRPr="00B822D1" w:rsidRDefault="0036500F" w:rsidP="0036500F">
      <w:pPr>
        <w:pStyle w:val="Naslov2"/>
        <w:spacing w:before="120" w:after="120" w:line="276" w:lineRule="auto"/>
        <w:rPr>
          <w:rFonts w:asciiTheme="minorHAnsi" w:hAnsiTheme="minorHAnsi" w:cstheme="minorHAnsi"/>
        </w:rPr>
      </w:pPr>
      <w:bookmarkStart w:id="11" w:name="_Toc129160434"/>
      <w:r w:rsidRPr="00B822D1">
        <w:rPr>
          <w:rFonts w:asciiTheme="minorHAnsi" w:hAnsiTheme="minorHAnsi" w:cstheme="minorHAnsi"/>
        </w:rPr>
        <w:t>2.2. Tehničke specifikacije</w:t>
      </w:r>
      <w:bookmarkEnd w:id="11"/>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w:t>
      </w:r>
      <w:r w:rsidR="009058C1" w:rsidRPr="00B822D1">
        <w:rPr>
          <w:rFonts w:asciiTheme="minorHAnsi" w:hAnsiTheme="minorHAnsi" w:cstheme="minorHAnsi"/>
          <w:b/>
          <w:bCs/>
          <w:u w:val="single"/>
        </w:rPr>
        <w:t>og</w:t>
      </w:r>
      <w:r w:rsidRPr="00B822D1">
        <w:rPr>
          <w:rFonts w:asciiTheme="minorHAnsi" w:hAnsiTheme="minorHAnsi" w:cstheme="minorHAnsi"/>
          <w:b/>
          <w:bCs/>
          <w:u w:val="single"/>
        </w:rPr>
        <w:t xml:space="preserve">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2" w:name="_Toc129160435"/>
      <w:r w:rsidRPr="00B822D1">
        <w:rPr>
          <w:rFonts w:asciiTheme="minorHAnsi" w:hAnsiTheme="minorHAnsi" w:cstheme="minorHAnsi"/>
        </w:rPr>
        <w:t>2.3. Troškovnik</w:t>
      </w:r>
      <w:bookmarkEnd w:id="12"/>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36500F" w:rsidRPr="00B822D1" w:rsidRDefault="0036500F" w:rsidP="0036500F">
      <w:pPr>
        <w:spacing w:after="120" w:line="276" w:lineRule="auto"/>
        <w:ind w:left="-5"/>
        <w:contextualSpacing/>
        <w:rPr>
          <w:rFonts w:asciiTheme="minorHAnsi" w:hAnsiTheme="minorHAnsi" w:cstheme="minorHAnsi"/>
          <w:color w:val="auto"/>
        </w:rPr>
      </w:pPr>
      <w:r w:rsidRPr="00B822D1">
        <w:rPr>
          <w:rFonts w:asciiTheme="minorHAnsi" w:hAnsiTheme="minorHAnsi" w:cstheme="minorHAnsi"/>
          <w:color w:val="auto"/>
        </w:rPr>
        <w:t xml:space="preserve">Troškovnik se popunjava na sljedeći način:  </w:t>
      </w:r>
    </w:p>
    <w:p w:rsidR="009058C1" w:rsidRPr="00B822D1" w:rsidRDefault="009058C1" w:rsidP="00243398">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bookmarkStart w:id="13" w:name="_Toc494273965"/>
      <w:r w:rsidRPr="00B822D1">
        <w:rPr>
          <w:rFonts w:asciiTheme="minorHAnsi" w:eastAsia="Arial Unicode MS" w:hAnsiTheme="minorHAnsi" w:cstheme="minorHAnsi"/>
        </w:rPr>
        <w:t xml:space="preserve">Ponuditelji moraju popuniti dio Troškovnika s podacima o nazivu modela proizvoda kojeg </w:t>
      </w:r>
      <w:r w:rsidR="007F5EFB" w:rsidRPr="00B822D1">
        <w:rPr>
          <w:rFonts w:asciiTheme="minorHAnsi" w:eastAsia="Arial Unicode MS" w:hAnsiTheme="minorHAnsi" w:cstheme="minorHAnsi"/>
        </w:rPr>
        <w:t xml:space="preserve">nude, </w:t>
      </w:r>
      <w:r w:rsidR="007F5EFB" w:rsidRPr="00B822D1">
        <w:rPr>
          <w:rFonts w:asciiTheme="minorHAnsi" w:eastAsia="Arial Unicode MS" w:hAnsiTheme="minorHAnsi" w:cstheme="minorHAnsi"/>
        </w:rPr>
        <w:lastRenderedPageBreak/>
        <w:t xml:space="preserve">naziv proizvođača </w:t>
      </w:r>
      <w:r w:rsidRPr="00B822D1">
        <w:rPr>
          <w:rFonts w:asciiTheme="minorHAnsi" w:eastAsia="Arial Unicode MS" w:hAnsiTheme="minorHAnsi" w:cstheme="minorHAnsi"/>
        </w:rPr>
        <w:t>te god</w:t>
      </w:r>
      <w:r w:rsidR="00D309AF" w:rsidRPr="00B822D1">
        <w:rPr>
          <w:rFonts w:asciiTheme="minorHAnsi" w:eastAsia="Arial Unicode MS" w:hAnsiTheme="minorHAnsi" w:cstheme="minorHAnsi"/>
        </w:rPr>
        <w:t>inu proizvodnje nuđenog uređaja</w:t>
      </w:r>
    </w:p>
    <w:p w:rsidR="009058C1" w:rsidRPr="00B822D1" w:rsidRDefault="009058C1" w:rsidP="00243398">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r w:rsidRPr="00B822D1">
        <w:rPr>
          <w:rFonts w:asciiTheme="minorHAnsi" w:hAnsiTheme="minorHAnsi" w:cstheme="minorHAnsi"/>
        </w:rPr>
        <w:t>U stupcu „</w:t>
      </w:r>
      <w:r w:rsidRPr="00B822D1">
        <w:rPr>
          <w:rFonts w:asciiTheme="minorHAnsi" w:hAnsiTheme="minorHAnsi" w:cstheme="minorHAnsi"/>
          <w:i/>
        </w:rPr>
        <w:t>Tražene minimalne tehničke karakteristike sukladno potrebama Naručitelja</w:t>
      </w:r>
      <w:r w:rsidRPr="00B822D1">
        <w:rPr>
          <w:rFonts w:asciiTheme="minorHAnsi" w:hAnsiTheme="minorHAnsi" w:cstheme="minorHAnsi"/>
        </w:rPr>
        <w:t>“</w:t>
      </w:r>
      <w:r w:rsidRPr="00B822D1">
        <w:rPr>
          <w:rFonts w:asciiTheme="minorHAnsi" w:eastAsia="Arial Unicode MS" w:hAnsiTheme="minorHAnsi" w:cstheme="minorHAnsi"/>
        </w:rPr>
        <w:t xml:space="preserve"> Naručitelj je opisao minimalne tehničke karakteristike uređaja, zahtjeve, namjene i uvjete predmeta nabave.</w:t>
      </w:r>
      <w:bookmarkEnd w:id="13"/>
    </w:p>
    <w:p w:rsidR="009058C1" w:rsidRPr="00B822D1" w:rsidRDefault="009058C1" w:rsidP="00243398">
      <w:pPr>
        <w:widowControl w:val="0"/>
        <w:numPr>
          <w:ilvl w:val="0"/>
          <w:numId w:val="1"/>
        </w:numPr>
        <w:tabs>
          <w:tab w:val="left" w:pos="732"/>
        </w:tabs>
        <w:autoSpaceDE w:val="0"/>
        <w:autoSpaceDN w:val="0"/>
        <w:adjustRightInd w:val="0"/>
        <w:spacing w:before="120" w:after="0" w:line="240" w:lineRule="auto"/>
        <w:ind w:right="1" w:hanging="567"/>
        <w:contextualSpacing/>
        <w:rPr>
          <w:rFonts w:asciiTheme="minorHAnsi" w:eastAsia="Arial Unicode MS" w:hAnsiTheme="minorHAnsi" w:cstheme="minorHAnsi"/>
        </w:rPr>
      </w:pPr>
      <w:r w:rsidRPr="00B822D1">
        <w:rPr>
          <w:rFonts w:asciiTheme="minorHAnsi" w:eastAsia="Arial Unicode MS" w:hAnsiTheme="minorHAnsi" w:cstheme="minorHAnsi"/>
        </w:rPr>
        <w:t>U stupcu „</w:t>
      </w:r>
      <w:r w:rsidRPr="00B822D1">
        <w:rPr>
          <w:rFonts w:asciiTheme="minorHAnsi" w:eastAsia="Arial Unicode MS" w:hAnsiTheme="minorHAnsi" w:cstheme="minorHAnsi"/>
          <w:i/>
        </w:rPr>
        <w:t xml:space="preserve">Ponuđene tehničke </w:t>
      </w:r>
      <w:r w:rsidR="00D309AF" w:rsidRPr="00B822D1">
        <w:rPr>
          <w:rFonts w:asciiTheme="minorHAnsi" w:eastAsia="Arial Unicode MS" w:hAnsiTheme="minorHAnsi" w:cstheme="minorHAnsi"/>
          <w:i/>
        </w:rPr>
        <w:t>karakteristike</w:t>
      </w:r>
      <w:r w:rsidRPr="00B822D1">
        <w:rPr>
          <w:rFonts w:asciiTheme="minorHAnsi" w:eastAsia="Arial Unicode MS" w:hAnsiTheme="minorHAnsi" w:cstheme="minorHAnsi"/>
          <w:i/>
        </w:rPr>
        <w:t xml:space="preserve">“ </w:t>
      </w:r>
      <w:r w:rsidRPr="00B822D1">
        <w:rPr>
          <w:rFonts w:asciiTheme="minorHAnsi" w:eastAsia="Arial Unicode MS" w:hAnsiTheme="minorHAnsi" w:cstheme="minorHAnsi"/>
        </w:rPr>
        <w:t xml:space="preserve">ponuditelji upisuju konkretne tehničke karakteristike i svojstva ponuđenog proizvoda.  </w:t>
      </w:r>
    </w:p>
    <w:p w:rsidR="009058C1" w:rsidRPr="00B822D1" w:rsidRDefault="009058C1" w:rsidP="00243398">
      <w:pPr>
        <w:numPr>
          <w:ilvl w:val="0"/>
          <w:numId w:val="1"/>
        </w:numPr>
        <w:spacing w:after="120" w:line="276" w:lineRule="auto"/>
        <w:ind w:hanging="281"/>
        <w:contextualSpacing/>
        <w:rPr>
          <w:rFonts w:asciiTheme="minorHAnsi" w:hAnsiTheme="minorHAnsi" w:cstheme="minorHAnsi"/>
          <w:color w:val="auto"/>
        </w:rPr>
      </w:pPr>
      <w:r w:rsidRPr="00B822D1">
        <w:rPr>
          <w:rFonts w:asciiTheme="minorHAnsi" w:eastAsia="Arial Unicode MS" w:hAnsiTheme="minorHAnsi" w:cstheme="minorHAnsi"/>
        </w:rPr>
        <w:t>U stupac „</w:t>
      </w:r>
      <w:r w:rsidRPr="00B822D1">
        <w:rPr>
          <w:rFonts w:asciiTheme="minorHAnsi" w:hAnsiTheme="minorHAnsi" w:cstheme="minorHAnsi"/>
          <w:i/>
        </w:rPr>
        <w:t>Referenca na katalog, prospekt, tehničku dokumentaciju ili Izjavu proizvođača ili ovlaštenog zastupnika proizvođača opreme u EU“</w:t>
      </w:r>
      <w:r w:rsidRPr="00B822D1">
        <w:rPr>
          <w:rFonts w:asciiTheme="minorHAnsi" w:hAnsiTheme="minorHAnsi" w:cstheme="minorHAnsi"/>
        </w:rPr>
        <w:t xml:space="preserve"> ponuditelji upisuju stranicu kataloga, prospekta, tehničke dokumentacije ili Izjave proizvođača ponuđenog proizvoda na kojoj se može provjeriti sukladnost između traženog i ponuđenog</w:t>
      </w:r>
    </w:p>
    <w:p w:rsidR="009058C1" w:rsidRPr="00B822D1" w:rsidRDefault="009058C1" w:rsidP="009058C1">
      <w:pPr>
        <w:spacing w:after="0" w:line="240" w:lineRule="auto"/>
        <w:ind w:left="765" w:hanging="340"/>
        <w:rPr>
          <w:rFonts w:asciiTheme="minorHAnsi" w:hAnsiTheme="minorHAnsi" w:cstheme="minorHAnsi"/>
        </w:rPr>
      </w:pPr>
      <w:r w:rsidRPr="00B822D1">
        <w:rPr>
          <w:rFonts w:asciiTheme="minorHAnsi" w:hAnsiTheme="minorHAnsi" w:cstheme="minorHAnsi"/>
        </w:rPr>
        <w:t xml:space="preserve">e) Ponuditelj treba ispuniti jediničnu cijenu stavke (po jedinici mjere), ukupnu cijenu stavke bez PDV-a, te cijenu ponude bez PDV-a, iznos PDV-a  i ukupnu cijenu ponude s PDV-om. </w:t>
      </w:r>
    </w:p>
    <w:p w:rsidR="009058C1" w:rsidRPr="00B822D1" w:rsidRDefault="009058C1" w:rsidP="0036500F">
      <w:pPr>
        <w:spacing w:after="120" w:line="276" w:lineRule="auto"/>
        <w:ind w:left="-5"/>
        <w:rPr>
          <w:rFonts w:asciiTheme="minorHAnsi" w:hAnsiTheme="minorHAnsi" w:cstheme="minorHAnsi"/>
          <w:color w:val="auto"/>
        </w:rPr>
      </w:pP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4" w:name="_Toc129160436"/>
      <w:r w:rsidRPr="00B822D1">
        <w:rPr>
          <w:rFonts w:asciiTheme="minorHAnsi" w:hAnsiTheme="minorHAnsi" w:cstheme="minorHAnsi"/>
        </w:rPr>
        <w:t>2.4. Mjesto izvršenja ugovora</w:t>
      </w:r>
      <w:bookmarkEnd w:id="1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 xml:space="preserve">Mjesto </w:t>
      </w:r>
      <w:r w:rsidR="00051C23" w:rsidRPr="00B822D1">
        <w:rPr>
          <w:rFonts w:asciiTheme="minorHAnsi" w:hAnsiTheme="minorHAnsi" w:cstheme="minorHAnsi"/>
          <w:color w:val="auto"/>
        </w:rPr>
        <w:t>isporuke robe</w:t>
      </w:r>
      <w:r w:rsidRPr="00B822D1">
        <w:rPr>
          <w:rFonts w:asciiTheme="minorHAnsi" w:hAnsiTheme="minorHAnsi" w:cstheme="minorHAnsi"/>
          <w:color w:val="auto"/>
        </w:rPr>
        <w:t xml:space="preserve"> je Klinički bolnički centar Osijek, J. Huttlera 4, 31000 Osijek.</w:t>
      </w:r>
    </w:p>
    <w:p w:rsidR="0036500F" w:rsidRPr="00510CF0" w:rsidRDefault="0036500F" w:rsidP="0036500F">
      <w:pPr>
        <w:pStyle w:val="Naslov2"/>
        <w:spacing w:before="120" w:after="120" w:line="276" w:lineRule="auto"/>
        <w:jc w:val="both"/>
        <w:rPr>
          <w:rFonts w:asciiTheme="minorHAnsi" w:hAnsiTheme="minorHAnsi" w:cstheme="minorHAnsi"/>
        </w:rPr>
      </w:pPr>
      <w:bookmarkStart w:id="15" w:name="_Toc129160437"/>
      <w:r w:rsidRPr="00510CF0">
        <w:rPr>
          <w:rFonts w:asciiTheme="minorHAnsi" w:hAnsiTheme="minorHAnsi" w:cstheme="minorHAnsi"/>
        </w:rPr>
        <w:t>2.5. Rok i</w:t>
      </w:r>
      <w:bookmarkEnd w:id="15"/>
      <w:r w:rsidR="004A1642" w:rsidRPr="00510CF0">
        <w:rPr>
          <w:rFonts w:asciiTheme="minorHAnsi" w:hAnsiTheme="minorHAnsi" w:cstheme="minorHAnsi"/>
        </w:rPr>
        <w:t>sporuke</w:t>
      </w:r>
    </w:p>
    <w:p w:rsidR="004A1642" w:rsidRPr="00B822D1" w:rsidRDefault="0036500F" w:rsidP="0036500F">
      <w:pPr>
        <w:pStyle w:val="Tijeloteksta"/>
        <w:spacing w:after="120" w:line="276" w:lineRule="auto"/>
        <w:jc w:val="both"/>
        <w:rPr>
          <w:rFonts w:asciiTheme="minorHAnsi" w:hAnsiTheme="minorHAnsi" w:cstheme="minorHAnsi"/>
        </w:rPr>
      </w:pPr>
      <w:r w:rsidRPr="00510CF0">
        <w:rPr>
          <w:rFonts w:asciiTheme="minorHAnsi" w:hAnsiTheme="minorHAnsi" w:cstheme="minorHAnsi"/>
        </w:rPr>
        <w:t>Rok za isporuku, puštanje u punu fu</w:t>
      </w:r>
      <w:r w:rsidR="00243398" w:rsidRPr="00510CF0">
        <w:rPr>
          <w:rFonts w:asciiTheme="minorHAnsi" w:hAnsiTheme="minorHAnsi" w:cstheme="minorHAnsi"/>
        </w:rPr>
        <w:t>nkciju rada uređaja te edukaciju</w:t>
      </w:r>
      <w:r w:rsidRPr="00510CF0">
        <w:rPr>
          <w:rFonts w:asciiTheme="minorHAnsi" w:hAnsiTheme="minorHAnsi" w:cstheme="minorHAnsi"/>
        </w:rPr>
        <w:t xml:space="preserve"> osoblja Naručitelja o ruko</w:t>
      </w:r>
      <w:r w:rsidR="00C33721" w:rsidRPr="00510CF0">
        <w:rPr>
          <w:rFonts w:asciiTheme="minorHAnsi" w:hAnsiTheme="minorHAnsi" w:cstheme="minorHAnsi"/>
        </w:rPr>
        <w:t xml:space="preserve">vanju i radu s opremom iznosi </w:t>
      </w:r>
      <w:r w:rsidR="00FA7F49">
        <w:rPr>
          <w:rFonts w:asciiTheme="minorHAnsi" w:hAnsiTheme="minorHAnsi" w:cstheme="minorHAnsi"/>
        </w:rPr>
        <w:t>3</w:t>
      </w:r>
      <w:r w:rsidR="00C33721" w:rsidRPr="00510CF0">
        <w:rPr>
          <w:rFonts w:asciiTheme="minorHAnsi" w:hAnsiTheme="minorHAnsi" w:cstheme="minorHAnsi"/>
        </w:rPr>
        <w:t>0 (</w:t>
      </w:r>
      <w:r w:rsidR="00FA7F49">
        <w:rPr>
          <w:rFonts w:asciiTheme="minorHAnsi" w:hAnsiTheme="minorHAnsi" w:cstheme="minorHAnsi"/>
        </w:rPr>
        <w:t>trideset</w:t>
      </w:r>
      <w:r w:rsidRPr="00510CF0">
        <w:rPr>
          <w:rFonts w:asciiTheme="minorHAnsi" w:hAnsiTheme="minorHAnsi" w:cstheme="minorHAnsi"/>
        </w:rPr>
        <w:t>) dana od dana sklapanja ugovora. Rok za potpuno ispunjenje svih</w:t>
      </w:r>
      <w:r w:rsidRPr="00B822D1">
        <w:rPr>
          <w:rFonts w:asciiTheme="minorHAnsi" w:hAnsiTheme="minorHAnsi" w:cstheme="minorHAnsi"/>
        </w:rPr>
        <w:t xml:space="preserve"> ugovornih obveza (kompletno servisiranje i redovno održavanje sa svim rezervnim dijelovima uređaja za rad u punoj funkciji) traje do isteka ugovorenog jamstvenog roka.</w:t>
      </w:r>
    </w:p>
    <w:p w:rsidR="0036500F" w:rsidRPr="00B822D1" w:rsidRDefault="004A1642"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U slučaju zakašnjenja u isporuci, </w:t>
      </w:r>
      <w:r w:rsidR="0036500F" w:rsidRPr="00B822D1">
        <w:rPr>
          <w:rFonts w:asciiTheme="minorHAnsi" w:hAnsiTheme="minorHAnsi" w:cstheme="minorHAnsi"/>
        </w:rPr>
        <w:t xml:space="preserve"> </w:t>
      </w:r>
      <w:r w:rsidRPr="00B822D1">
        <w:rPr>
          <w:rFonts w:asciiTheme="minorHAnsi" w:hAnsiTheme="minorHAnsi" w:cstheme="minorHAnsi"/>
        </w:rPr>
        <w:t xml:space="preserve">puštanju u punu funkciju te edukaciji osoblja, </w:t>
      </w:r>
      <w:r w:rsidR="0019377A" w:rsidRPr="00B822D1">
        <w:rPr>
          <w:rFonts w:asciiTheme="minorHAnsi" w:hAnsiTheme="minorHAnsi" w:cstheme="minorHAnsi"/>
        </w:rPr>
        <w:t>Ispo</w:t>
      </w:r>
      <w:r w:rsidRPr="00B822D1">
        <w:rPr>
          <w:rFonts w:asciiTheme="minorHAnsi" w:hAnsiTheme="minorHAnsi" w:cstheme="minorHAnsi"/>
        </w:rPr>
        <w:t>ručitelj je dužan platiti ugovornu kaznu sukladno odredbama iz Prijedloga Ugovora o isporuci robe (Prilog 4.)</w:t>
      </w:r>
      <w:r w:rsidR="00E05263" w:rsidRPr="00B822D1">
        <w:rPr>
          <w:rFonts w:asciiTheme="minorHAnsi" w:hAnsiTheme="minorHAnsi" w:cstheme="minorHAnsi"/>
        </w:rPr>
        <w:t>.</w:t>
      </w:r>
    </w:p>
    <w:p w:rsidR="0036500F" w:rsidRPr="00B822D1" w:rsidRDefault="0036500F" w:rsidP="0036500F">
      <w:pPr>
        <w:pStyle w:val="Naslov1"/>
        <w:spacing w:before="120" w:after="120" w:line="276" w:lineRule="auto"/>
        <w:jc w:val="both"/>
        <w:rPr>
          <w:rFonts w:asciiTheme="minorHAnsi" w:hAnsiTheme="minorHAnsi" w:cstheme="minorHAnsi"/>
        </w:rPr>
      </w:pPr>
      <w:bookmarkStart w:id="16" w:name="_Toc129160438"/>
      <w:r w:rsidRPr="00B822D1">
        <w:rPr>
          <w:rFonts w:asciiTheme="minorHAnsi" w:hAnsiTheme="minorHAnsi" w:cstheme="minorHAnsi"/>
        </w:rPr>
        <w:t>3. KRITERIJ ZA ISKLJUČENJE GOSPODARSKOG SUBJEKTA</w:t>
      </w:r>
      <w:bookmarkEnd w:id="16"/>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t>1)</w:t>
      </w:r>
      <w:r w:rsidRPr="00B822D1">
        <w:rPr>
          <w:rFonts w:asciiTheme="minorHAnsi" w:hAnsiTheme="minorHAnsi" w:cstheme="minorHAnsi"/>
          <w:lang w:eastAsia="x-none"/>
        </w:rPr>
        <w:t xml:space="preserve"> </w:t>
      </w:r>
      <w:r w:rsidRPr="00B822D1">
        <w:rPr>
          <w:rFonts w:asciiTheme="minorHAnsi" w:hAnsiTheme="minorHAnsi" w:cstheme="minorHAnsi"/>
          <w:bCs/>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lastRenderedPageBreak/>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w:t>
      </w:r>
      <w:r w:rsidRPr="00B822D1">
        <w:rPr>
          <w:rFonts w:asciiTheme="minorHAnsi" w:hAnsiTheme="minorHAnsi" w:cstheme="minorHAnsi"/>
          <w:bCs/>
        </w:rPr>
        <w:lastRenderedPageBreak/>
        <w:t>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nastana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nastan u Republici Hrvatskoj, ili u Republici Hrvatskoj i/ili u državi poslovnog nastana gospodarskog subjekta, ovisno o tome ima li gospodarski subjekt poslovni nastan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ili drugog nadležnog tijela u državi poslovnog nastana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Ako se u državi poslovnog nastana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29160439"/>
      <w:r w:rsidRPr="00B822D1">
        <w:rPr>
          <w:rFonts w:asciiTheme="minorHAnsi" w:hAnsiTheme="minorHAnsi" w:cstheme="minorHAnsi"/>
        </w:rPr>
        <w:t>KRITERIJI  ZA ODABIR GOSPODARSKOG SUBJEKTA (uvjeti sposobnosti)</w:t>
      </w:r>
      <w:bookmarkEnd w:id="17"/>
      <w:bookmarkEnd w:id="18"/>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19" w:name="_Toc66176607"/>
      <w:bookmarkStart w:id="20" w:name="_Toc129160440"/>
      <w:r w:rsidRPr="00B822D1">
        <w:rPr>
          <w:rFonts w:asciiTheme="minorHAnsi" w:hAnsiTheme="minorHAnsi" w:cstheme="minorHAnsi"/>
        </w:rPr>
        <w:t>4.1. Profesionalna sposobnost</w:t>
      </w:r>
      <w:bookmarkEnd w:id="19"/>
      <w:bookmarkEnd w:id="20"/>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w:t>
      </w:r>
      <w:r w:rsidRPr="00B822D1">
        <w:rPr>
          <w:rFonts w:asciiTheme="minorHAnsi" w:hAnsiTheme="minorHAnsi" w:cstheme="minorHAnsi"/>
        </w:rPr>
        <w:lastRenderedPageBreak/>
        <w:t xml:space="preserve">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koji se vodi u državi članici njegova poslovnog nastana.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1"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1"/>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2" w:name="_Toc129160442"/>
      <w:r w:rsidRPr="00B822D1">
        <w:rPr>
          <w:rFonts w:asciiTheme="minorHAnsi" w:hAnsiTheme="minorHAnsi" w:cstheme="minorHAnsi"/>
        </w:rPr>
        <w:t>4.2.1. Katalog</w:t>
      </w:r>
      <w:bookmarkEnd w:id="22"/>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Ukoliko neke tražene tehničke karakteristike ponuđenog uređaja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3" w:name="_Toc129160443"/>
      <w:r w:rsidRPr="00B822D1">
        <w:rPr>
          <w:rFonts w:asciiTheme="minorHAnsi" w:hAnsiTheme="minorHAnsi" w:cstheme="minorHAnsi"/>
        </w:rPr>
        <w:t>4.2.2. Izjava o servisu s certifikatima servisera</w:t>
      </w:r>
      <w:bookmarkEnd w:id="23"/>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U svrhu dokaza tehničke i stručne sposobnosti ponuditelj je dužan u ponudi dostaviti:</w:t>
      </w:r>
    </w:p>
    <w:p w:rsidR="0036500F" w:rsidRPr="00B822D1" w:rsidRDefault="0036500F" w:rsidP="00243398">
      <w:pPr>
        <w:numPr>
          <w:ilvl w:val="0"/>
          <w:numId w:val="23"/>
        </w:numPr>
        <w:spacing w:before="120" w:after="120" w:line="240" w:lineRule="auto"/>
        <w:rPr>
          <w:rFonts w:asciiTheme="minorHAnsi" w:hAnsiTheme="minorHAnsi" w:cstheme="minorHAnsi"/>
          <w:u w:val="single"/>
        </w:rPr>
      </w:pPr>
      <w:r w:rsidRPr="00B822D1">
        <w:rPr>
          <w:rFonts w:asciiTheme="minorHAnsi" w:hAnsiTheme="minorHAnsi" w:cstheme="minorHAnsi"/>
          <w:b/>
          <w:u w:val="single"/>
        </w:rPr>
        <w:t>Izjavu o angažiranim tehničkim stručnjacima</w:t>
      </w:r>
      <w:r w:rsidRPr="00B822D1">
        <w:rPr>
          <w:rFonts w:asciiTheme="minorHAnsi" w:hAnsiTheme="minorHAnsi" w:cstheme="minorHAnsi"/>
          <w:b/>
        </w:rPr>
        <w:t xml:space="preserve"> </w:t>
      </w:r>
      <w:r w:rsidRPr="00B822D1">
        <w:rPr>
          <w:rFonts w:asciiTheme="minorHAnsi" w:hAnsiTheme="minorHAnsi" w:cstheme="minorHAnsi"/>
        </w:rPr>
        <w:t xml:space="preserve">koju daje ovlaštena osoba gospodarskog subjekta, a koja sadrži sljedeće podatke: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kontakt i radno vrijeme ovlaštenog servisa,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imena i prezimena tehničkih stručnjaka koji će sudjelovati i biti odgovorni za postavljanje, instalaciju i servisiranje uređaja koji je predmet nabave te njihove kontakt podatke (broj telefona i e-mail adresu) sukladno članku 268. stavku 1., točki 4. Zakona </w:t>
      </w:r>
      <w:r w:rsidRPr="00B822D1">
        <w:rPr>
          <w:rFonts w:asciiTheme="minorHAnsi" w:hAnsiTheme="minorHAnsi" w:cstheme="minorHAnsi"/>
        </w:rPr>
        <w:lastRenderedPageBreak/>
        <w:t xml:space="preserve">o javnoj nabavi. Dostavljenim dokazom ponuditelj treba nedvojbeno dokazati da </w:t>
      </w:r>
      <w:r w:rsidRPr="00B822D1">
        <w:rPr>
          <w:rFonts w:asciiTheme="minorHAnsi" w:hAnsiTheme="minorHAnsi" w:cstheme="minorHAnsi"/>
          <w:b/>
          <w:u w:val="single"/>
        </w:rPr>
        <w:t xml:space="preserve">raspolaže s najmanje </w:t>
      </w:r>
      <w:r w:rsidR="009F4CE9" w:rsidRPr="00B822D1">
        <w:rPr>
          <w:rFonts w:asciiTheme="minorHAnsi" w:hAnsiTheme="minorHAnsi" w:cstheme="minorHAnsi"/>
          <w:b/>
          <w:u w:val="single"/>
        </w:rPr>
        <w:t>1 (jednom) osobom</w:t>
      </w:r>
      <w:r w:rsidRPr="00B822D1">
        <w:rPr>
          <w:rFonts w:asciiTheme="minorHAnsi" w:hAnsiTheme="minorHAnsi" w:cstheme="minorHAnsi"/>
          <w:u w:val="single"/>
        </w:rPr>
        <w:t xml:space="preserve"> za poslove servisiranja uređaja</w:t>
      </w:r>
      <w:r w:rsidR="00A83C21" w:rsidRPr="00B822D1">
        <w:rPr>
          <w:rFonts w:asciiTheme="minorHAnsi" w:hAnsiTheme="minorHAnsi" w:cstheme="minorHAnsi"/>
        </w:rPr>
        <w:t>,</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popis imena i odgovarajuće stručne kvalifikacije osoblja koje će biti odgovorno za izvršenje ugovora o javnoj nabavi robe koji uključuje poslove postavljanja i instaliranje uređaja sukladno članku 49. Zakona o javnoj nabavi.</w:t>
      </w:r>
    </w:p>
    <w:p w:rsidR="0036500F" w:rsidRPr="00B822D1"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B822D1">
        <w:rPr>
          <w:rFonts w:asciiTheme="minorHAnsi" w:hAnsiTheme="minorHAnsi" w:cstheme="minorHAnsi"/>
          <w:color w:val="000000"/>
        </w:rPr>
        <w:t xml:space="preserve">Osposobljenost servisera dokazuje se </w:t>
      </w:r>
      <w:r w:rsidRPr="00B822D1">
        <w:rPr>
          <w:rFonts w:asciiTheme="minorHAnsi" w:hAnsiTheme="minorHAnsi" w:cstheme="minorHAnsi"/>
          <w:b/>
          <w:color w:val="000000"/>
          <w:u w:val="single"/>
        </w:rPr>
        <w:t>certifikatom ili jednakovrijednom potvrdom ili dokazom proizvođača opreme</w:t>
      </w:r>
      <w:r w:rsidRPr="00B822D1">
        <w:rPr>
          <w:rFonts w:asciiTheme="minorHAnsi" w:hAnsiTheme="minorHAnsi" w:cstheme="minorHAnsi"/>
          <w:color w:val="000000"/>
        </w:rPr>
        <w:t xml:space="preserve"> iz kojeg je vidljivo da imenovani serviser (najmanje </w:t>
      </w:r>
      <w:r w:rsidR="009F4CE9" w:rsidRPr="00B822D1">
        <w:rPr>
          <w:rFonts w:asciiTheme="minorHAnsi" w:hAnsiTheme="minorHAnsi" w:cstheme="minorHAnsi"/>
          <w:color w:val="000000"/>
        </w:rPr>
        <w:t>1 (jedan) serviser</w:t>
      </w:r>
      <w:r w:rsidRPr="00B822D1">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B822D1">
        <w:rPr>
          <w:rFonts w:asciiTheme="minorHAnsi" w:hAnsiTheme="minorHAnsi" w:cstheme="minorHAnsi"/>
          <w:color w:val="000000"/>
        </w:rPr>
        <w:t>dokumenata.</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4" w:name="_Toc129160444"/>
      <w:r w:rsidRPr="00B822D1">
        <w:rPr>
          <w:rFonts w:asciiTheme="minorHAnsi" w:hAnsiTheme="minorHAnsi" w:cstheme="minorHAnsi"/>
        </w:rPr>
        <w:t>4.2.3. Izjava o jamstvenom roku za isporučenu robu</w:t>
      </w:r>
      <w:bookmarkEnd w:id="24"/>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Ponuditelj je dužan u ponudi dostaviti izjavu ponuditelja o jamstvenom roku za isporučenu opremu. </w:t>
      </w:r>
      <w:r w:rsidRPr="00B142D9">
        <w:rPr>
          <w:rFonts w:asciiTheme="minorHAnsi" w:hAnsiTheme="minorHAnsi" w:cstheme="minorHAnsi"/>
        </w:rPr>
        <w:t xml:space="preserve">Jamstveni rok za opremu koja je predmet nabave iznosi minimalno </w:t>
      </w:r>
      <w:r w:rsidR="008A3992" w:rsidRPr="00B142D9">
        <w:rPr>
          <w:rFonts w:asciiTheme="minorHAnsi" w:hAnsiTheme="minorHAnsi" w:cstheme="minorHAnsi"/>
        </w:rPr>
        <w:t>12</w:t>
      </w:r>
      <w:r w:rsidRPr="00B142D9">
        <w:rPr>
          <w:rFonts w:asciiTheme="minorHAnsi" w:hAnsiTheme="minorHAnsi" w:cstheme="minorHAnsi"/>
        </w:rPr>
        <w:t xml:space="preserve"> mjesec</w:t>
      </w:r>
      <w:r w:rsidR="008A3992" w:rsidRPr="00B142D9">
        <w:rPr>
          <w:rFonts w:asciiTheme="minorHAnsi" w:hAnsiTheme="minorHAnsi" w:cstheme="minorHAnsi"/>
        </w:rPr>
        <w:t>i</w:t>
      </w:r>
      <w:r w:rsidRPr="00B142D9">
        <w:rPr>
          <w:rFonts w:asciiTheme="minorHAnsi" w:hAnsiTheme="minorHAnsi" w:cstheme="minorHAnsi"/>
        </w:rPr>
        <w:t>. Obrazac Izjave nalazi</w:t>
      </w:r>
      <w:r w:rsidRPr="00B822D1">
        <w:rPr>
          <w:rFonts w:asciiTheme="minorHAnsi" w:hAnsiTheme="minorHAnsi" w:cstheme="minorHAnsi"/>
        </w:rPr>
        <w:t xml:space="preserve"> se u privitku ovog Poziva. (Prilog 3)</w:t>
      </w:r>
    </w:p>
    <w:p w:rsidR="0036500F"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 xml:space="preserve">5. </w:t>
      </w:r>
      <w:bookmarkStart w:id="25" w:name="_Toc129160445"/>
      <w:r w:rsidRPr="00B822D1">
        <w:rPr>
          <w:rFonts w:asciiTheme="minorHAnsi" w:hAnsiTheme="minorHAnsi" w:cstheme="minorHAnsi"/>
        </w:rPr>
        <w:t>PODACI O PONUDI</w:t>
      </w:r>
      <w:bookmarkEnd w:id="25"/>
      <w:r w:rsidRPr="00B822D1">
        <w:rPr>
          <w:rFonts w:asciiTheme="minorHAnsi" w:hAnsiTheme="minorHAnsi" w:cstheme="minorHAnsi"/>
        </w:rPr>
        <w:t xml:space="preserve"> </w:t>
      </w:r>
    </w:p>
    <w:p w:rsidR="004D78AE" w:rsidRPr="004D78AE" w:rsidRDefault="004D78AE" w:rsidP="004D78AE"/>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6" w:name="_Toc129160446"/>
      <w:r w:rsidRPr="00B822D1">
        <w:rPr>
          <w:rFonts w:asciiTheme="minorHAnsi" w:hAnsiTheme="minorHAnsi" w:cstheme="minorHAnsi"/>
        </w:rPr>
        <w:t>5.1. Sadržaj i način izrade i dostave ponude</w:t>
      </w:r>
      <w:bookmarkEnd w:id="26"/>
    </w:p>
    <w:p w:rsidR="0036500F" w:rsidRPr="00B822D1" w:rsidRDefault="0036500F" w:rsidP="0036500F">
      <w:pPr>
        <w:pStyle w:val="Naslov2"/>
        <w:spacing w:before="120" w:after="120" w:line="276" w:lineRule="auto"/>
        <w:rPr>
          <w:rFonts w:asciiTheme="minorHAnsi" w:hAnsiTheme="minorHAnsi" w:cstheme="minorHAnsi"/>
        </w:rPr>
      </w:pPr>
      <w:bookmarkStart w:id="27" w:name="_Toc129160447"/>
      <w:r w:rsidRPr="00B822D1">
        <w:rPr>
          <w:rFonts w:asciiTheme="minorHAnsi" w:hAnsiTheme="minorHAnsi" w:cstheme="minorHAnsi"/>
        </w:rPr>
        <w:t>5.1.1. Sadržaj ponude</w:t>
      </w:r>
      <w:bookmarkEnd w:id="27"/>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8" w:name="_Toc129160448"/>
      <w:r w:rsidRPr="00B822D1">
        <w:rPr>
          <w:rFonts w:asciiTheme="minorHAnsi" w:hAnsiTheme="minorHAnsi" w:cstheme="minorHAnsi"/>
        </w:rPr>
        <w:t>5.1.2. Datum, vrijeme, mjesto i način dostave ponuda</w:t>
      </w:r>
      <w:bookmarkEnd w:id="28"/>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 xml:space="preserve">evidencijski broj nabave: </w:t>
      </w:r>
      <w:r w:rsidR="00FA7F49">
        <w:rPr>
          <w:rFonts w:asciiTheme="minorHAnsi" w:hAnsiTheme="minorHAnsi" w:cstheme="minorHAnsi"/>
          <w:b/>
        </w:rPr>
        <w:t>JN-24/21</w:t>
      </w:r>
    </w:p>
    <w:p w:rsidR="0036500F" w:rsidRPr="00B822D1" w:rsidRDefault="0036500F" w:rsidP="00243398">
      <w:pPr>
        <w:numPr>
          <w:ilvl w:val="0"/>
          <w:numId w:val="13"/>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predmeta nabave: </w:t>
      </w:r>
      <w:r w:rsidRPr="00B822D1">
        <w:rPr>
          <w:rFonts w:asciiTheme="minorHAnsi" w:hAnsiTheme="minorHAnsi" w:cstheme="minorHAnsi"/>
          <w:b/>
          <w:bCs/>
          <w:color w:val="000000" w:themeColor="text1"/>
        </w:rPr>
        <w:t>„</w:t>
      </w:r>
      <w:sdt>
        <w:sdtPr>
          <w:rPr>
            <w:rFonts w:asciiTheme="minorHAnsi" w:hAnsiTheme="minorHAnsi" w:cstheme="minorHAnsi"/>
            <w:b/>
          </w:rPr>
          <w:alias w:val="Naslov"/>
          <w:tag w:val=""/>
          <w:id w:val="-762148421"/>
          <w:dataBinding w:prefixMappings="xmlns:ns0='http://purl.org/dc/elements/1.1/' xmlns:ns1='http://schemas.openxmlformats.org/package/2006/metadata/core-properties' " w:xpath="/ns1:coreProperties[1]/ns0:title[1]" w:storeItemID="{6C3C8BC8-F283-45AE-878A-BAB7291924A1}"/>
          <w:text/>
        </w:sdtPr>
        <w:sdtEndPr/>
        <w:sdtContent>
          <w:r w:rsidR="00EC7A39" w:rsidRPr="00EC7A39">
            <w:rPr>
              <w:rFonts w:asciiTheme="minorHAnsi" w:hAnsiTheme="minorHAnsi" w:cstheme="minorHAnsi"/>
              <w:b/>
            </w:rPr>
            <w:t>IPC KONZOLA SA 2 MIKROBRIDERA</w:t>
          </w:r>
        </w:sdtContent>
      </w:sdt>
      <w:r w:rsidRPr="00B822D1">
        <w:rPr>
          <w:rFonts w:asciiTheme="minorHAnsi" w:hAnsiTheme="minorHAnsi" w:cstheme="minorHAnsi"/>
          <w:b/>
          <w:color w:val="000000" w:themeColor="text1"/>
        </w:rPr>
        <w:t>“</w:t>
      </w:r>
      <w:r w:rsidRPr="00B822D1">
        <w:rPr>
          <w:rFonts w:asciiTheme="minorHAnsi" w:hAnsiTheme="minorHAnsi" w:cstheme="minorHAnsi"/>
          <w:b/>
          <w:bCs/>
        </w:rPr>
        <w:t xml:space="preserve"> </w:t>
      </w:r>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lastRenderedPageBreak/>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J. Huttlera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29" w:name="_Toc129160449"/>
      <w:r w:rsidRPr="00B822D1">
        <w:rPr>
          <w:rFonts w:asciiTheme="minorHAnsi" w:hAnsiTheme="minorHAnsi" w:cstheme="minorHAnsi"/>
        </w:rPr>
        <w:t>5.2. Način određivanja cijene ponude</w:t>
      </w:r>
      <w:bookmarkEnd w:id="29"/>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30" w:name="_Toc129160450"/>
      <w:r w:rsidRPr="00B822D1">
        <w:rPr>
          <w:rFonts w:asciiTheme="minorHAnsi" w:hAnsiTheme="minorHAnsi" w:cstheme="minorHAnsi"/>
        </w:rPr>
        <w:t>5.3. Valuta ponude</w:t>
      </w:r>
      <w:bookmarkEnd w:id="30"/>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1" w:name="_Toc508368270"/>
      <w:bookmarkStart w:id="32" w:name="_Toc129160451"/>
      <w:r w:rsidRPr="00B822D1">
        <w:rPr>
          <w:rFonts w:asciiTheme="minorHAnsi" w:hAnsiTheme="minorHAnsi" w:cstheme="minorHAnsi"/>
        </w:rPr>
        <w:t>5.4. Kriterij za odabir ponude</w:t>
      </w:r>
      <w:bookmarkEnd w:id="31"/>
      <w:bookmarkEnd w:id="32"/>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3" w:name="_Toc129160452"/>
      <w:r w:rsidRPr="00B822D1">
        <w:rPr>
          <w:rFonts w:asciiTheme="minorHAnsi" w:hAnsiTheme="minorHAnsi" w:cstheme="minorHAnsi"/>
        </w:rPr>
        <w:t>5.5. Jezik i pismo na kojem se izrađuje ponuda ili njezin dio</w:t>
      </w:r>
      <w:bookmarkEnd w:id="33"/>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Ukoliko ponuditelj dostavi neki dokument na stranom </w:t>
      </w:r>
      <w:r w:rsidRPr="00B822D1">
        <w:rPr>
          <w:rFonts w:asciiTheme="minorHAnsi" w:hAnsiTheme="minorHAnsi" w:cstheme="minorHAnsi"/>
        </w:rPr>
        <w:lastRenderedPageBreak/>
        <w:t>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3"/>
      <w:r w:rsidRPr="00B822D1">
        <w:rPr>
          <w:rFonts w:asciiTheme="minorHAnsi" w:hAnsiTheme="minorHAnsi" w:cstheme="minorHAnsi"/>
        </w:rPr>
        <w:t>5.6. Rok valjanosti ponude</w:t>
      </w:r>
      <w:bookmarkEnd w:id="3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5" w:name="_Toc129160454"/>
      <w:r w:rsidRPr="00B822D1">
        <w:rPr>
          <w:rFonts w:asciiTheme="minorHAnsi" w:hAnsiTheme="minorHAnsi" w:cstheme="minorHAnsi"/>
        </w:rPr>
        <w:t>6. OSTALE ODREDBE</w:t>
      </w:r>
      <w:bookmarkEnd w:id="35"/>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6" w:name="_Toc129160455"/>
      <w:r w:rsidRPr="00B822D1">
        <w:rPr>
          <w:rFonts w:asciiTheme="minorHAnsi" w:hAnsiTheme="minorHAnsi" w:cstheme="minorHAnsi"/>
        </w:rPr>
        <w:t>6.1. Izmjena i/ili dopuna ponude i odustajanje od ponude</w:t>
      </w:r>
      <w:bookmarkEnd w:id="36"/>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bookmarkStart w:id="37" w:name="_GoBack"/>
      <w:bookmarkEnd w:id="37"/>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8" w:name="_Toc129160456"/>
      <w:r w:rsidRPr="00B822D1">
        <w:rPr>
          <w:rFonts w:asciiTheme="minorHAnsi" w:hAnsiTheme="minorHAnsi" w:cstheme="minorHAnsi"/>
        </w:rPr>
        <w:t>6.2. Datum, vrijeme i mjesto javnog otvaranja ponuda</w:t>
      </w:r>
      <w:bookmarkEnd w:id="38"/>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AC6C5E">
        <w:rPr>
          <w:rFonts w:asciiTheme="minorHAnsi" w:hAnsiTheme="minorHAnsi" w:cstheme="minorHAnsi"/>
          <w:color w:val="auto"/>
        </w:rPr>
        <w:t xml:space="preserve">Ponude trebaju biti dostavljene najkasnije </w:t>
      </w:r>
      <w:r w:rsidRPr="00AC6C5E">
        <w:rPr>
          <w:rFonts w:asciiTheme="minorHAnsi" w:hAnsiTheme="minorHAnsi" w:cstheme="minorHAnsi"/>
          <w:b/>
          <w:color w:val="auto"/>
          <w:shd w:val="clear" w:color="auto" w:fill="FBE4D5" w:themeFill="accent2" w:themeFillTint="33"/>
        </w:rPr>
        <w:t xml:space="preserve">do </w:t>
      </w:r>
      <w:r w:rsidR="00500D9A">
        <w:rPr>
          <w:rFonts w:asciiTheme="minorHAnsi" w:hAnsiTheme="minorHAnsi" w:cstheme="minorHAnsi"/>
          <w:b/>
          <w:color w:val="auto"/>
          <w:shd w:val="clear" w:color="auto" w:fill="FBE4D5" w:themeFill="accent2" w:themeFillTint="33"/>
        </w:rPr>
        <w:t>02</w:t>
      </w:r>
      <w:r w:rsidR="00AC6C5E" w:rsidRPr="00AC6C5E">
        <w:rPr>
          <w:rFonts w:asciiTheme="minorHAnsi" w:hAnsiTheme="minorHAnsi" w:cstheme="minorHAnsi"/>
          <w:b/>
          <w:shd w:val="clear" w:color="auto" w:fill="FBE4D5" w:themeFill="accent2" w:themeFillTint="33"/>
        </w:rPr>
        <w:t>.</w:t>
      </w:r>
      <w:r w:rsidR="00B87488">
        <w:rPr>
          <w:rFonts w:asciiTheme="minorHAnsi" w:hAnsiTheme="minorHAnsi" w:cstheme="minorHAnsi"/>
          <w:b/>
          <w:shd w:val="clear" w:color="auto" w:fill="FBE4D5" w:themeFill="accent2" w:themeFillTint="33"/>
        </w:rPr>
        <w:t xml:space="preserve"> </w:t>
      </w:r>
      <w:r w:rsidR="00A82E31">
        <w:rPr>
          <w:rFonts w:asciiTheme="minorHAnsi" w:hAnsiTheme="minorHAnsi" w:cstheme="minorHAnsi"/>
          <w:b/>
          <w:shd w:val="clear" w:color="auto" w:fill="FBE4D5" w:themeFill="accent2" w:themeFillTint="33"/>
        </w:rPr>
        <w:t>veljače</w:t>
      </w:r>
      <w:r w:rsidR="00AC6C5E" w:rsidRPr="00AC6C5E">
        <w:rPr>
          <w:rFonts w:asciiTheme="minorHAnsi" w:hAnsiTheme="minorHAnsi" w:cstheme="minorHAnsi"/>
          <w:b/>
          <w:shd w:val="clear" w:color="auto" w:fill="FBE4D5" w:themeFill="accent2" w:themeFillTint="33"/>
        </w:rPr>
        <w:t xml:space="preserve"> 2024.g. </w:t>
      </w:r>
      <w:r w:rsidR="00B74D68" w:rsidRPr="00AC6C5E">
        <w:rPr>
          <w:rFonts w:asciiTheme="minorHAnsi" w:hAnsiTheme="minorHAnsi" w:cstheme="minorHAnsi"/>
          <w:b/>
          <w:color w:val="auto"/>
          <w:shd w:val="clear" w:color="auto" w:fill="FBE4D5" w:themeFill="accent2" w:themeFillTint="33"/>
        </w:rPr>
        <w:t>do 12</w:t>
      </w:r>
      <w:r w:rsidRPr="00AC6C5E">
        <w:rPr>
          <w:rFonts w:asciiTheme="minorHAnsi" w:hAnsiTheme="minorHAnsi" w:cstheme="minorHAnsi"/>
          <w:b/>
          <w:color w:val="auto"/>
          <w:shd w:val="clear" w:color="auto" w:fill="FBE4D5" w:themeFill="accent2" w:themeFillTint="33"/>
        </w:rPr>
        <w:t>:00 sati</w:t>
      </w:r>
      <w:r w:rsidRPr="00AC6C5E">
        <w:rPr>
          <w:rFonts w:asciiTheme="minorHAnsi" w:hAnsiTheme="minorHAnsi" w:cstheme="minorHAnsi"/>
          <w:color w:val="auto"/>
        </w:rPr>
        <w:t xml:space="preserve"> na adresu: </w:t>
      </w:r>
      <w:r w:rsidRPr="00AC6C5E">
        <w:rPr>
          <w:rFonts w:asciiTheme="minorHAnsi" w:hAnsiTheme="minorHAnsi" w:cstheme="minorHAnsi"/>
          <w:b/>
          <w:color w:val="auto"/>
        </w:rPr>
        <w:t>KLINIČKI BOLNIČKI CENTAR OSIJEK, J. Huttlera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nabavu. </w:t>
      </w:r>
    </w:p>
    <w:p w:rsidR="0036500F" w:rsidRPr="00B822D1" w:rsidRDefault="0036500F" w:rsidP="0036500F">
      <w:pPr>
        <w:pStyle w:val="Naslov2"/>
        <w:spacing w:before="120" w:after="120" w:line="276" w:lineRule="auto"/>
        <w:rPr>
          <w:rFonts w:asciiTheme="minorHAnsi" w:hAnsiTheme="minorHAnsi" w:cstheme="minorHAnsi"/>
        </w:rPr>
      </w:pPr>
      <w:bookmarkStart w:id="39"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9"/>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40" w:name="_Toc461013768"/>
      <w:bookmarkStart w:id="41" w:name="_Toc474478081"/>
      <w:bookmarkStart w:id="42" w:name="_Toc474751481"/>
      <w:bookmarkStart w:id="43" w:name="_Toc474751535"/>
      <w:bookmarkStart w:id="44" w:name="_Toc474751589"/>
      <w:bookmarkStart w:id="45" w:name="_Toc475006614"/>
      <w:bookmarkStart w:id="46" w:name="_Toc66176617"/>
      <w:bookmarkStart w:id="47" w:name="_Toc129160458"/>
      <w:r w:rsidRPr="00B822D1">
        <w:rPr>
          <w:rFonts w:asciiTheme="minorHAnsi" w:hAnsiTheme="minorHAnsi" w:cstheme="minorHAnsi"/>
        </w:rPr>
        <w:t>6.4. Rok, način i uvjeti plaćanja</w:t>
      </w:r>
      <w:bookmarkEnd w:id="40"/>
      <w:bookmarkEnd w:id="41"/>
      <w:bookmarkEnd w:id="42"/>
      <w:bookmarkEnd w:id="43"/>
      <w:bookmarkEnd w:id="44"/>
      <w:bookmarkEnd w:id="45"/>
      <w:bookmarkEnd w:id="46"/>
      <w:bookmarkEnd w:id="47"/>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8" w:name="_Toc129160459"/>
      <w:r w:rsidRPr="00B822D1">
        <w:rPr>
          <w:rFonts w:asciiTheme="minorHAnsi" w:hAnsiTheme="minorHAnsi" w:cstheme="minorHAnsi"/>
        </w:rPr>
        <w:t>6.5.  Drugi podaci koje naručitelj smatra potrebnima</w:t>
      </w:r>
      <w:bookmarkEnd w:id="48"/>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36500F" w:rsidRPr="00B822D1"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B822D1">
        <w:rPr>
          <w:rFonts w:asciiTheme="minorHAnsi" w:hAnsiTheme="minorHAnsi" w:cstheme="minorHAnsi"/>
          <w:b/>
          <w:i/>
          <w:color w:val="auto"/>
        </w:rPr>
        <w:t>6.5.2. Jamstvo za otklanjanje nedostataka u jamstvenom roku</w:t>
      </w:r>
    </w:p>
    <w:p w:rsidR="00110BCD" w:rsidRPr="00B822D1" w:rsidRDefault="00110BCD" w:rsidP="00110BCD">
      <w:pPr>
        <w:pStyle w:val="Odlomakpopisa"/>
        <w:spacing w:after="28" w:line="276" w:lineRule="auto"/>
        <w:ind w:left="0" w:firstLine="0"/>
        <w:contextualSpacing w:val="0"/>
        <w:rPr>
          <w:rFonts w:asciiTheme="minorHAnsi" w:hAnsiTheme="minorHAnsi" w:cstheme="minorHAnsi"/>
          <w:b/>
          <w:i/>
          <w:color w:val="auto"/>
        </w:rPr>
      </w:pPr>
      <w:r w:rsidRPr="00B822D1">
        <w:rPr>
          <w:rFonts w:asciiTheme="minorHAnsi" w:hAnsiTheme="minorHAnsi" w:cstheme="minorHAnsi"/>
          <w:color w:val="auto"/>
        </w:rPr>
        <w:t xml:space="preserve">Isporučitelj je dužan je u roku od 5 (pet) dana od dana potpisivanja Zapisnika o preuzimanju i stavljanju u funkciju uređaja dostaviti Naručitelju jamstvo za otklanjanje nedostataka u jamstvenom roku. </w:t>
      </w:r>
      <w:r w:rsidRPr="00B822D1">
        <w:rPr>
          <w:rFonts w:asciiTheme="minorHAnsi" w:hAnsiTheme="minorHAnsi" w:cstheme="minorHAnsi"/>
          <w:color w:val="auto"/>
        </w:rPr>
        <w:lastRenderedPageBreak/>
        <w:t>Jamstvo se dostavlja u obliku zadužnice, bjanko zadužnice ili bankarske garancije na iznos od 10% (deset posto) od ukupne vrijednosti ugovora sa PDV-om.</w:t>
      </w:r>
    </w:p>
    <w:p w:rsidR="00110BCD" w:rsidRPr="00B822D1" w:rsidRDefault="00110BCD" w:rsidP="00110BCD">
      <w:pPr>
        <w:pStyle w:val="Odlomakpopisa"/>
        <w:spacing w:after="28" w:line="247" w:lineRule="auto"/>
        <w:ind w:left="0" w:firstLine="0"/>
        <w:rPr>
          <w:rFonts w:asciiTheme="minorHAnsi" w:hAnsiTheme="minorHAnsi" w:cstheme="minorHAnsi"/>
          <w:b/>
          <w:i/>
          <w:color w:val="auto"/>
        </w:rPr>
      </w:pPr>
    </w:p>
    <w:p w:rsidR="00110BCD" w:rsidRPr="00B822D1"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915F4F" w:rsidRPr="00B822D1" w:rsidRDefault="00915F4F">
      <w:pPr>
        <w:spacing w:after="160" w:line="259" w:lineRule="auto"/>
        <w:ind w:left="0" w:firstLine="0"/>
        <w:jc w:val="left"/>
        <w:rPr>
          <w:rFonts w:asciiTheme="minorHAnsi" w:hAnsiTheme="minorHAnsi" w:cstheme="minorHAnsi"/>
          <w:color w:val="auto"/>
        </w:rPr>
      </w:pPr>
      <w:r w:rsidRPr="00B822D1">
        <w:rPr>
          <w:rFonts w:asciiTheme="minorHAnsi" w:hAnsiTheme="minorHAnsi" w:cstheme="minorHAnsi"/>
          <w:color w:val="auto"/>
        </w:rPr>
        <w:br w:type="page"/>
      </w: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49" w:name="_Toc129160460"/>
      <w:r w:rsidRPr="00B822D1">
        <w:rPr>
          <w:rFonts w:asciiTheme="minorHAnsi" w:hAnsiTheme="minorHAnsi" w:cstheme="minorHAnsi"/>
        </w:rPr>
        <w:lastRenderedPageBreak/>
        <w:t>Prilog 1:</w:t>
      </w:r>
      <w:r w:rsidRPr="00B822D1">
        <w:rPr>
          <w:rFonts w:asciiTheme="minorHAnsi" w:hAnsiTheme="minorHAnsi" w:cstheme="minorHAnsi"/>
        </w:rPr>
        <w:tab/>
        <w:t>PONUDBENI LIST</w:t>
      </w:r>
      <w:bookmarkEnd w:id="49"/>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J. Huttlera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telefona/telefaxa</w:t>
            </w:r>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B91D91">
        <w:trPr>
          <w:trHeight w:val="615"/>
        </w:trPr>
        <w:tc>
          <w:tcPr>
            <w:tcW w:w="5019"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50" w:name="_Hlk62803730"/>
            <w:r w:rsidRPr="00B822D1">
              <w:rPr>
                <w:rFonts w:asciiTheme="minorHAnsi" w:hAnsiTheme="minorHAnsi" w:cstheme="minorHAnsi"/>
                <w:b/>
                <w:i/>
                <w:highlight w:val="lightGray"/>
              </w:rPr>
              <w:t>Naziv predmeta nabave</w:t>
            </w:r>
          </w:p>
        </w:tc>
        <w:tc>
          <w:tcPr>
            <w:tcW w:w="5145" w:type="dxa"/>
            <w:shd w:val="clear" w:color="auto" w:fill="C0C0C0"/>
            <w:vAlign w:val="center"/>
          </w:tcPr>
          <w:p w:rsidR="00B91D91" w:rsidRPr="00B822D1" w:rsidRDefault="00A82E31" w:rsidP="0007173C">
            <w:pPr>
              <w:ind w:left="0" w:firstLine="0"/>
              <w:jc w:val="center"/>
              <w:rPr>
                <w:rFonts w:asciiTheme="minorHAnsi" w:hAnsiTheme="minorHAnsi" w:cstheme="minorHAnsi"/>
                <w:b/>
                <w:i/>
                <w:highlight w:val="lightGray"/>
              </w:rPr>
            </w:pPr>
            <w:sdt>
              <w:sdtPr>
                <w:rPr>
                  <w:rFonts w:asciiTheme="minorHAnsi" w:hAnsiTheme="minorHAnsi" w:cstheme="minorHAnsi"/>
                  <w:b/>
                  <w:i/>
                </w:rPr>
                <w:alias w:val="Naslov"/>
                <w:tag w:val=""/>
                <w:id w:val="2065138340"/>
                <w:dataBinding w:prefixMappings="xmlns:ns0='http://purl.org/dc/elements/1.1/' xmlns:ns1='http://schemas.openxmlformats.org/package/2006/metadata/core-properties' " w:xpath="/ns1:coreProperties[1]/ns0:title[1]" w:storeItemID="{6C3C8BC8-F283-45AE-878A-BAB7291924A1}"/>
                <w:text/>
              </w:sdtPr>
              <w:sdtEndPr/>
              <w:sdtContent>
                <w:r w:rsidR="00EC7A39" w:rsidRPr="00EC7A39">
                  <w:rPr>
                    <w:rFonts w:asciiTheme="minorHAnsi" w:hAnsiTheme="minorHAnsi" w:cstheme="minorHAnsi"/>
                    <w:b/>
                    <w:i/>
                  </w:rPr>
                  <w:t>IPC KONZOLA SA 2 MIKROBRIDERA</w:t>
                </w:r>
              </w:sdtContent>
            </w:sdt>
          </w:p>
        </w:tc>
      </w:tr>
      <w:tr w:rsidR="00EC7A39" w:rsidRPr="00B822D1" w:rsidTr="00EC7A39">
        <w:trPr>
          <w:trHeight w:val="401"/>
        </w:trPr>
        <w:tc>
          <w:tcPr>
            <w:tcW w:w="5019" w:type="dxa"/>
            <w:shd w:val="clear" w:color="auto" w:fill="C0C0C0"/>
          </w:tcPr>
          <w:p w:rsidR="00EC7A39" w:rsidRPr="00B822D1" w:rsidRDefault="00EC7A39" w:rsidP="005638A6">
            <w:pPr>
              <w:ind w:left="0" w:firstLine="0"/>
              <w:jc w:val="left"/>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vAlign w:val="center"/>
          </w:tcPr>
          <w:p w:rsidR="00EC7A39" w:rsidRPr="00EC7A39" w:rsidRDefault="00EC7A39" w:rsidP="0007173C">
            <w:pPr>
              <w:ind w:left="0" w:firstLine="0"/>
              <w:jc w:val="center"/>
              <w:rPr>
                <w:rFonts w:asciiTheme="minorHAnsi" w:hAnsiTheme="minorHAnsi" w:cstheme="minorHAnsi"/>
                <w:b/>
                <w:i/>
              </w:rPr>
            </w:pPr>
          </w:p>
        </w:tc>
      </w:tr>
      <w:tr w:rsidR="00EC7A39" w:rsidRPr="00B822D1" w:rsidTr="00EC7A39">
        <w:trPr>
          <w:trHeight w:val="420"/>
        </w:trPr>
        <w:tc>
          <w:tcPr>
            <w:tcW w:w="5019" w:type="dxa"/>
            <w:shd w:val="clear" w:color="auto" w:fill="C0C0C0"/>
          </w:tcPr>
          <w:p w:rsidR="00EC7A39" w:rsidRPr="00B822D1" w:rsidRDefault="00EC7A39" w:rsidP="005638A6">
            <w:pPr>
              <w:ind w:left="0" w:firstLine="0"/>
              <w:jc w:val="left"/>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vAlign w:val="center"/>
          </w:tcPr>
          <w:p w:rsidR="00EC7A39" w:rsidRPr="00EC7A39" w:rsidRDefault="00EC7A39" w:rsidP="0007173C">
            <w:pPr>
              <w:ind w:left="0" w:firstLine="0"/>
              <w:jc w:val="center"/>
              <w:rPr>
                <w:rFonts w:asciiTheme="minorHAnsi" w:hAnsiTheme="minorHAnsi" w:cstheme="minorHAnsi"/>
                <w:b/>
                <w:i/>
              </w:rPr>
            </w:pPr>
          </w:p>
        </w:tc>
      </w:tr>
      <w:bookmarkEnd w:id="50"/>
    </w:tbl>
    <w:p w:rsidR="0036500F" w:rsidRDefault="0036500F" w:rsidP="0036500F">
      <w:pPr>
        <w:ind w:left="276" w:firstLine="0"/>
        <w:rPr>
          <w:rFonts w:asciiTheme="minorHAnsi" w:hAnsiTheme="minorHAnsi" w:cstheme="minorHAnsi"/>
          <w:b/>
          <w:i/>
        </w:rPr>
      </w:pPr>
    </w:p>
    <w:p w:rsidR="00EC7A39" w:rsidRPr="00B822D1" w:rsidRDefault="00EC7A39"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5638A6">
        <w:trPr>
          <w:trHeight w:val="368"/>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Puni naziv i adresa podizvoditelja</w:t>
            </w:r>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1" w:name="_Toc64441475"/>
      <w:bookmarkStart w:id="52" w:name="_Toc129160461"/>
      <w:r w:rsidRPr="00B822D1">
        <w:rPr>
          <w:rFonts w:asciiTheme="minorHAnsi" w:hAnsiTheme="minorHAnsi" w:cstheme="minorHAnsi"/>
        </w:rPr>
        <w:lastRenderedPageBreak/>
        <w:t>Prilog 2.</w:t>
      </w:r>
      <w:r w:rsidRPr="00B822D1">
        <w:rPr>
          <w:rFonts w:asciiTheme="minorHAnsi" w:hAnsiTheme="minorHAnsi" w:cstheme="minorHAnsi"/>
        </w:rPr>
        <w:tab/>
        <w:t>IZJAVA O NEKAŽNJAVANJU</w:t>
      </w:r>
      <w:bookmarkEnd w:id="51"/>
      <w:bookmarkEnd w:id="52"/>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m.p.</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lang w:eastAsia="x-none"/>
        </w:rPr>
      </w:pPr>
    </w:p>
    <w:p w:rsidR="0036500F" w:rsidRPr="00B822D1" w:rsidRDefault="0036500F" w:rsidP="0036500F">
      <w:pPr>
        <w:ind w:left="360"/>
        <w:rPr>
          <w:rFonts w:asciiTheme="minorHAnsi" w:hAnsiTheme="minorHAnsi" w:cstheme="minorHAnsi"/>
          <w:b/>
          <w:bCs/>
          <w:lang w:eastAsia="x-none"/>
        </w:rPr>
      </w:pPr>
    </w:p>
    <w:p w:rsidR="0036500F" w:rsidRPr="00B822D1" w:rsidRDefault="0036500F" w:rsidP="00B91D91">
      <w:pPr>
        <w:pStyle w:val="Naslov1"/>
        <w:keepLines w:val="0"/>
        <w:spacing w:before="120" w:after="120" w:line="360" w:lineRule="auto"/>
        <w:ind w:left="0" w:firstLine="0"/>
        <w:jc w:val="left"/>
        <w:rPr>
          <w:rFonts w:asciiTheme="minorHAnsi" w:hAnsiTheme="minorHAnsi" w:cstheme="minorHAnsi"/>
        </w:rPr>
      </w:pPr>
      <w:bookmarkStart w:id="53" w:name="_Toc503178504"/>
      <w:bookmarkStart w:id="54" w:name="_Toc64441476"/>
      <w:bookmarkStart w:id="55" w:name="_Toc129160462"/>
      <w:r w:rsidRPr="00B822D1">
        <w:rPr>
          <w:rFonts w:asciiTheme="minorHAnsi" w:hAnsiTheme="minorHAnsi" w:cstheme="minorHAnsi"/>
        </w:rPr>
        <w:t>Prilog 3.</w:t>
      </w:r>
      <w:bookmarkEnd w:id="53"/>
      <w:bookmarkEnd w:id="54"/>
      <w:r w:rsidRPr="00B822D1">
        <w:rPr>
          <w:rFonts w:asciiTheme="minorHAnsi" w:hAnsiTheme="minorHAnsi" w:cstheme="minorHAnsi"/>
        </w:rPr>
        <w:tab/>
        <w:t>IZJAVA O JAMSTVENOM ROKU ZA PONUĐENI PREDMET NABAVE</w:t>
      </w:r>
      <w:bookmarkEnd w:id="55"/>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 xml:space="preserve">Ponuditelj: </w:t>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ED449D" w:rsidRPr="00FA7F49" w:rsidRDefault="00ED449D" w:rsidP="00ED449D">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IPC KONZOLA SA 2 MIKROBRIDERA</w:t>
      </w:r>
    </w:p>
    <w:p w:rsidR="00ED449D" w:rsidRPr="00FA7F49" w:rsidRDefault="00ED449D" w:rsidP="00ED449D">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za potrebe Klinike za otorinolaringologiju i kirurgiju glave i vrata KBC-a Osijek</w:t>
      </w:r>
    </w:p>
    <w:p w:rsidR="00ED449D" w:rsidRPr="00FA7F49" w:rsidRDefault="00ED449D" w:rsidP="00ED449D">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Evidencijski broj nabave: JN-24/21</w:t>
      </w: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rPr>
      </w:pPr>
      <w:r w:rsidRPr="005C318C">
        <w:rPr>
          <w:rFonts w:asciiTheme="minorHAnsi" w:hAnsiTheme="minorHAnsi" w:cstheme="minorHAnsi"/>
        </w:rPr>
        <w:t xml:space="preserve">u trajanju od ____________ mjeseci (minimalno </w:t>
      </w:r>
      <w:r w:rsidR="00B142D9" w:rsidRPr="005C318C">
        <w:rPr>
          <w:rFonts w:asciiTheme="minorHAnsi" w:hAnsiTheme="minorHAnsi" w:cstheme="minorHAnsi"/>
        </w:rPr>
        <w:t>12</w:t>
      </w:r>
      <w:r w:rsidRPr="005C318C">
        <w:rPr>
          <w:rFonts w:asciiTheme="minorHAnsi" w:hAnsiTheme="minorHAnsi" w:cstheme="minorHAnsi"/>
        </w:rPr>
        <w:t xml:space="preserve"> mjesec</w:t>
      </w:r>
      <w:r w:rsidR="00B142D9" w:rsidRPr="005C318C">
        <w:rPr>
          <w:rFonts w:asciiTheme="minorHAnsi" w:hAnsiTheme="minorHAnsi" w:cstheme="minorHAnsi"/>
        </w:rPr>
        <w:t>i</w:t>
      </w:r>
      <w:r w:rsidRPr="005C318C">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od dana uspješno obavljene primopredaje uređaja</w:t>
      </w:r>
      <w:r w:rsidR="00CB7486"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 xml:space="preserve">     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Potpis ovlaštene osobe ponuditelja</w:t>
      </w:r>
    </w:p>
    <w:p w:rsidR="0036500F" w:rsidRPr="00B822D1" w:rsidRDefault="0036500F" w:rsidP="0036500F">
      <w:pP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m.p.</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spacing w:line="276" w:lineRule="auto"/>
        <w:jc w:val="left"/>
        <w:rPr>
          <w:rFonts w:asciiTheme="minorHAnsi" w:hAnsiTheme="minorHAnsi" w:cstheme="minorHAnsi"/>
          <w:lang w:eastAsia="x-none"/>
        </w:rPr>
      </w:pPr>
      <w:r w:rsidRPr="00B822D1">
        <w:rPr>
          <w:rFonts w:asciiTheme="minorHAnsi" w:hAnsiTheme="minorHAnsi" w:cstheme="minorHAnsi"/>
        </w:rPr>
        <w:t>U ____________, __________ 20</w:t>
      </w:r>
      <w:r w:rsidR="00CB7486" w:rsidRPr="00B822D1">
        <w:rPr>
          <w:rFonts w:asciiTheme="minorHAnsi" w:hAnsiTheme="minorHAnsi" w:cstheme="minorHAnsi"/>
        </w:rPr>
        <w:t>2</w:t>
      </w:r>
      <w:r w:rsidR="001A0E01">
        <w:rPr>
          <w:rFonts w:asciiTheme="minorHAnsi" w:hAnsiTheme="minorHAnsi" w:cstheme="minorHAnsi"/>
        </w:rPr>
        <w:t>4</w:t>
      </w:r>
      <w:r w:rsidRPr="00B822D1">
        <w:rPr>
          <w:rFonts w:asciiTheme="minorHAnsi" w:hAnsiTheme="minorHAnsi" w:cstheme="minorHAnsi"/>
        </w:rPr>
        <w:t>.god.</w:t>
      </w:r>
    </w:p>
    <w:p w:rsidR="0036500F" w:rsidRPr="00B822D1" w:rsidRDefault="0036500F" w:rsidP="0036500F">
      <w:pPr>
        <w:spacing w:line="276" w:lineRule="auto"/>
        <w:jc w:val="center"/>
        <w:rPr>
          <w:rFonts w:asciiTheme="minorHAnsi" w:hAnsiTheme="minorHAnsi" w:cstheme="minorHAnsi"/>
          <w:lang w:eastAsia="x-none"/>
        </w:rPr>
      </w:pPr>
    </w:p>
    <w:p w:rsidR="00CB7486" w:rsidRPr="00B822D1" w:rsidRDefault="00CB7486">
      <w:pPr>
        <w:spacing w:after="160" w:line="259" w:lineRule="auto"/>
        <w:ind w:left="0" w:firstLine="0"/>
        <w:jc w:val="left"/>
        <w:rPr>
          <w:rFonts w:asciiTheme="minorHAnsi" w:hAnsiTheme="minorHAnsi" w:cstheme="minorHAnsi"/>
          <w:b/>
        </w:rPr>
      </w:pPr>
      <w:bookmarkStart w:id="56" w:name="_Toc65842622"/>
      <w:r w:rsidRPr="00B822D1">
        <w:rPr>
          <w:rFonts w:asciiTheme="minorHAnsi" w:hAnsiTheme="minorHAnsi" w:cstheme="minorHAnsi"/>
        </w:rPr>
        <w:br w:type="page"/>
      </w:r>
    </w:p>
    <w:p w:rsidR="0036500F" w:rsidRPr="00B822D1" w:rsidRDefault="0036500F" w:rsidP="0036500F">
      <w:pPr>
        <w:pStyle w:val="Naslov1"/>
        <w:spacing w:before="120" w:after="120" w:line="360" w:lineRule="auto"/>
        <w:jc w:val="left"/>
        <w:rPr>
          <w:rFonts w:asciiTheme="minorHAnsi" w:hAnsiTheme="minorHAnsi" w:cstheme="minorHAnsi"/>
        </w:rPr>
      </w:pPr>
      <w:bookmarkStart w:id="57" w:name="_Toc129160463"/>
      <w:r w:rsidRPr="00B822D1">
        <w:rPr>
          <w:rFonts w:asciiTheme="minorHAnsi" w:hAnsiTheme="minorHAnsi" w:cstheme="minorHAnsi"/>
        </w:rPr>
        <w:lastRenderedPageBreak/>
        <w:t>Prilog 4:</w:t>
      </w:r>
      <w:r w:rsidRPr="00B822D1">
        <w:rPr>
          <w:rFonts w:asciiTheme="minorHAnsi" w:hAnsiTheme="minorHAnsi" w:cstheme="minorHAnsi"/>
        </w:rPr>
        <w:tab/>
        <w:t>PRIJEDLOG UGOVORA</w:t>
      </w:r>
      <w:bookmarkEnd w:id="56"/>
      <w:bookmarkEnd w:id="57"/>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iz Osijeka, Josipa Huttlera 4, OIB: 89819375646, kojeg zastupa ravnatelj doc.dr.sc. Željko Zubčić, dr.med. (u  daljnjem tekstu: Naručitelj) 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Ponuditelj/Isporučitelj),  sklapaju</w:t>
      </w:r>
    </w:p>
    <w:p w:rsidR="00CB7486" w:rsidRPr="00B822D1" w:rsidRDefault="00CB7486" w:rsidP="00CB7486">
      <w:pPr>
        <w:spacing w:after="120" w:line="360" w:lineRule="auto"/>
        <w:ind w:left="0" w:firstLine="0"/>
        <w:rPr>
          <w:rFonts w:asciiTheme="minorHAnsi" w:hAnsiTheme="minorHAnsi" w:cstheme="minorHAnsi"/>
          <w:color w:val="auto"/>
        </w:rPr>
      </w:pPr>
    </w:p>
    <w:p w:rsidR="00CB7486" w:rsidRPr="00B822D1" w:rsidRDefault="00CB7486" w:rsidP="00CB7486">
      <w:pPr>
        <w:spacing w:before="120" w:after="120" w:line="240" w:lineRule="auto"/>
        <w:ind w:left="0" w:firstLine="0"/>
        <w:jc w:val="center"/>
        <w:rPr>
          <w:rFonts w:asciiTheme="minorHAnsi" w:hAnsiTheme="minorHAnsi" w:cstheme="minorHAnsi"/>
          <w:b/>
          <w:color w:val="auto"/>
          <w:sz w:val="24"/>
          <w:szCs w:val="24"/>
        </w:rPr>
      </w:pPr>
      <w:r w:rsidRPr="00B822D1">
        <w:rPr>
          <w:rFonts w:asciiTheme="minorHAnsi" w:hAnsiTheme="minorHAnsi" w:cstheme="minorHAnsi"/>
          <w:b/>
          <w:color w:val="auto"/>
          <w:sz w:val="24"/>
          <w:szCs w:val="24"/>
        </w:rPr>
        <w:t xml:space="preserve">UGOVOR O </w:t>
      </w:r>
      <w:r w:rsidR="004A1642" w:rsidRPr="00B822D1">
        <w:rPr>
          <w:rFonts w:asciiTheme="minorHAnsi" w:hAnsiTheme="minorHAnsi" w:cstheme="minorHAnsi"/>
          <w:b/>
          <w:color w:val="auto"/>
          <w:sz w:val="24"/>
          <w:szCs w:val="24"/>
        </w:rPr>
        <w:t>ISPORUCI ROBE</w:t>
      </w:r>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u postupku jednostavne nabave za nabavu robe:</w:t>
      </w:r>
    </w:p>
    <w:p w:rsidR="00ED449D" w:rsidRPr="00FA7F49" w:rsidRDefault="00ED449D" w:rsidP="00ED449D">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IPC KONZOLA SA 2 MIKROBRIDERA</w:t>
      </w:r>
    </w:p>
    <w:p w:rsidR="00ED449D" w:rsidRPr="00FA7F49" w:rsidRDefault="00ED449D" w:rsidP="00ED449D">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za potrebe Klinike za otorinolaringologiju i kirurgiju glave i vrata KBC-a Osijek</w:t>
      </w:r>
    </w:p>
    <w:p w:rsidR="00ED449D" w:rsidRPr="00FA7F49" w:rsidRDefault="00ED449D" w:rsidP="00ED449D">
      <w:pPr>
        <w:spacing w:after="0"/>
        <w:jc w:val="center"/>
        <w:rPr>
          <w:rFonts w:asciiTheme="minorHAnsi" w:hAnsiTheme="minorHAnsi" w:cstheme="minorHAnsi"/>
          <w:b/>
          <w:sz w:val="28"/>
          <w:szCs w:val="28"/>
        </w:rPr>
      </w:pPr>
      <w:r w:rsidRPr="00FA7F49">
        <w:rPr>
          <w:rFonts w:asciiTheme="minorHAnsi" w:hAnsiTheme="minorHAnsi" w:cstheme="minorHAnsi"/>
          <w:b/>
          <w:sz w:val="28"/>
          <w:szCs w:val="28"/>
        </w:rPr>
        <w:t>Evidencijski broj nabave: JN-24/21</w:t>
      </w:r>
    </w:p>
    <w:p w:rsidR="00CB7486" w:rsidRPr="00B822D1" w:rsidRDefault="00CB7486" w:rsidP="00CB7486">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CB7486" w:rsidRPr="00B822D1" w:rsidRDefault="00CB7486" w:rsidP="00CB7486">
      <w:pPr>
        <w:widowControl w:val="0"/>
        <w:autoSpaceDE w:val="0"/>
        <w:autoSpaceDN w:val="0"/>
        <w:adjustRightInd w:val="0"/>
        <w:spacing w:before="120"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povjerava, a Isporučitelj se obvezuje prema uvjetima ovog Ugovora i Ponudi broj: ............, od ........... 202</w:t>
      </w:r>
      <w:r w:rsidR="00854045">
        <w:rPr>
          <w:rFonts w:asciiTheme="minorHAnsi" w:hAnsiTheme="minorHAnsi" w:cstheme="minorHAnsi"/>
          <w:color w:val="auto"/>
        </w:rPr>
        <w:t>4</w:t>
      </w:r>
      <w:r w:rsidRPr="00B822D1">
        <w:rPr>
          <w:rFonts w:asciiTheme="minorHAnsi" w:hAnsiTheme="minorHAnsi" w:cstheme="minorHAnsi"/>
          <w:color w:val="auto"/>
        </w:rPr>
        <w:t xml:space="preserve">.g. koja je odabrana Odlukom o odabiru, URBROJ: ……….,  od ………... godine, obaviti isporuku, instalaciju, puštanje u punu funkciju rada uređaja, edukaciju osoblja Naručitelja o rukovanju i radu s medicinskim uređajem te redovno održavanje uređaja i opreme tijekom jamstvenog perioda u postupku jednostavne nabave </w:t>
      </w:r>
      <w:r w:rsidRPr="00EE5B16">
        <w:rPr>
          <w:rFonts w:asciiTheme="minorHAnsi" w:hAnsiTheme="minorHAnsi" w:cstheme="minorHAnsi"/>
          <w:color w:val="auto"/>
        </w:rPr>
        <w:t xml:space="preserve">za nabavu: </w:t>
      </w:r>
      <w:r w:rsidR="003B51DC" w:rsidRPr="00EE5B16">
        <w:rPr>
          <w:rFonts w:asciiTheme="minorHAnsi" w:hAnsiTheme="minorHAnsi" w:cstheme="minorHAnsi"/>
          <w:b/>
          <w:color w:val="auto"/>
        </w:rPr>
        <w:t xml:space="preserve">IPC </w:t>
      </w:r>
      <w:r w:rsidR="00604F62" w:rsidRPr="00EE5B16">
        <w:rPr>
          <w:rFonts w:asciiTheme="minorHAnsi" w:hAnsiTheme="minorHAnsi" w:cstheme="minorHAnsi"/>
          <w:b/>
          <w:color w:val="auto"/>
        </w:rPr>
        <w:t xml:space="preserve">konzola sa 2 mikrobridera </w:t>
      </w:r>
      <w:r w:rsidRPr="00EE5B16">
        <w:rPr>
          <w:rFonts w:asciiTheme="minorHAnsi" w:hAnsiTheme="minorHAnsi" w:cstheme="minorHAnsi"/>
          <w:color w:val="auto"/>
        </w:rPr>
        <w:t xml:space="preserve">na </w:t>
      </w:r>
      <w:r w:rsidR="00C707DD" w:rsidRPr="00EE5B16">
        <w:rPr>
          <w:rFonts w:asciiTheme="minorHAnsi" w:hAnsiTheme="minorHAnsi" w:cstheme="minorHAnsi"/>
          <w:color w:val="auto"/>
        </w:rPr>
        <w:t>Klinici za otorinolaringologiju i kirurgiju glave i vrata KBC-a Osijek</w:t>
      </w:r>
      <w:r w:rsidRPr="00EE5B16">
        <w:rPr>
          <w:rFonts w:asciiTheme="minorHAnsi" w:hAnsiTheme="minorHAnsi" w:cstheme="minorHAnsi"/>
          <w:color w:val="auto"/>
        </w:rPr>
        <w:t xml:space="preserve">, količina: - 1 (jedan) komad, sukladno uvjetima </w:t>
      </w:r>
      <w:r w:rsidRPr="00B822D1">
        <w:rPr>
          <w:rFonts w:asciiTheme="minorHAnsi" w:hAnsiTheme="minorHAnsi" w:cstheme="minorHAnsi"/>
          <w:color w:val="auto"/>
        </w:rPr>
        <w:t>Poziva za dostavu ponuda i Troškovniku predmeta nabave i odabranoj ponudi.</w:t>
      </w:r>
    </w:p>
    <w:p w:rsidR="00CB7486" w:rsidRPr="00B822D1" w:rsidRDefault="00CB7486" w:rsidP="00CB7486">
      <w:pPr>
        <w:widowControl w:val="0"/>
        <w:autoSpaceDE w:val="0"/>
        <w:autoSpaceDN w:val="0"/>
        <w:adjustRightInd w:val="0"/>
        <w:spacing w:after="120" w:line="240" w:lineRule="auto"/>
        <w:ind w:left="0" w:firstLine="0"/>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Ugovorna vrijednost predmeta nabave iz članka 1. ovog Ugovora, po izvršenju svih obveza po ovom Ugovoru, na paritetu DDP, isporučeno i ocarinjeno, instalirano, stavljeno u punu funkciju, uz edukaciju osoblja Naručitelja o rukovanju i načinu rada s medicinskom opremom, sa  kompletnim servisiranjem, otklanjanjem kvarova  i zamjenom svih komponenti uređaja koji se pokvare za rad u punoj funkciji</w:t>
      </w:r>
      <w:r w:rsidRPr="00B822D1">
        <w:rPr>
          <w:rFonts w:asciiTheme="minorHAnsi" w:hAnsiTheme="minorHAnsi" w:cstheme="minorHAnsi"/>
          <w:b/>
          <w:color w:val="auto"/>
        </w:rPr>
        <w:t xml:space="preserve"> </w:t>
      </w:r>
      <w:r w:rsidRPr="00B822D1">
        <w:rPr>
          <w:rFonts w:asciiTheme="minorHAnsi" w:hAnsiTheme="minorHAnsi" w:cstheme="minorHAnsi"/>
          <w:color w:val="auto"/>
        </w:rPr>
        <w:t>uređaja za vrijeme trajanja jamstvenog roka za medicinski uređaj i opremu</w:t>
      </w:r>
      <w:r w:rsidRPr="00B822D1">
        <w:rPr>
          <w:rFonts w:asciiTheme="minorHAnsi" w:hAnsiTheme="minorHAnsi" w:cstheme="minorHAnsi"/>
          <w:b/>
          <w:color w:val="auto"/>
        </w:rPr>
        <w:t xml:space="preserve"> </w:t>
      </w:r>
      <w:r w:rsidRPr="00B822D1">
        <w:rPr>
          <w:rFonts w:asciiTheme="minorHAnsi" w:hAnsiTheme="minorHAnsi" w:cstheme="minorHAnsi"/>
          <w:color w:val="auto"/>
        </w:rPr>
        <w:t>iznosi:</w:t>
      </w:r>
      <w:r w:rsidRPr="00B822D1">
        <w:rPr>
          <w:rFonts w:asciiTheme="minorHAnsi" w:hAnsiTheme="minorHAnsi" w:cstheme="minorHAnsi"/>
          <w:bCs/>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bl>
    <w:p w:rsidR="00CB7486" w:rsidRPr="00B822D1" w:rsidRDefault="00CB7486" w:rsidP="00FB0EE4">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ugovora iz članka 1. je nepromjenjiva i ne može se izmijeniti za vrijeme važenja Ugovora.  </w:t>
      </w:r>
    </w:p>
    <w:p w:rsidR="00CB7486" w:rsidRPr="00B822D1" w:rsidRDefault="00CB7486" w:rsidP="00CB7486">
      <w:pPr>
        <w:spacing w:after="0" w:line="240" w:lineRule="auto"/>
        <w:ind w:left="0" w:firstLine="0"/>
        <w:rPr>
          <w:rFonts w:asciiTheme="minorHAnsi" w:hAnsiTheme="minorHAnsi" w:cstheme="minorHAnsi"/>
          <w:color w:val="auto"/>
        </w:rPr>
      </w:pPr>
    </w:p>
    <w:p w:rsidR="00C707DD" w:rsidRDefault="00C707DD"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 xml:space="preserve">2.3.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Mjesto isporuke opreme je: Klinički bolnički centar Osijek, J. Huttlera 4, Osijek.</w:t>
      </w:r>
    </w:p>
    <w:p w:rsidR="00FB0EE4" w:rsidRPr="00B822D1" w:rsidRDefault="00FB0EE4" w:rsidP="00CB7486">
      <w:pPr>
        <w:widowControl w:val="0"/>
        <w:autoSpaceDE w:val="0"/>
        <w:autoSpaceDN w:val="0"/>
        <w:adjustRightInd w:val="0"/>
        <w:spacing w:before="120"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ROK ISPUNJENJA UGOVORNIH OBVEZA ISPORUČITELJA</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3.1.</w:t>
      </w:r>
    </w:p>
    <w:p w:rsidR="00CB7486" w:rsidRPr="001C54A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 xml:space="preserve">Isporučitelj je </w:t>
      </w:r>
      <w:r w:rsidR="00FB0EE4" w:rsidRPr="00B822D1">
        <w:rPr>
          <w:rFonts w:asciiTheme="minorHAnsi" w:hAnsiTheme="minorHAnsi" w:cstheme="minorHAnsi"/>
          <w:color w:val="auto"/>
        </w:rPr>
        <w:t xml:space="preserve">dužan </w:t>
      </w:r>
      <w:r w:rsidRPr="00B822D1">
        <w:rPr>
          <w:rFonts w:asciiTheme="minorHAnsi" w:hAnsiTheme="minorHAnsi" w:cstheme="minorHAnsi"/>
          <w:color w:val="auto"/>
        </w:rPr>
        <w:t xml:space="preserve">isporučiti, instalirati i pustiti u punu funkciju rada uređaj te educirati osoblje Naručitelja o načinu rukovanja i </w:t>
      </w:r>
      <w:r w:rsidRPr="00EE5B16">
        <w:rPr>
          <w:rFonts w:asciiTheme="minorHAnsi" w:hAnsiTheme="minorHAnsi" w:cstheme="minorHAnsi"/>
          <w:color w:val="auto"/>
        </w:rPr>
        <w:t xml:space="preserve">rada na  medicinskoj opremi u prostorijama Naručitelja u roku </w:t>
      </w:r>
      <w:r w:rsidR="00FB0EE4" w:rsidRPr="00EE5B16">
        <w:rPr>
          <w:rFonts w:asciiTheme="minorHAnsi" w:hAnsiTheme="minorHAnsi" w:cstheme="minorHAnsi"/>
          <w:b/>
          <w:color w:val="auto"/>
        </w:rPr>
        <w:t xml:space="preserve">od </w:t>
      </w:r>
      <w:r w:rsidR="00604F62" w:rsidRPr="00EE5B16">
        <w:rPr>
          <w:rFonts w:asciiTheme="minorHAnsi" w:hAnsiTheme="minorHAnsi" w:cstheme="minorHAnsi"/>
          <w:b/>
          <w:color w:val="auto"/>
        </w:rPr>
        <w:t>3</w:t>
      </w:r>
      <w:r w:rsidR="00FB0EE4" w:rsidRPr="00EE5B16">
        <w:rPr>
          <w:rFonts w:asciiTheme="minorHAnsi" w:hAnsiTheme="minorHAnsi" w:cstheme="minorHAnsi"/>
          <w:b/>
          <w:color w:val="auto"/>
        </w:rPr>
        <w:t>0 (</w:t>
      </w:r>
      <w:r w:rsidR="00604F62" w:rsidRPr="00EE5B16">
        <w:rPr>
          <w:rFonts w:asciiTheme="minorHAnsi" w:hAnsiTheme="minorHAnsi" w:cstheme="minorHAnsi"/>
          <w:b/>
          <w:color w:val="auto"/>
        </w:rPr>
        <w:t>tri</w:t>
      </w:r>
      <w:r w:rsidR="00FB0EE4" w:rsidRPr="00EE5B16">
        <w:rPr>
          <w:rFonts w:asciiTheme="minorHAnsi" w:hAnsiTheme="minorHAnsi" w:cstheme="minorHAnsi"/>
          <w:b/>
          <w:color w:val="auto"/>
        </w:rPr>
        <w:t>deset) dana</w:t>
      </w:r>
      <w:r w:rsidR="00C707DD" w:rsidRPr="00EE5B16">
        <w:rPr>
          <w:rFonts w:asciiTheme="minorHAnsi" w:hAnsiTheme="minorHAnsi" w:cstheme="minorHAnsi"/>
          <w:b/>
          <w:color w:val="auto"/>
        </w:rPr>
        <w:t xml:space="preserve"> </w:t>
      </w:r>
      <w:r w:rsidR="00C707DD" w:rsidRPr="00EE5B16">
        <w:rPr>
          <w:rFonts w:asciiTheme="minorHAnsi" w:hAnsiTheme="minorHAnsi" w:cstheme="minorHAnsi"/>
          <w:color w:val="auto"/>
        </w:rPr>
        <w:t>od dana potpisivanja ov</w:t>
      </w:r>
      <w:r w:rsidR="00C707DD" w:rsidRPr="001C54A1">
        <w:rPr>
          <w:rFonts w:asciiTheme="minorHAnsi" w:hAnsiTheme="minorHAnsi" w:cstheme="minorHAnsi"/>
          <w:color w:val="auto"/>
        </w:rPr>
        <w:t>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dužan isporučiti predmet nabave prema kvaliteti traženoj od strane Naručitelja u postupku javnog nadmetanja, prihvaćenoj ponudi, tehničkoj specifikaciji i Troškovniku koji se nalaze u privitku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suglasan da će ugovorne obveze ispuniti u cijelosti, a da će se po isporuci, instalaciji, instalaciji i puštanju u punu funkciju uređaja te izvršenoj edukaciji osoblja Naručitelja, sastaviti Zapisnik o preuzimanju i stavljanju u funkciju uređaja koji je predmet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JAMSTVO ZA OTKLANJANJE NEDOSTATAKA U JAMSTVENOM ROKU  </w:t>
      </w:r>
    </w:p>
    <w:p w:rsidR="00CB7486" w:rsidRPr="00B822D1" w:rsidRDefault="00110BCD" w:rsidP="00CB7486">
      <w:pPr>
        <w:widowControl w:val="0"/>
        <w:autoSpaceDE w:val="0"/>
        <w:autoSpaceDN w:val="0"/>
        <w:adjustRightInd w:val="0"/>
        <w:spacing w:before="60"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4</w:t>
      </w:r>
      <w:r w:rsidR="00CB7486" w:rsidRPr="00B822D1">
        <w:rPr>
          <w:rFonts w:asciiTheme="minorHAnsi" w:hAnsiTheme="minorHAnsi" w:cstheme="minorHAnsi"/>
          <w:b/>
          <w:bCs/>
          <w:color w:val="auto"/>
        </w:rPr>
        <w:t>.</w:t>
      </w:r>
    </w:p>
    <w:p w:rsidR="00CB7486" w:rsidRPr="00B822D1" w:rsidRDefault="00A41A57"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.1.</w:t>
      </w:r>
    </w:p>
    <w:p w:rsidR="00CB7486" w:rsidRPr="00B822D1" w:rsidRDefault="00CB7486" w:rsidP="00CB7486">
      <w:pPr>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Isporučitelj je dužan je u roku od </w:t>
      </w:r>
      <w:r w:rsidR="00110BCD" w:rsidRPr="00B822D1">
        <w:rPr>
          <w:rFonts w:asciiTheme="minorHAnsi" w:hAnsiTheme="minorHAnsi" w:cstheme="minorHAnsi"/>
          <w:color w:val="auto"/>
        </w:rPr>
        <w:t>5 (pet)</w:t>
      </w:r>
      <w:r w:rsidRPr="00B822D1">
        <w:rPr>
          <w:rFonts w:asciiTheme="minorHAnsi" w:hAnsiTheme="minorHAnsi" w:cstheme="minorHAnsi"/>
          <w:color w:val="auto"/>
        </w:rPr>
        <w:t xml:space="preserve"> dana od dana potpisivanja </w:t>
      </w:r>
      <w:r w:rsidR="00110BCD" w:rsidRPr="00B822D1">
        <w:rPr>
          <w:rFonts w:asciiTheme="minorHAnsi" w:hAnsiTheme="minorHAnsi" w:cstheme="minorHAnsi"/>
          <w:color w:val="auto"/>
        </w:rPr>
        <w:t>Zapisnika o preuzimanju i stavljanju u funkciju uređaja</w:t>
      </w:r>
      <w:r w:rsidR="00A41A57" w:rsidRPr="00B822D1">
        <w:rPr>
          <w:rFonts w:asciiTheme="minorHAnsi" w:hAnsiTheme="minorHAnsi" w:cstheme="minorHAnsi"/>
          <w:color w:val="auto"/>
        </w:rPr>
        <w:t xml:space="preserve"> </w:t>
      </w:r>
      <w:r w:rsidRPr="00B822D1">
        <w:rPr>
          <w:rFonts w:asciiTheme="minorHAnsi" w:hAnsiTheme="minorHAnsi" w:cstheme="minorHAnsi"/>
          <w:color w:val="auto"/>
        </w:rPr>
        <w:t xml:space="preserve">dostaviti Naručitelju jamstvo za otklanjanje nedostataka u jamstvenom roku. Jamstvo se dostavlja u obliku zadužnice, bjanko zadužnice ili bankarske garancije na iznos od 10% (deset posto) od ukupne vrijednosti ugovora sa PDV-om. </w:t>
      </w:r>
      <w:r w:rsidRPr="00B822D1">
        <w:rPr>
          <w:rFonts w:asciiTheme="minorHAnsi" w:eastAsia="Calibri" w:hAnsiTheme="minorHAnsi" w:cstheme="minorHAnsi"/>
          <w:bCs/>
          <w:color w:val="auto"/>
          <w:lang w:eastAsia="en-US"/>
        </w:rPr>
        <w:t xml:space="preserve">Ukoliko odabrani ponuditelj </w:t>
      </w:r>
      <w:r w:rsidRPr="00B822D1">
        <w:rPr>
          <w:rFonts w:asciiTheme="minorHAnsi" w:hAnsiTheme="minorHAnsi" w:cstheme="minorHAnsi"/>
          <w:bCs/>
          <w:color w:val="auto"/>
        </w:rPr>
        <w:t>dostavlja jamstvo za uredno ispunjenje ugovora u obliku bankarske garancije, ista mora biti bezuvjetna, naplativa od banke na prvi poziv, bez prava na prigovor, na iznos od 10% (deset posto) vrijednosti ugovora sa PDV-om.</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 slučaju da kao sredstvo ovog jamstva gospodarski subjekt daje zadužnicu ili bjanko zadužnicu, ista mora biti solemnizirana kod javnog bilježnika i sastavljena sukladno </w:t>
      </w:r>
      <w:r w:rsidRPr="00B822D1">
        <w:rPr>
          <w:rFonts w:asciiTheme="minorHAnsi" w:hAnsiTheme="minorHAnsi" w:cstheme="minorHAnsi"/>
          <w:bCs/>
          <w:color w:val="auto"/>
        </w:rPr>
        <w:t>Pravilniku o obliku i sadržaju bjanko zadužnice</w:t>
      </w:r>
      <w:r w:rsidRPr="00B822D1">
        <w:rPr>
          <w:rFonts w:asciiTheme="minorHAnsi" w:hAnsiTheme="minorHAnsi" w:cstheme="minorHAnsi"/>
          <w:color w:val="auto"/>
        </w:rPr>
        <w:t xml:space="preserve"> („Narodne novine“ broj 115/12, 82/17 i 154/22) odnosno Pravilniku o obliku i sadržaju bjanko zadužnice („Narodne novine“ broj 115/12, 82/17 i 154/22).</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widowControl w:val="0"/>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4</w:t>
      </w:r>
      <w:r w:rsidR="00CB7486" w:rsidRPr="00B822D1">
        <w:rPr>
          <w:rFonts w:asciiTheme="minorHAnsi" w:hAnsiTheme="minorHAnsi" w:cstheme="minorHAnsi"/>
          <w:b/>
          <w:color w:val="auto"/>
        </w:rPr>
        <w:t>.3.</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može uplatiti novčani polog u traženom iznosu na račun Naručitelja, IBAN: HR1210010051863000160 kod Hrvatske narodne banke, Model i poziv na broj: HR64 9725 - 26400 - OIB uplatitelja, opis plaćanja: Novčani polog za jamstveni rok opreme KBC Osijek, </w:t>
      </w:r>
      <w:r w:rsidR="00FA7F49">
        <w:rPr>
          <w:rFonts w:asciiTheme="minorHAnsi" w:hAnsiTheme="minorHAnsi" w:cstheme="minorHAnsi"/>
          <w:color w:val="auto"/>
        </w:rPr>
        <w:t>JN-24/21</w:t>
      </w:r>
      <w:r w:rsidR="00A41A57" w:rsidRPr="00B822D1">
        <w:rPr>
          <w:rFonts w:asciiTheme="minorHAnsi" w:hAnsiTheme="minorHAnsi" w:cstheme="minorHAnsi"/>
          <w:color w:val="auto"/>
        </w:rPr>
        <w:t>.</w:t>
      </w:r>
      <w:r w:rsidRPr="00B822D1">
        <w:rPr>
          <w:rFonts w:asciiTheme="minorHAnsi" w:hAnsiTheme="minorHAnsi" w:cstheme="minorHAnsi"/>
          <w:color w:val="auto"/>
        </w:rPr>
        <w:t xml:space="preserve">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.4.</w:t>
      </w:r>
    </w:p>
    <w:p w:rsidR="00CB7486" w:rsidRPr="00B822D1" w:rsidRDefault="00CB7486" w:rsidP="00110BCD">
      <w:pPr>
        <w:widowControl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sklopu svoje Ponude dostavio Izjavu o jamstvenom roku kojom je izjavio da za uređaj nudi jamstveni rok u trajanju od </w:t>
      </w:r>
      <w:r w:rsidRPr="00B822D1">
        <w:rPr>
          <w:rFonts w:asciiTheme="minorHAnsi" w:hAnsiTheme="minorHAnsi" w:cstheme="minorHAnsi"/>
          <w:b/>
          <w:color w:val="auto"/>
        </w:rPr>
        <w:t>_________ mjeseci</w:t>
      </w:r>
      <w:r w:rsidRPr="00B822D1">
        <w:rPr>
          <w:rFonts w:asciiTheme="minorHAnsi" w:hAnsiTheme="minorHAnsi" w:cstheme="minorHAnsi"/>
          <w:color w:val="auto"/>
        </w:rPr>
        <w:t xml:space="preserve"> koji počinje teći od trenutka potpisivanja Zapisnika o preuzimanju i stavljanju u funkciju uređaja. </w:t>
      </w:r>
    </w:p>
    <w:p w:rsidR="00CB7486" w:rsidRPr="00B822D1" w:rsidRDefault="00CB7486" w:rsidP="00CB7486">
      <w:pPr>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Ovim jamstvom Isporučitelj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 xml:space="preserve">.5.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na „prvi poziv“, „bez prigovora“ i bezuvjetnog u visini od 10% (deset posto) od iznosa ukupne vrijednosti ugovora s PDV-om s rokom važenja do isteka ugovorenog jamstvenog roka plus 30 dana respira, ukoliko dostavlja bankarsku garanciju, jer u protivnom Naručitelj ima pravo na raskid Ugovora sukladno članku </w:t>
      </w:r>
      <w:r w:rsidR="00A41A57" w:rsidRPr="00B822D1">
        <w:rPr>
          <w:rFonts w:asciiTheme="minorHAnsi" w:hAnsiTheme="minorHAnsi" w:cstheme="minorHAnsi"/>
          <w:color w:val="auto"/>
        </w:rPr>
        <w:t>7</w:t>
      </w:r>
      <w:r w:rsidRPr="00B822D1">
        <w:rPr>
          <w:rFonts w:asciiTheme="minorHAnsi" w:hAnsiTheme="minorHAnsi" w:cstheme="minorHAnsi"/>
          <w:color w:val="auto"/>
        </w:rPr>
        <w:t>.3. ovog Ugovora.</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.6.</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obvezan vratiti ponuditeljima jamstvo za otklanjanje nedostataka u jamstvenom roku  nakon isteka jamstvenog roka.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Novčani polog se vraća na račun ponuditelja. U slučaju uplate novčanog pologa u stranoj valuti, Naručitelj će koristiti srednji tečaj HNB-a za izračun iznosa u </w:t>
      </w:r>
      <w:r w:rsidR="00DE46CE" w:rsidRPr="00B822D1">
        <w:rPr>
          <w:rFonts w:asciiTheme="minorHAnsi" w:hAnsiTheme="minorHAnsi" w:cstheme="minorHAnsi"/>
          <w:color w:val="auto"/>
        </w:rPr>
        <w:t xml:space="preserve">eurima </w:t>
      </w:r>
      <w:r w:rsidRPr="00B822D1">
        <w:rPr>
          <w:rFonts w:asciiTheme="minorHAnsi" w:hAnsiTheme="minorHAnsi" w:cstheme="minorHAnsi"/>
          <w:color w:val="auto"/>
        </w:rPr>
        <w:t>na dan slanja Dokumentacije o nabavi predmetnog postupka na objavu u EOJN.</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CB7486" w:rsidRPr="00B822D1" w:rsidRDefault="004A1CB0" w:rsidP="00CB7486">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r w:rsidR="00CB7486" w:rsidRPr="00B822D1">
        <w:rPr>
          <w:rFonts w:asciiTheme="minorHAnsi" w:hAnsiTheme="minorHAnsi" w:cstheme="minorHAnsi"/>
          <w:b/>
          <w:bCs/>
          <w:color w:val="auto"/>
        </w:rPr>
        <w:t>.</w:t>
      </w: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.1. </w:t>
      </w: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dužan ispostaviti e-Račune, a Naručitelj je obvezan zaprimati e-Račune sukladno Zakonu o elektroničkom izdavanju računa u javnoj nabavi (NN 94/18).</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Isporučitelju ugovorene cijene u roku od 60 (šezdeset) dana od dana zaprimanja računa i odobrenju od nadzornog tijela Naručitelja.</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Plaćanje će se izvršiti pozivom na IBAN broj odabranog ponuditelja: .....................................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Predujam i primjena valutne klauzule su isključeni.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4A1CB0"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 zakašnjele uplate Isporučitelj ima pravo Naručitelju obračunati zakonsku zateznu kamatu. U slučaju slanja opomena, Isporučitelj nema pravo na naplatu troškova opomena.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.3.</w:t>
      </w:r>
    </w:p>
    <w:p w:rsidR="00CB7486" w:rsidRPr="00B822D1" w:rsidRDefault="00CB7486" w:rsidP="00CB7486">
      <w:pPr>
        <w:spacing w:after="0" w:line="240" w:lineRule="auto"/>
        <w:ind w:left="0" w:firstLine="0"/>
        <w:rPr>
          <w:rFonts w:asciiTheme="minorHAnsi" w:hAnsiTheme="minorHAnsi" w:cstheme="minorHAnsi"/>
          <w:color w:val="auto"/>
          <w:szCs w:val="24"/>
        </w:rPr>
      </w:pPr>
      <w:r w:rsidRPr="00B822D1">
        <w:rPr>
          <w:rFonts w:asciiTheme="minorHAnsi" w:hAnsiTheme="minorHAnsi" w:cstheme="minorHAnsi"/>
          <w:color w:val="auto"/>
          <w:szCs w:val="24"/>
        </w:rPr>
        <w:t>Uvjet za plaćanje je dostava jamstva za otklanjanje nedostataka u jamstvenom roku</w:t>
      </w:r>
      <w:r w:rsidR="004A1CB0" w:rsidRPr="00B822D1">
        <w:rPr>
          <w:rFonts w:asciiTheme="minorHAnsi" w:hAnsiTheme="minorHAnsi" w:cstheme="minorHAnsi"/>
          <w:color w:val="auto"/>
          <w:szCs w:val="24"/>
        </w:rPr>
        <w:t>.</w:t>
      </w:r>
    </w:p>
    <w:p w:rsidR="00CB7486" w:rsidRPr="00B822D1" w:rsidRDefault="00CB7486" w:rsidP="00CB7486">
      <w:pPr>
        <w:spacing w:after="0" w:line="240" w:lineRule="auto"/>
        <w:ind w:left="0" w:firstLine="0"/>
        <w:rPr>
          <w:rFonts w:asciiTheme="minorHAnsi" w:hAnsiTheme="minorHAnsi" w:cstheme="minorHAnsi"/>
          <w:color w:val="auto"/>
          <w:szCs w:val="24"/>
        </w:rPr>
      </w:pPr>
    </w:p>
    <w:p w:rsidR="00B0390F" w:rsidRDefault="00B0390F" w:rsidP="00CB7486">
      <w:pPr>
        <w:spacing w:after="0" w:line="240" w:lineRule="auto"/>
        <w:ind w:left="0" w:firstLine="0"/>
        <w:rPr>
          <w:rFonts w:asciiTheme="minorHAnsi" w:hAnsiTheme="minorHAnsi" w:cstheme="minorHAnsi"/>
          <w:b/>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lastRenderedPageBreak/>
        <w:t>5</w:t>
      </w:r>
      <w:r w:rsidR="00CB7486" w:rsidRPr="00B822D1">
        <w:rPr>
          <w:rFonts w:asciiTheme="minorHAnsi" w:hAnsiTheme="minorHAnsi" w:cstheme="minorHAnsi"/>
          <w:b/>
          <w:color w:val="auto"/>
          <w:szCs w:val="24"/>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Ugovorne strane sporazumno utvrđuju da Isporučitelj ne može svoje potraživanje prema Naručitelju prenijeti na drugoga bez prethodne pisane suglasnosti Naručitelja.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.5. </w:t>
      </w:r>
      <w:r w:rsidR="00CB7486" w:rsidRPr="00B822D1">
        <w:rPr>
          <w:rFonts w:asciiTheme="minorHAnsi" w:hAnsiTheme="minorHAnsi" w:cstheme="minorHAnsi"/>
          <w:b/>
          <w:color w:val="auto"/>
          <w:vertAlign w:val="superscript"/>
        </w:rPr>
        <w:footnoteReference w:id="1"/>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podugovaratelju kako slijedi:</w:t>
      </w:r>
    </w:p>
    <w:p w:rsidR="00CB7486" w:rsidRPr="00B822D1" w:rsidRDefault="00CB7486" w:rsidP="00CB7486">
      <w:pPr>
        <w:widowControl w:val="0"/>
        <w:autoSpaceDE w:val="0"/>
        <w:autoSpaceDN w:val="0"/>
        <w:adjustRightInd w:val="0"/>
        <w:spacing w:before="120" w:after="120" w:line="240" w:lineRule="auto"/>
        <w:ind w:left="0" w:firstLine="0"/>
        <w:jc w:val="left"/>
        <w:rPr>
          <w:rFonts w:asciiTheme="minorHAnsi" w:hAnsiTheme="minorHAnsi" w:cstheme="minorHAnsi"/>
          <w:color w:val="auto"/>
        </w:rPr>
      </w:pPr>
      <w:r w:rsidRPr="00B822D1">
        <w:rPr>
          <w:rFonts w:asciiTheme="minorHAnsi" w:hAnsiTheme="minorHAnsi" w:cstheme="minorHAnsi"/>
          <w:color w:val="auto"/>
        </w:rPr>
        <w:t>Podugovaratelj: Podaci o podugovaratelju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podugovaratelj, Naručitelj neposredno plaća Podugovaratelju:                                                        </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Podugovaratelj će izvoditi dio ugovora koji se odnosi na __________________________________ i to predmet ___________________,  količina _____________, vrijednost __________________, mjesto i rok obavljanja posla_________________________.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svome računu ili situaciji priložiti račune ili situacije svojih podugovaratelja koje je prethodno potvrdio. Neposredno plaćanje podugovaratelju je obvezno.</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smije tijekom izvršenja Ugovora o javnoj nabavi mijenjati podugovaratelja ili uvoditi novog samo uz pisanu suglasnost Naručitelja.</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ISPORUČITELJA</w:t>
      </w:r>
    </w:p>
    <w:p w:rsidR="00CB7486" w:rsidRPr="00B822D1" w:rsidRDefault="00CB7486"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 xml:space="preserve">Članak </w:t>
      </w:r>
      <w:r w:rsidR="00D44455" w:rsidRPr="00B822D1">
        <w:rPr>
          <w:rFonts w:asciiTheme="minorHAnsi" w:hAnsiTheme="minorHAnsi" w:cstheme="minorHAnsi"/>
          <w:b/>
          <w:bCs/>
          <w:color w:val="auto"/>
        </w:rPr>
        <w:t>6</w:t>
      </w:r>
      <w:r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isporučiti, montirati, staviti u punu funkciju medicinski uređaj i opremu te educirati osoblje Naručitelja o načinu rada i rukovanja s opremom sukladno uvjetima Dokumentacije o nabavi, Tehničkoj specifikaciji predmeta nabave i odabranoj Ponudi.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u obvezi pisanim putem obavijestiti Naručitelja o datumu isporuke opreme i to najmanje 10 (deset) dana prije isporuke. O isporuci Isporučitelj i Naručitelj sastavljaju Zapisnik o preuzimanju i stavljanju u funkciju uređaja.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ugovoreni predmet nabave servisirati i održavati sa svim rezervnim dijelovima, otkloniti kvarove, zamijeniti sve komponente uređaja sukladno tehničkoj specifikaciji i dodatnim tehničkim značajkama koje se pokvare, o trošku Isporučitelja za vrijeme </w:t>
      </w:r>
      <w:r w:rsidRPr="00C707DD">
        <w:rPr>
          <w:rFonts w:asciiTheme="minorHAnsi" w:hAnsiTheme="minorHAnsi" w:cstheme="minorHAnsi"/>
          <w:color w:val="auto"/>
        </w:rPr>
        <w:t>trajanja jamstvenog roka</w:t>
      </w:r>
      <w:r w:rsidR="00C707DD" w:rsidRPr="00C707DD">
        <w:rPr>
          <w:rFonts w:asciiTheme="minorHAnsi" w:hAnsiTheme="minorHAnsi" w:cstheme="minorHAnsi"/>
          <w:color w:val="auto"/>
        </w:rPr>
        <w:t xml:space="preserve"> iz čl. 4.4.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Servisiranje i održavanje ugovorenog uređaja Isporučitelj je u obvezi izvršavati putem ovlaštenih servisera koji posjeduju važeće certifikate o osposobljenosti izdane od strane proizvođača uređaja ili ovlaštenog zastupnika proizvođača u EU.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6</w:t>
      </w:r>
      <w:r w:rsidR="00CB7486" w:rsidRPr="00B822D1">
        <w:rPr>
          <w:rFonts w:asciiTheme="minorHAnsi" w:hAnsiTheme="minorHAnsi" w:cstheme="minorHAnsi"/>
          <w:b/>
          <w:color w:val="auto"/>
        </w:rPr>
        <w:t>.5.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Isporučitelj se obvezuje, o vlastitom trošku za vrijeme trajanja jamstvenog roka</w:t>
      </w:r>
      <w:r w:rsidRPr="00B822D1">
        <w:rPr>
          <w:rFonts w:asciiTheme="minorHAnsi" w:hAnsiTheme="minorHAnsi" w:cstheme="minorHAnsi"/>
          <w:b/>
          <w:color w:val="auto"/>
          <w:lang w:val="es-ES"/>
        </w:rPr>
        <w:t xml:space="preserve"> </w:t>
      </w:r>
      <w:r w:rsidRPr="00B822D1">
        <w:rPr>
          <w:rFonts w:asciiTheme="minorHAnsi" w:hAnsiTheme="minorHAnsi" w:cstheme="minorHAnsi"/>
          <w:color w:val="auto"/>
          <w:lang w:val="es-ES"/>
        </w:rPr>
        <w:t>otkloniti kvar na uređaju i zamijeniti potrebne komponente uređaja sukladno tehničkoj specifikaciji i dodatnim tehničkim značajkama za rad u punoj funkciji uređaja u roku od 4 (četiri) radna dana od dana prijave kvara.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uređaja. U Zapisniku mora biti navedeno vrijeme prijave kvara, tj. vrijeme zaprimanja pisane obavijesti Naručitelja kod Isporučitelja sukladno ovom Ugovoru, vrijeme dolaska servisnog stručnjaka na lokaciju, vrijeme završene dijagnostike kvara, vrijeme otklanjanja kvara i stavljanja uređaja u punu funkciju te ukupan broj sati kada uređaj nije bio u funkciji. Zapisnik supotpisuju tehničar i liječnik Naručitelja i ovlašteni serviser Isporučitelja.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Ako Isporučitelj ne otkloni kvar na uređaju i ne zamijeni sve komponente uređaja koji se pokvare novim komponentama sukladno tehničkoj specifikaciji i dodatnim značajkama za rad u punoj funkciji u roku od 4 (četiri) radna dana od dana prijave kvara, temeljem </w:t>
      </w:r>
      <w:r w:rsidRPr="00B822D1">
        <w:rPr>
          <w:rFonts w:asciiTheme="minorHAnsi" w:hAnsiTheme="minorHAnsi" w:cstheme="minorHAnsi"/>
          <w:i/>
          <w:color w:val="auto"/>
          <w:lang w:val="es-ES"/>
        </w:rPr>
        <w:t>Zapisnika o evidenciji kvarova</w:t>
      </w:r>
      <w:r w:rsidRPr="00B822D1">
        <w:rPr>
          <w:rFonts w:asciiTheme="minorHAnsi" w:hAnsiTheme="minorHAnsi" w:cstheme="minorHAnsi"/>
          <w:color w:val="auto"/>
          <w:lang w:val="es-ES"/>
        </w:rPr>
        <w:t>, tijekom trajanja jamstvenog roka,</w:t>
      </w:r>
      <w:r w:rsidRPr="00B822D1">
        <w:rPr>
          <w:rFonts w:asciiTheme="minorHAnsi" w:hAnsiTheme="minorHAnsi" w:cstheme="minorHAnsi"/>
          <w:b/>
          <w:color w:val="auto"/>
          <w:lang w:val="es-ES"/>
        </w:rPr>
        <w:t xml:space="preserve"> </w:t>
      </w:r>
      <w:r w:rsidRPr="00B822D1">
        <w:rPr>
          <w:rFonts w:asciiTheme="minorHAnsi" w:hAnsiTheme="minorHAnsi" w:cstheme="minorHAnsi"/>
          <w:color w:val="auto"/>
          <w:lang w:val="es-ES"/>
        </w:rPr>
        <w:t>Naručitelj zadržava pravo aktivirati jamstvo za otklanjanje nedostataka u jamstvenom roku.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rPr>
        <w:t>6</w:t>
      </w:r>
      <w:r w:rsidR="00CB7486" w:rsidRPr="00B822D1">
        <w:rPr>
          <w:rFonts w:asciiTheme="minorHAnsi" w:hAnsiTheme="minorHAnsi" w:cstheme="minorHAnsi"/>
          <w:b/>
          <w:color w:val="auto"/>
        </w:rPr>
        <w:t>.8.</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Sve komponente medicinske opreme koje se poprave ili zamijene za vrijeme trajanja jamstvenog roka za uređaj imat će jamstvo sukladno trajanju ugovorenog jamstvenog roka.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ima obvezu nakon proteka jamstvenog roka za uređaj osigurati pričuvne dijelove minimalno 10 (deset) godina nakon isporuke sa stavljanjem u punu funkciju.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.9.</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 xml:space="preserve">.10.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nakon isporuke, instalacije i stavljanja u funkciju predmeta nabave o svom trošku osigurati i provesti edukaciju osoblja Naručitelja za cjelokupni rad na medicinskoj opremi u trajanju od najmanje 1 (jednog) radnog dana.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NARUČITELJA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7</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u obvezi osigurati Isporučitelju sve potrebne izvore energije radi isporuke i montaže opreme koji je predmet ovog Ugovora o svom trošku.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se obvezuje osigurati Isporučitelju prostor kako bi Isporučitelj mogao pristupiti ispunjavanju svojih ugovornih obveza iz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 sklapanja Ugovora do ispunjenja svih ugovornih obveza, Naručitelj je obvezan osigurati Isporučitelju kontakt osobu za sva pitanja vezana za rad na isporučenom uređaju.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 xml:space="preserve">.3. </w:t>
      </w:r>
    </w:p>
    <w:p w:rsidR="00CB7486" w:rsidRPr="00B822D1" w:rsidRDefault="00CB7486" w:rsidP="00D44455">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može raskinuti ovaj Ugovor i prije isteka roka na štetu Isporučitelja u sljedećim slučajevima: </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ako Isporučitelj u dogovorenom roku ne izvrši isporuku, instalaciju i puštanju u punu funkciju uređaja te edukaciju osoblja Naručitelja;</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 xml:space="preserve">ako Isporučitelj </w:t>
      </w:r>
      <w:r w:rsidRPr="00B822D1">
        <w:rPr>
          <w:rFonts w:asciiTheme="minorHAnsi" w:eastAsia="Calibri" w:hAnsiTheme="minorHAnsi" w:cstheme="minorHAnsi"/>
          <w:color w:val="auto"/>
        </w:rPr>
        <w:t xml:space="preserve">u roku </w:t>
      </w:r>
      <w:r w:rsidR="00D44455" w:rsidRPr="00B822D1">
        <w:rPr>
          <w:rFonts w:asciiTheme="minorHAnsi" w:eastAsia="Calibri" w:hAnsiTheme="minorHAnsi" w:cstheme="minorHAnsi"/>
          <w:color w:val="auto"/>
        </w:rPr>
        <w:t>5 (pet)</w:t>
      </w:r>
      <w:r w:rsidRPr="00B822D1">
        <w:rPr>
          <w:rFonts w:asciiTheme="minorHAnsi" w:eastAsia="Calibri" w:hAnsiTheme="minorHAnsi" w:cstheme="minorHAnsi"/>
          <w:color w:val="auto"/>
        </w:rPr>
        <w:t xml:space="preserve"> dana od uspješno obavljene primopredaje sa stavljanjem u funkciju</w:t>
      </w:r>
      <w:r w:rsidRPr="00B822D1">
        <w:rPr>
          <w:rFonts w:asciiTheme="minorHAnsi" w:hAnsiTheme="minorHAnsi" w:cstheme="minorHAnsi"/>
          <w:color w:val="auto"/>
        </w:rPr>
        <w:t xml:space="preserve"> ne dostavi Naručitelju jamstvo za otklanjanje nedostataka u jamstvenom roku;</w:t>
      </w:r>
    </w:p>
    <w:p w:rsidR="00CB7486" w:rsidRPr="00B822D1" w:rsidRDefault="00CB7486" w:rsidP="00CB7486">
      <w:pPr>
        <w:widowControl w:val="0"/>
        <w:numPr>
          <w:ilvl w:val="0"/>
          <w:numId w:val="26"/>
        </w:numPr>
        <w:autoSpaceDE w:val="0"/>
        <w:autoSpaceDN w:val="0"/>
        <w:adjustRightInd w:val="0"/>
        <w:spacing w:before="40" w:after="0" w:line="240" w:lineRule="auto"/>
        <w:ind w:left="714" w:hanging="357"/>
        <w:jc w:val="left"/>
        <w:rPr>
          <w:rFonts w:asciiTheme="minorHAnsi" w:eastAsiaTheme="minorHAnsi" w:hAnsiTheme="minorHAnsi" w:cstheme="minorHAnsi"/>
          <w:color w:val="auto"/>
          <w:lang w:eastAsia="en-US"/>
        </w:rPr>
      </w:pPr>
      <w:r w:rsidRPr="00B822D1">
        <w:rPr>
          <w:rFonts w:asciiTheme="minorHAnsi" w:eastAsiaTheme="minorHAnsi" w:hAnsiTheme="minorHAnsi" w:cstheme="minorHAnsi"/>
          <w:color w:val="auto"/>
          <w:lang w:eastAsia="en-US"/>
        </w:rPr>
        <w:t>ako Isporučitelj niti nakon upozorenja od strane Naručitelja na neispunjavanje ugovornih obveza ne postupi sukladno upozorenju Naručitelja odnosno odredbama Sporazuma;</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javni naručitelj je obvezan raskinuti ugovor o javnoj nabavi tijekom njegova trajanja sukladno članku 322. ZJN 2016.</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dužan u slučaju nastupanja okolnosti utvrđenih u prethodnom stavku ovog članka pisanim putem izvijestiti Isporučitelja o razlogu zbog kojeg raskida Okvirni sporazum.</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D44455"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.5.</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Okvirni sporazum smatra se raskinutim danom izvršene uredne dostave pisane obavijesti iz prethodnog stavka ovog članka, odnosno danom predaje preporučene pošiljke.</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.1.</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Primopredaju sa stavljanjem u funkciju ugovorenog predmeta nabave izvršit će predstavnici Naručitelja i Isporučitelja, a predstavnik Naručitelja ujedno je i Voditelj Povjerenstva.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.2.</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Povjerenstvo iz ovog članka sastavit će i potpisati Zapisnik o preuzimanju i stavljanju u funkciju uređaja koji je predmet ovog ugovora.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.3.</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Ukoliko se u Zapisniku utvrde nedostaci na uređaju ili u njegovom radu, Isporučitelj je obvezan u roku koji ne može biti dulji od 5 (pet) dana od sastavljanja i potpisivanja Zapisnika pristupiti otklanjanju nedostataka. U protivnom, Naručitelj ima pravo naplatiti jamstvo za uredno ispunjenje ugovora u punom iznosu.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Datum potpisivanja Zapisnika u kojem je utvrđeno da je oprema koja je predmet ove nabave u funkciji i spremna za početak rada, smatrat će se datumom stupanja na snagu jamstvenog roka</w:t>
      </w:r>
      <w:r w:rsidRPr="00B822D1">
        <w:rPr>
          <w:rFonts w:asciiTheme="minorHAnsi" w:hAnsiTheme="minorHAnsi" w:cstheme="minorHAnsi"/>
          <w:b/>
          <w:color w:val="auto"/>
        </w:rPr>
        <w:t xml:space="preserve"> </w:t>
      </w:r>
      <w:r w:rsidRPr="00B822D1">
        <w:rPr>
          <w:rFonts w:asciiTheme="minorHAnsi" w:hAnsiTheme="minorHAnsi" w:cstheme="minorHAnsi"/>
          <w:color w:val="auto"/>
        </w:rPr>
        <w:t xml:space="preserve">navedenog u članku </w:t>
      </w:r>
      <w:r w:rsidR="00D44455" w:rsidRPr="00B822D1">
        <w:rPr>
          <w:rFonts w:asciiTheme="minorHAnsi" w:hAnsiTheme="minorHAnsi" w:cstheme="minorHAnsi"/>
          <w:color w:val="auto"/>
        </w:rPr>
        <w:t>6.</w:t>
      </w:r>
      <w:r w:rsidRPr="00B822D1">
        <w:rPr>
          <w:rFonts w:asciiTheme="minorHAnsi" w:hAnsiTheme="minorHAnsi" w:cstheme="minorHAnsi"/>
          <w:color w:val="auto"/>
        </w:rPr>
        <w:t xml:space="preserve">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prilikom primopredaje uređaja dostaviti:</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 xml:space="preserve">ateste i certifikate nadležnih ovlaštenih institucija za isporučene uređaje,    </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upute za rukovanje na hrvatskom jeziku u papirnatom i elektroničkom obliku uz upute za</w:t>
      </w:r>
    </w:p>
    <w:p w:rsidR="00CB7486" w:rsidRPr="00B822D1" w:rsidRDefault="00CB7486" w:rsidP="00CB7486">
      <w:pPr>
        <w:widowControl w:val="0"/>
        <w:autoSpaceDE w:val="0"/>
        <w:autoSpaceDN w:val="0"/>
        <w:adjustRightInd w:val="0"/>
        <w:spacing w:before="60" w:after="60" w:line="240" w:lineRule="auto"/>
        <w:ind w:left="646" w:firstLine="0"/>
        <w:rPr>
          <w:rFonts w:asciiTheme="minorHAnsi" w:hAnsiTheme="minorHAnsi" w:cstheme="minorHAnsi"/>
          <w:color w:val="auto"/>
        </w:rPr>
      </w:pPr>
      <w:r w:rsidRPr="00B822D1">
        <w:rPr>
          <w:rFonts w:asciiTheme="minorHAnsi" w:hAnsiTheme="minorHAnsi" w:cstheme="minorHAnsi"/>
          <w:color w:val="auto"/>
        </w:rPr>
        <w:t>kontakt s ovlaštenim serviserima,</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podatke o ovlaštenom servisu i ovlaštenim servisima: naziv, adresa, radno vrijeme i kontakt podaci (broj telefona i e-mail adresa),</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dokaz o izvršenoj edukaciji osoblja, ovjeren od strane Naručitelja.</w:t>
      </w: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lastRenderedPageBreak/>
        <w:t>Gore navedenu dokumentaciju Isporučitelj predaje uvezanu u jednom primjerku Naručitelju, a u Zapisniku se utvrđuje da je navedena dokumentacija zaprimljena od strane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UGOVORNE   KAZNE  I  NAKNADA  ŠTETE </w:t>
      </w:r>
    </w:p>
    <w:p w:rsidR="00CB7486" w:rsidRPr="00B822D1" w:rsidRDefault="00D44455"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9</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.1.</w:t>
      </w: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w:t>
      </w:r>
      <w:r w:rsidR="00CB7486" w:rsidRPr="00B822D1">
        <w:rPr>
          <w:rFonts w:asciiTheme="minorHAnsi" w:hAnsiTheme="minorHAnsi" w:cstheme="minorHAnsi"/>
          <w:color w:val="auto"/>
        </w:rPr>
        <w:t xml:space="preserve"> skladu s odredbama članka 350. do 356. Zakona o obveznim odnosima („Narodne novine“ broj 35/05, 41/08, 125/11, 78/15, 29/158, </w:t>
      </w:r>
      <w:r w:rsidRPr="00B822D1">
        <w:rPr>
          <w:rFonts w:asciiTheme="minorHAnsi" w:hAnsiTheme="minorHAnsi" w:cstheme="minorHAnsi"/>
          <w:color w:val="auto"/>
        </w:rPr>
        <w:t>126/21, u daljnjem tekstu: ZOO)</w:t>
      </w:r>
      <w:r w:rsidR="00CB7486" w:rsidRPr="00B822D1">
        <w:rPr>
          <w:rFonts w:asciiTheme="minorHAnsi" w:hAnsiTheme="minorHAnsi" w:cstheme="minorHAnsi"/>
          <w:color w:val="auto"/>
        </w:rPr>
        <w:t xml:space="preserve"> Naručitelj i Isporučitelj suglasno ugovaraju ugovornu kaznu zbog neispunjenja obveza u ugovornom roku i to ako Isporučitelj ne izvrši isporuku, instalaciju i puštanje u punu funkciju rada uređaja te edukaciju osoblja Naručitelja </w:t>
      </w:r>
      <w:r w:rsidRPr="00B822D1">
        <w:rPr>
          <w:rFonts w:asciiTheme="minorHAnsi" w:hAnsiTheme="minorHAnsi" w:cstheme="minorHAnsi"/>
          <w:color w:val="auto"/>
        </w:rPr>
        <w:t>u roku iz čl. 3.1.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Ako Isporučitelj prekorači </w:t>
      </w:r>
      <w:r w:rsidR="00B8094A" w:rsidRPr="00B822D1">
        <w:rPr>
          <w:rFonts w:asciiTheme="minorHAnsi" w:hAnsiTheme="minorHAnsi" w:cstheme="minorHAnsi"/>
          <w:color w:val="auto"/>
        </w:rPr>
        <w:t>rok iz čl. 3.1. Ugovora</w:t>
      </w:r>
      <w:r w:rsidRPr="00B822D1">
        <w:rPr>
          <w:rFonts w:asciiTheme="minorHAnsi" w:hAnsiTheme="minorHAnsi" w:cstheme="minorHAnsi"/>
          <w:color w:val="auto"/>
        </w:rPr>
        <w:t xml:space="preserve">, dužan je Naručitelju platiti ugovornu kaznu za svaki kalendarski dan prekoračenja ugovorenog roka u visini od </w:t>
      </w:r>
      <w:r w:rsidR="00B8094A" w:rsidRPr="00B822D1">
        <w:rPr>
          <w:rFonts w:asciiTheme="minorHAnsi" w:hAnsiTheme="minorHAnsi" w:cstheme="minorHAnsi"/>
          <w:color w:val="auto"/>
        </w:rPr>
        <w:t>0,1% vrijednosti Ugovora sa PDV-om</w:t>
      </w:r>
      <w:r w:rsidRPr="00B822D1">
        <w:rPr>
          <w:rFonts w:asciiTheme="minorHAnsi" w:hAnsiTheme="minorHAnsi" w:cstheme="minorHAnsi"/>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Naplata ugovorene kazne obavit će se po sastavljanju Zapisnika o preuzimanju i stavljanju u funkciju uređaja u kojem će se evidentirati kašnjenje roka isporuke.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.4.</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ovlašten zadržati penale od bilo kojeg računa Isporučitelja.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.5.</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Ako se u Zapisnik</w:t>
      </w:r>
      <w:r w:rsidR="00B8094A" w:rsidRPr="00B822D1">
        <w:rPr>
          <w:rFonts w:asciiTheme="minorHAnsi" w:hAnsiTheme="minorHAnsi" w:cstheme="minorHAnsi"/>
          <w:color w:val="auto"/>
        </w:rPr>
        <w:t>u</w:t>
      </w:r>
      <w:r w:rsidRPr="00B822D1">
        <w:rPr>
          <w:rFonts w:asciiTheme="minorHAnsi" w:hAnsiTheme="minorHAnsi" w:cstheme="minorHAnsi"/>
          <w:color w:val="auto"/>
        </w:rPr>
        <w:t xml:space="preserve"> o preuzimanju i stavljanju u funkciju uređaja utvrde nedostaci, a Isporučitelj ih nije otklonio u roku od 5 (pet) dana od sastavljanja i potpisivanja Zapisnika, Naručitelj ima pravo naplatiti jamstvo za uredno ispunjenje ugovora u punom iznosu.</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CB7486" w:rsidRPr="00B822D1" w:rsidRDefault="00B8094A" w:rsidP="00B8094A">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r w:rsidR="00CB7486" w:rsidRPr="00B822D1">
        <w:rPr>
          <w:rFonts w:asciiTheme="minorHAnsi" w:hAnsiTheme="minorHAnsi" w:cstheme="minorHAnsi"/>
          <w:b/>
          <w:bCs/>
          <w:color w:val="auto"/>
        </w:rPr>
        <w:t>.</w:t>
      </w: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Svi trgovački termini korišteni u ovom Ugovoru tumačit će se sukladno važećoj terminologiji “Incoterms 2010” Međunarodne trgovačke komore.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nema nikakve obveze ni odgovornosti ukoliko se pojave zahtjevi prema Isporučitelju nezavisno kojeg karaktera od strane trećih osoba.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 slučaju bilo kakvih razlika između ugovorne dokumentacije, specifikacije i tehničkih karakteristika Isporučitelja i specifikacije i tehničkih karakteristika iz Naručiteljeve</w:t>
      </w:r>
      <w:r w:rsidRPr="00B822D1">
        <w:rPr>
          <w:rFonts w:asciiTheme="minorHAnsi" w:hAnsiTheme="minorHAnsi" w:cstheme="minorHAnsi"/>
          <w:b/>
          <w:bCs/>
          <w:color w:val="auto"/>
        </w:rPr>
        <w:t xml:space="preserve"> </w:t>
      </w:r>
      <w:r w:rsidRPr="00B822D1">
        <w:rPr>
          <w:rFonts w:asciiTheme="minorHAnsi" w:hAnsiTheme="minorHAnsi" w:cstheme="minorHAnsi"/>
          <w:color w:val="auto"/>
        </w:rPr>
        <w:t>Dokumentacije o nabavi, mjerodavna je Naručiteljeva Dokumentacija o nabavi.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10</w:t>
      </w:r>
      <w:r w:rsidR="00CB7486" w:rsidRPr="00B822D1">
        <w:rPr>
          <w:rFonts w:asciiTheme="minorHAnsi" w:hAnsiTheme="minorHAnsi" w:cstheme="minorHAnsi"/>
          <w:b/>
          <w:color w:val="auto"/>
        </w:rPr>
        <w:t>.5</w:t>
      </w:r>
      <w:r w:rsidR="00CB7486"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Ovaj ugovor sačinjen je u 4 (četiri) istovjetna primjerka od kojih 2 (dva) pripadaju Naručitelju, a 2 (dva) primjerka Isporučitelju. </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tbl>
      <w:tblPr>
        <w:tblW w:w="0" w:type="auto"/>
        <w:tblLook w:val="04A0" w:firstRow="1" w:lastRow="0" w:firstColumn="1" w:lastColumn="0" w:noHBand="0" w:noVBand="1"/>
      </w:tblPr>
      <w:tblGrid>
        <w:gridCol w:w="4494"/>
        <w:gridCol w:w="4578"/>
      </w:tblGrid>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ISPORUČITELJA:</w:t>
            </w:r>
          </w:p>
        </w:tc>
        <w:tc>
          <w:tcPr>
            <w:tcW w:w="4644" w:type="dxa"/>
            <w:vAlign w:val="bottom"/>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NARUČITELJA:</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p>
        </w:tc>
        <w:tc>
          <w:tcPr>
            <w:tcW w:w="4644" w:type="dxa"/>
            <w:vAlign w:val="bottom"/>
          </w:tcPr>
          <w:p w:rsidR="00CB7486" w:rsidRPr="00B822D1" w:rsidRDefault="00CB7486" w:rsidP="00CB7486">
            <w:pPr>
              <w:spacing w:after="0" w:line="240" w:lineRule="auto"/>
              <w:ind w:left="0" w:firstLine="0"/>
              <w:rPr>
                <w:rFonts w:asciiTheme="minorHAnsi" w:hAnsiTheme="minorHAnsi" w:cstheme="minorHAnsi"/>
                <w:b/>
                <w:color w:val="auto"/>
              </w:rPr>
            </w:pP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 Osijek</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CB7486" w:rsidRPr="00B822D1" w:rsidRDefault="00CB7486" w:rsidP="00CB7486">
            <w:pPr>
              <w:spacing w:after="0" w:line="240" w:lineRule="auto"/>
              <w:ind w:left="0" w:firstLine="0"/>
              <w:jc w:val="center"/>
              <w:rPr>
                <w:rFonts w:asciiTheme="minorHAnsi" w:hAnsiTheme="minorHAnsi" w:cstheme="minorHAnsi"/>
                <w:color w:val="auto"/>
              </w:rPr>
            </w:pP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doc.dr.sc. Željko Zubčić, dr.med.</w:t>
            </w: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CB7486" w:rsidRPr="00B822D1" w:rsidRDefault="00CB7486" w:rsidP="00CB7486">
      <w:pPr>
        <w:spacing w:before="120" w:after="120" w:line="240" w:lineRule="auto"/>
        <w:ind w:left="0" w:firstLine="0"/>
        <w:rPr>
          <w:rFonts w:asciiTheme="minorHAnsi" w:hAnsiTheme="minorHAnsi" w:cstheme="minorHAnsi"/>
          <w:b/>
          <w:bCs/>
          <w:lang w:eastAsia="x-none"/>
        </w:rPr>
      </w:pPr>
    </w:p>
    <w:p w:rsidR="00CB7486" w:rsidRPr="00B822D1" w:rsidRDefault="00CB7486" w:rsidP="00B8094A">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sidR="00B0390F">
        <w:rPr>
          <w:rFonts w:asciiTheme="minorHAnsi" w:hAnsiTheme="minorHAnsi" w:cstheme="minorHAnsi"/>
          <w:bCs/>
          <w:lang w:eastAsia="x-none"/>
        </w:rPr>
        <w:t>4</w:t>
      </w:r>
      <w:r w:rsidR="00A83C21" w:rsidRPr="00B822D1">
        <w:rPr>
          <w:rFonts w:asciiTheme="minorHAnsi" w:hAnsiTheme="minorHAnsi" w:cstheme="minorHAnsi"/>
          <w:bCs/>
          <w:lang w:eastAsia="x-none"/>
        </w:rPr>
        <w:t>.</w:t>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t>U Osijeku, __________ 202</w:t>
      </w:r>
      <w:r w:rsidR="00B0390F">
        <w:rPr>
          <w:rFonts w:asciiTheme="minorHAnsi" w:hAnsiTheme="minorHAnsi" w:cstheme="minorHAnsi"/>
          <w:bCs/>
          <w:lang w:eastAsia="x-none"/>
        </w:rPr>
        <w:t>4</w:t>
      </w:r>
      <w:r w:rsidR="00B8094A" w:rsidRPr="00B822D1">
        <w:rPr>
          <w:rFonts w:asciiTheme="minorHAnsi" w:hAnsiTheme="minorHAnsi" w:cstheme="minorHAnsi"/>
          <w:bCs/>
          <w:lang w:eastAsia="x-none"/>
        </w:rPr>
        <w:t>.</w:t>
      </w:r>
    </w:p>
    <w:p w:rsidR="0036500F" w:rsidRPr="00B822D1" w:rsidRDefault="0036500F" w:rsidP="0036500F">
      <w:pPr>
        <w:spacing w:after="0" w:line="240" w:lineRule="auto"/>
        <w:rPr>
          <w:rFonts w:asciiTheme="minorHAnsi" w:hAnsiTheme="minorHAnsi" w:cstheme="minorHAnsi"/>
        </w:rPr>
      </w:pPr>
    </w:p>
    <w:p w:rsidR="00C707DD" w:rsidRDefault="00C707DD">
      <w:pPr>
        <w:spacing w:after="160" w:line="259" w:lineRule="auto"/>
        <w:ind w:left="0" w:firstLine="0"/>
        <w:jc w:val="left"/>
        <w:rPr>
          <w:rFonts w:asciiTheme="minorHAnsi" w:hAnsiTheme="minorHAnsi" w:cstheme="minorHAnsi"/>
        </w:rPr>
      </w:pPr>
      <w:r>
        <w:rPr>
          <w:rFonts w:asciiTheme="minorHAnsi" w:hAnsiTheme="minorHAnsi" w:cstheme="minorHAnsi"/>
        </w:rPr>
        <w:br w:type="page"/>
      </w:r>
    </w:p>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lastRenderedPageBreak/>
        <w:t xml:space="preserve">Poziv za dostavu ponude i troškovnik predmeta nabave objavljeni su sukladno odredbama </w:t>
      </w:r>
      <w:r w:rsidR="00913DBB" w:rsidRPr="00B822D1">
        <w:rPr>
          <w:rFonts w:asciiTheme="minorHAnsi" w:hAnsiTheme="minorHAnsi" w:cstheme="minorHAnsi"/>
        </w:rPr>
        <w:t>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doc.dr.sc. Željko Zubčić, dr.med.</w:t>
      </w: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B9A" w:rsidRDefault="00DD6B9A" w:rsidP="00CB7486">
      <w:pPr>
        <w:spacing w:after="0" w:line="240" w:lineRule="auto"/>
      </w:pPr>
      <w:r>
        <w:separator/>
      </w:r>
    </w:p>
  </w:endnote>
  <w:endnote w:type="continuationSeparator" w:id="0">
    <w:p w:rsidR="00DD6B9A" w:rsidRDefault="00DD6B9A"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1DC" w:rsidRDefault="003B51DC">
    <w:pPr>
      <w:pStyle w:val="Podnoje"/>
    </w:pPr>
    <w:r>
      <w:rPr>
        <w:noProof/>
        <w:lang w:val="hr-HR" w:eastAsia="hr-HR"/>
      </w:rPr>
      <mc:AlternateContent>
        <mc:Choice Requires="wpg">
          <w:drawing>
            <wp:anchor distT="0" distB="0" distL="114300" distR="114300" simplePos="0" relativeHeight="251659264" behindDoc="0" locked="0" layoutInCell="1" allowOverlap="1">
              <wp:simplePos x="0" y="0"/>
              <wp:positionH relativeFrom="page">
                <wp:posOffset>148167</wp:posOffset>
              </wp:positionH>
              <wp:positionV relativeFrom="bottomMargin">
                <wp:posOffset>312632</wp:posOffset>
              </wp:positionV>
              <wp:extent cx="7412566" cy="274320"/>
              <wp:effectExtent l="0" t="0" r="0" b="0"/>
              <wp:wrapNone/>
              <wp:docPr id="164" name="Grupa 164"/>
              <wp:cNvGraphicFramePr/>
              <a:graphic xmlns:a="http://schemas.openxmlformats.org/drawingml/2006/main">
                <a:graphicData uri="http://schemas.microsoft.com/office/word/2010/wordprocessingGroup">
                  <wpg:wgp>
                    <wpg:cNvGrpSpPr/>
                    <wpg:grpSpPr>
                      <a:xfrm>
                        <a:off x="0" y="0"/>
                        <a:ext cx="7412566" cy="274320"/>
                        <a:chOff x="-1240366" y="0"/>
                        <a:chExt cx="7412566" cy="274320"/>
                      </a:xfrm>
                    </wpg:grpSpPr>
                    <wps:wsp>
                      <wps:cNvPr id="165" name="Pravokut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kstni okvir 166"/>
                      <wps:cNvSpPr txBox="1"/>
                      <wps:spPr>
                        <a:xfrm>
                          <a:off x="-1240366" y="9525"/>
                          <a:ext cx="7183966" cy="2190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3B51DC" w:rsidRPr="00B822D1" w:rsidRDefault="00A82E31" w:rsidP="001C54A1">
                            <w:pPr>
                              <w:pStyle w:val="Podnoje"/>
                              <w:tabs>
                                <w:tab w:val="clear" w:pos="4680"/>
                                <w:tab w:val="clear" w:pos="9360"/>
                              </w:tabs>
                              <w:jc w:val="center"/>
                              <w:rPr>
                                <w:b/>
                                <w:color w:val="2E74B5" w:themeColor="accent1" w:themeShade="BF"/>
                              </w:rPr>
                            </w:pPr>
                            <w:sdt>
                              <w:sdtPr>
                                <w:rPr>
                                  <w:b/>
                                  <w:caps/>
                                  <w:color w:val="2E74B5" w:themeColor="accent1" w:themeShade="BF"/>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3B51DC" w:rsidRPr="00FA7F49">
                                  <w:rPr>
                                    <w:b/>
                                    <w:caps/>
                                    <w:color w:val="2E74B5" w:themeColor="accent1" w:themeShade="BF"/>
                                    <w:sz w:val="20"/>
                                    <w:szCs w:val="20"/>
                                  </w:rPr>
                                  <w:t>IPC KONZOLA SA 2 MIKROBRIDERA</w:t>
                                </w:r>
                              </w:sdtContent>
                            </w:sdt>
                            <w:r w:rsidR="003B51DC">
                              <w:rPr>
                                <w:b/>
                                <w:caps/>
                                <w:color w:val="2E74B5" w:themeColor="accent1" w:themeShade="BF"/>
                                <w:sz w:val="20"/>
                                <w:szCs w:val="20"/>
                                <w:lang w:val="hr-HR"/>
                              </w:rPr>
                              <w:t> -</w:t>
                            </w:r>
                            <w:r w:rsidR="003B51DC" w:rsidRPr="00B822D1">
                              <w:rPr>
                                <w:b/>
                                <w:caps/>
                                <w:color w:val="2E74B5" w:themeColor="accent1" w:themeShade="BF"/>
                                <w:sz w:val="20"/>
                                <w:szCs w:val="20"/>
                                <w:lang w:val="hr-HR"/>
                              </w:rPr>
                              <w:t> </w:t>
                            </w:r>
                            <w:sdt>
                              <w:sdtPr>
                                <w:rPr>
                                  <w:b/>
                                  <w:color w:val="2E74B5" w:themeColor="accent1" w:themeShade="BF"/>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3B51DC">
                                  <w:rPr>
                                    <w:b/>
                                    <w:color w:val="2E74B5" w:themeColor="accent1" w:themeShade="BF"/>
                                    <w:sz w:val="20"/>
                                    <w:szCs w:val="20"/>
                                  </w:rPr>
                                  <w:t>JN-24/21</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upa 164" o:spid="_x0000_s1026" style="position:absolute;margin-left:11.65pt;margin-top:24.6pt;width:583.65pt;height:21.6pt;z-index:251659264;mso-position-horizontal-relative:page;mso-position-vertical-relative:bottom-margin-area;mso-width-relative:margin" coordorigin="-12403" coordsize="74125,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">
              <v:rect id="Pravokut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kstni okvir 166" o:spid="_x0000_s1028" type="#_x0000_t202" style="position:absolute;left:-12403;top:95;width:71839;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" filled="f" stroked="f">
                <v:textbox inset="0,,0">
                  <w:txbxContent>
                    <w:p w:rsidR="00FA7F49" w:rsidRPr="00B822D1" w:rsidRDefault="00FA7F49" w:rsidP="001C54A1">
                      <w:pPr>
                        <w:pStyle w:val="Podnoje"/>
                        <w:tabs>
                          <w:tab w:val="clear" w:pos="4680"/>
                          <w:tab w:val="clear" w:pos="9360"/>
                        </w:tabs>
                        <w:jc w:val="center"/>
                        <w:rPr>
                          <w:b/>
                          <w:color w:val="2E74B5" w:themeColor="accent1" w:themeShade="BF"/>
                        </w:rPr>
                      </w:pPr>
                      <w:sdt>
                        <w:sdtPr>
                          <w:rPr>
                            <w:b/>
                            <w:caps/>
                            <w:color w:val="2E74B5" w:themeColor="accent1" w:themeShade="BF"/>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Content>
                          <w:r w:rsidRPr="00FA7F49">
                            <w:rPr>
                              <w:b/>
                              <w:caps/>
                              <w:color w:val="2E74B5" w:themeColor="accent1" w:themeShade="BF"/>
                              <w:sz w:val="20"/>
                              <w:szCs w:val="20"/>
                            </w:rPr>
                            <w:t>IPC KONZOLA SA 2 MIKROBRIDERA</w:t>
                          </w:r>
                        </w:sdtContent>
                      </w:sdt>
                      <w:r>
                        <w:rPr>
                          <w:b/>
                          <w:caps/>
                          <w:color w:val="2E74B5" w:themeColor="accent1" w:themeShade="BF"/>
                          <w:sz w:val="20"/>
                          <w:szCs w:val="20"/>
                          <w:lang w:val="hr-HR"/>
                        </w:rPr>
                        <w:t> -</w:t>
                      </w:r>
                      <w:r w:rsidRPr="00B822D1">
                        <w:rPr>
                          <w:b/>
                          <w:caps/>
                          <w:color w:val="2E74B5" w:themeColor="accent1" w:themeShade="BF"/>
                          <w:sz w:val="20"/>
                          <w:szCs w:val="20"/>
                          <w:lang w:val="hr-HR"/>
                        </w:rPr>
                        <w:t> </w:t>
                      </w:r>
                      <w:sdt>
                        <w:sdtPr>
                          <w:rPr>
                            <w:b/>
                            <w:color w:val="2E74B5" w:themeColor="accent1" w:themeShade="BF"/>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Content>
                          <w:r>
                            <w:rPr>
                              <w:b/>
                              <w:color w:val="2E74B5" w:themeColor="accent1" w:themeShade="BF"/>
                              <w:sz w:val="20"/>
                              <w:szCs w:val="20"/>
                            </w:rPr>
                            <w:t>JN-24/21</w:t>
                          </w:r>
                        </w:sdtContent>
                      </w:sdt>
                    </w:p>
                  </w:txbxContent>
                </v:textbox>
              </v:shape>
              <w10:wrap anchorx="page" anchory="margin"/>
            </v:group>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B9A" w:rsidRDefault="00DD6B9A" w:rsidP="00CB7486">
      <w:pPr>
        <w:spacing w:after="0" w:line="240" w:lineRule="auto"/>
      </w:pPr>
      <w:r>
        <w:separator/>
      </w:r>
    </w:p>
  </w:footnote>
  <w:footnote w:type="continuationSeparator" w:id="0">
    <w:p w:rsidR="00DD6B9A" w:rsidRDefault="00DD6B9A" w:rsidP="00CB7486">
      <w:pPr>
        <w:spacing w:after="0" w:line="240" w:lineRule="auto"/>
      </w:pPr>
      <w:r>
        <w:continuationSeparator/>
      </w:r>
    </w:p>
  </w:footnote>
  <w:footnote w:id="1">
    <w:p w:rsidR="003B51DC" w:rsidRPr="0045069A" w:rsidRDefault="003B51DC" w:rsidP="00CB7486">
      <w:pPr>
        <w:pStyle w:val="Tekstfusnote"/>
      </w:pPr>
      <w:r>
        <w:rPr>
          <w:rStyle w:val="Referencafusnote"/>
        </w:rPr>
        <w:footnoteRef/>
      </w:r>
      <w:r>
        <w:t xml:space="preserve"> </w:t>
      </w:r>
      <w:r w:rsidRPr="0045069A">
        <w:rPr>
          <w:sz w:val="16"/>
          <w:szCs w:val="16"/>
        </w:rPr>
        <w:t>Ugovorne odredbe u slučaju podugovaratelja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2"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4"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6"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8"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9"/>
  </w:num>
  <w:num w:numId="2">
    <w:abstractNumId w:val="17"/>
  </w:num>
  <w:num w:numId="3">
    <w:abstractNumId w:val="1"/>
  </w:num>
  <w:num w:numId="4">
    <w:abstractNumId w:val="5"/>
  </w:num>
  <w:num w:numId="5">
    <w:abstractNumId w:val="0"/>
  </w:num>
  <w:num w:numId="6">
    <w:abstractNumId w:val="20"/>
    <w:lvlOverride w:ilvl="0">
      <w:startOverride w:val="1"/>
    </w:lvlOverride>
  </w:num>
  <w:num w:numId="7">
    <w:abstractNumId w:val="15"/>
    <w:lvlOverride w:ilvl="0">
      <w:startOverride w:val="1"/>
    </w:lvlOverride>
  </w:num>
  <w:num w:numId="8">
    <w:abstractNumId w:val="7"/>
  </w:num>
  <w:num w:numId="9">
    <w:abstractNumId w:val="28"/>
  </w:num>
  <w:num w:numId="10">
    <w:abstractNumId w:val="26"/>
  </w:num>
  <w:num w:numId="11">
    <w:abstractNumId w:val="18"/>
  </w:num>
  <w:num w:numId="12">
    <w:abstractNumId w:val="24"/>
  </w:num>
  <w:num w:numId="13">
    <w:abstractNumId w:val="4"/>
  </w:num>
  <w:num w:numId="14">
    <w:abstractNumId w:val="9"/>
  </w:num>
  <w:num w:numId="15">
    <w:abstractNumId w:val="25"/>
  </w:num>
  <w:num w:numId="16">
    <w:abstractNumId w:val="6"/>
  </w:num>
  <w:num w:numId="17">
    <w:abstractNumId w:val="14"/>
  </w:num>
  <w:num w:numId="18">
    <w:abstractNumId w:val="3"/>
  </w:num>
  <w:num w:numId="19">
    <w:abstractNumId w:val="21"/>
  </w:num>
  <w:num w:numId="20">
    <w:abstractNumId w:val="10"/>
  </w:num>
  <w:num w:numId="21">
    <w:abstractNumId w:val="13"/>
  </w:num>
  <w:num w:numId="22">
    <w:abstractNumId w:val="12"/>
  </w:num>
  <w:num w:numId="23">
    <w:abstractNumId w:val="16"/>
  </w:num>
  <w:num w:numId="24">
    <w:abstractNumId w:val="23"/>
  </w:num>
  <w:num w:numId="25">
    <w:abstractNumId w:val="2"/>
  </w:num>
  <w:num w:numId="26">
    <w:abstractNumId w:val="8"/>
  </w:num>
  <w:num w:numId="27">
    <w:abstractNumId w:val="11"/>
  </w:num>
  <w:num w:numId="28">
    <w:abstractNumId w:val="22"/>
  </w:num>
  <w:num w:numId="29">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1C23"/>
    <w:rsid w:val="0007173C"/>
    <w:rsid w:val="00110BCD"/>
    <w:rsid w:val="0019353C"/>
    <w:rsid w:val="0019377A"/>
    <w:rsid w:val="001A0E01"/>
    <w:rsid w:val="001C54A1"/>
    <w:rsid w:val="00243398"/>
    <w:rsid w:val="00292827"/>
    <w:rsid w:val="002A6D22"/>
    <w:rsid w:val="00321436"/>
    <w:rsid w:val="003325B3"/>
    <w:rsid w:val="0036500F"/>
    <w:rsid w:val="003A2DF7"/>
    <w:rsid w:val="003B51DC"/>
    <w:rsid w:val="00427345"/>
    <w:rsid w:val="004A1642"/>
    <w:rsid w:val="004A1CB0"/>
    <w:rsid w:val="004D78AE"/>
    <w:rsid w:val="004F30ED"/>
    <w:rsid w:val="00500D9A"/>
    <w:rsid w:val="00510CF0"/>
    <w:rsid w:val="00537C10"/>
    <w:rsid w:val="005638A6"/>
    <w:rsid w:val="005C318C"/>
    <w:rsid w:val="005D7150"/>
    <w:rsid w:val="00604F62"/>
    <w:rsid w:val="006A29A2"/>
    <w:rsid w:val="00750200"/>
    <w:rsid w:val="007C023F"/>
    <w:rsid w:val="007C37D5"/>
    <w:rsid w:val="007F5EFB"/>
    <w:rsid w:val="00854045"/>
    <w:rsid w:val="008A081C"/>
    <w:rsid w:val="008A3992"/>
    <w:rsid w:val="009058C1"/>
    <w:rsid w:val="00911891"/>
    <w:rsid w:val="00913DBB"/>
    <w:rsid w:val="00915F4F"/>
    <w:rsid w:val="00921ECA"/>
    <w:rsid w:val="009331BE"/>
    <w:rsid w:val="00946682"/>
    <w:rsid w:val="00950F1B"/>
    <w:rsid w:val="009F4CE9"/>
    <w:rsid w:val="00A41A57"/>
    <w:rsid w:val="00A82E31"/>
    <w:rsid w:val="00A83C21"/>
    <w:rsid w:val="00A91088"/>
    <w:rsid w:val="00AA53B8"/>
    <w:rsid w:val="00AC6C5E"/>
    <w:rsid w:val="00B0390F"/>
    <w:rsid w:val="00B07ACB"/>
    <w:rsid w:val="00B142D9"/>
    <w:rsid w:val="00B14432"/>
    <w:rsid w:val="00B547F5"/>
    <w:rsid w:val="00B74D68"/>
    <w:rsid w:val="00B8094A"/>
    <w:rsid w:val="00B822D1"/>
    <w:rsid w:val="00B87488"/>
    <w:rsid w:val="00B91D91"/>
    <w:rsid w:val="00BB37A4"/>
    <w:rsid w:val="00BC5DFA"/>
    <w:rsid w:val="00BE6BA7"/>
    <w:rsid w:val="00C33721"/>
    <w:rsid w:val="00C707DD"/>
    <w:rsid w:val="00CB7486"/>
    <w:rsid w:val="00CD5B4B"/>
    <w:rsid w:val="00D309AF"/>
    <w:rsid w:val="00D44455"/>
    <w:rsid w:val="00DA7B03"/>
    <w:rsid w:val="00DD6B9A"/>
    <w:rsid w:val="00DE46CE"/>
    <w:rsid w:val="00E05263"/>
    <w:rsid w:val="00E927BD"/>
    <w:rsid w:val="00EC7A39"/>
    <w:rsid w:val="00ED449D"/>
    <w:rsid w:val="00EE5B16"/>
    <w:rsid w:val="00EE762C"/>
    <w:rsid w:val="00F80151"/>
    <w:rsid w:val="00FA3B69"/>
    <w:rsid w:val="00FA7F49"/>
    <w:rsid w:val="00FB0E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334048"/>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49D"/>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11625-F1BA-4B12-B59E-2E42E492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27</Pages>
  <Words>8674</Words>
  <Characters>49446</Characters>
  <Application>Microsoft Office Word</Application>
  <DocSecurity>0</DocSecurity>
  <Lines>412</Lines>
  <Paragraphs>116</Paragraphs>
  <ScaleCrop>false</ScaleCrop>
  <HeadingPairs>
    <vt:vector size="2" baseType="variant">
      <vt:variant>
        <vt:lpstr>Naslov</vt:lpstr>
      </vt:variant>
      <vt:variant>
        <vt:i4>1</vt:i4>
      </vt:variant>
    </vt:vector>
  </HeadingPairs>
  <TitlesOfParts>
    <vt:vector size="1" baseType="lpstr">
      <vt:lpstr>IPC KONZOLA SA 2 MIKROBRIDERA</vt:lpstr>
    </vt:vector>
  </TitlesOfParts>
  <Company/>
  <LinksUpToDate>false</LinksUpToDate>
  <CharactersWithSpaces>58004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 KONZOLA SA 2 MIKROBRIDERA</dc:title>
  <dc:subject>JN-24/21</dc:subject>
  <dc:creator>Muk Ksenija</dc:creator>
  <cp:keywords/>
  <dc:description/>
  <cp:lastModifiedBy>Novak Stela</cp:lastModifiedBy>
  <cp:revision>66</cp:revision>
  <cp:lastPrinted>2024-01-05T11:09:00Z</cp:lastPrinted>
  <dcterms:created xsi:type="dcterms:W3CDTF">2023-03-07T06:38:00Z</dcterms:created>
  <dcterms:modified xsi:type="dcterms:W3CDTF">2024-01-24T07:48:00Z</dcterms:modified>
</cp:coreProperties>
</file>