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3BF7D" w14:textId="50BBAF50" w:rsidR="007E27CB" w:rsidRPr="005A696E" w:rsidRDefault="007E27CB" w:rsidP="005A696E">
      <w:pPr>
        <w:tabs>
          <w:tab w:val="left" w:pos="1931"/>
          <w:tab w:val="left" w:pos="2520"/>
          <w:tab w:val="left" w:pos="2962"/>
          <w:tab w:val="center" w:pos="5103"/>
        </w:tabs>
        <w:jc w:val="center"/>
        <w:rPr>
          <w:rFonts w:asciiTheme="minorHAnsi" w:hAnsiTheme="minorHAnsi" w:cstheme="minorHAnsi"/>
          <w:b/>
          <w:sz w:val="28"/>
          <w:szCs w:val="28"/>
        </w:rPr>
      </w:pPr>
      <w:r w:rsidRPr="005A696E">
        <w:rPr>
          <w:rFonts w:asciiTheme="minorHAnsi" w:hAnsiTheme="minorHAnsi" w:cstheme="minorHAnsi"/>
          <w:b/>
          <w:sz w:val="28"/>
          <w:szCs w:val="28"/>
        </w:rPr>
        <w:t>KLINIČKI BOLNIČKI CENTAR OSIJEK</w:t>
      </w:r>
    </w:p>
    <w:p w14:paraId="5DD9A893" w14:textId="2016F739" w:rsidR="00393266" w:rsidRPr="005A696E" w:rsidRDefault="00393266" w:rsidP="005A696E">
      <w:pPr>
        <w:tabs>
          <w:tab w:val="left" w:pos="2962"/>
          <w:tab w:val="center" w:pos="5103"/>
        </w:tabs>
        <w:jc w:val="center"/>
        <w:rPr>
          <w:rFonts w:asciiTheme="minorHAnsi" w:hAnsiTheme="minorHAnsi" w:cstheme="minorHAnsi"/>
          <w:b/>
          <w:sz w:val="24"/>
          <w:szCs w:val="24"/>
        </w:rPr>
      </w:pPr>
      <w:r w:rsidRPr="005A696E">
        <w:rPr>
          <w:rFonts w:asciiTheme="minorHAnsi" w:hAnsiTheme="minorHAnsi" w:cstheme="minorHAnsi"/>
          <w:b/>
          <w:sz w:val="24"/>
          <w:szCs w:val="24"/>
        </w:rPr>
        <w:t>Josipa Huttlera 4</w:t>
      </w:r>
    </w:p>
    <w:p w14:paraId="79DB76DB" w14:textId="45E0D860" w:rsidR="007E27CB" w:rsidRPr="005A696E" w:rsidRDefault="00393266" w:rsidP="005A696E">
      <w:pPr>
        <w:tabs>
          <w:tab w:val="left" w:pos="2962"/>
          <w:tab w:val="center" w:pos="5103"/>
        </w:tabs>
        <w:jc w:val="center"/>
        <w:rPr>
          <w:rFonts w:asciiTheme="minorHAnsi" w:hAnsiTheme="minorHAnsi" w:cstheme="minorHAnsi"/>
          <w:b/>
          <w:sz w:val="24"/>
          <w:szCs w:val="24"/>
        </w:rPr>
      </w:pPr>
      <w:r w:rsidRPr="005A696E">
        <w:rPr>
          <w:rFonts w:asciiTheme="minorHAnsi" w:hAnsiTheme="minorHAnsi" w:cstheme="minorHAnsi"/>
          <w:b/>
          <w:sz w:val="24"/>
          <w:szCs w:val="24"/>
        </w:rPr>
        <w:t>31000 Osijek</w:t>
      </w:r>
    </w:p>
    <w:p w14:paraId="736BAE7C" w14:textId="77777777" w:rsidR="007E27CB" w:rsidRPr="007E27CB" w:rsidRDefault="007E27CB" w:rsidP="007E27CB">
      <w:pPr>
        <w:jc w:val="center"/>
        <w:rPr>
          <w:rFonts w:asciiTheme="minorHAnsi" w:hAnsiTheme="minorHAnsi" w:cstheme="minorHAnsi"/>
          <w:sz w:val="28"/>
          <w:szCs w:val="28"/>
        </w:rPr>
      </w:pPr>
    </w:p>
    <w:p w14:paraId="0511BFDD" w14:textId="77777777" w:rsidR="007E27CB" w:rsidRPr="007E27CB" w:rsidRDefault="007E27CB" w:rsidP="007E27CB">
      <w:pPr>
        <w:jc w:val="center"/>
        <w:rPr>
          <w:rFonts w:asciiTheme="minorHAnsi" w:hAnsiTheme="minorHAnsi" w:cstheme="minorHAnsi"/>
          <w:sz w:val="28"/>
          <w:szCs w:val="28"/>
        </w:rPr>
      </w:pPr>
    </w:p>
    <w:p w14:paraId="14FA3BA8" w14:textId="77777777" w:rsidR="007E27CB" w:rsidRPr="007E27CB" w:rsidRDefault="007E27CB" w:rsidP="007E27CB">
      <w:pPr>
        <w:jc w:val="center"/>
        <w:rPr>
          <w:rFonts w:asciiTheme="minorHAnsi" w:hAnsiTheme="minorHAnsi" w:cstheme="minorHAnsi"/>
          <w:sz w:val="28"/>
          <w:szCs w:val="28"/>
        </w:rPr>
      </w:pPr>
    </w:p>
    <w:p w14:paraId="5ECF629D" w14:textId="77777777" w:rsidR="007E27CB" w:rsidRPr="007E27CB" w:rsidRDefault="007E27CB" w:rsidP="007E27CB">
      <w:pPr>
        <w:jc w:val="center"/>
        <w:rPr>
          <w:rFonts w:asciiTheme="minorHAnsi" w:hAnsiTheme="minorHAnsi" w:cstheme="minorHAnsi"/>
          <w:sz w:val="24"/>
          <w:szCs w:val="24"/>
        </w:rPr>
      </w:pPr>
    </w:p>
    <w:p w14:paraId="5506FEEB" w14:textId="77777777" w:rsidR="007E27CB" w:rsidRPr="007E27CB" w:rsidRDefault="007E27CB" w:rsidP="007E27CB">
      <w:pPr>
        <w:jc w:val="center"/>
        <w:rPr>
          <w:rFonts w:asciiTheme="minorHAnsi" w:hAnsiTheme="minorHAnsi" w:cstheme="minorHAnsi"/>
          <w:sz w:val="24"/>
          <w:szCs w:val="24"/>
        </w:rPr>
      </w:pPr>
    </w:p>
    <w:p w14:paraId="086E6E11" w14:textId="77777777" w:rsidR="007E27CB" w:rsidRPr="007E27CB" w:rsidRDefault="007E27CB" w:rsidP="007E27CB">
      <w:pPr>
        <w:jc w:val="center"/>
        <w:rPr>
          <w:rFonts w:asciiTheme="minorHAnsi" w:hAnsiTheme="minorHAnsi" w:cstheme="minorHAnsi"/>
          <w:sz w:val="24"/>
          <w:szCs w:val="24"/>
        </w:rPr>
      </w:pPr>
    </w:p>
    <w:p w14:paraId="0F813CD9" w14:textId="77777777" w:rsidR="007E27CB" w:rsidRPr="007E27CB" w:rsidRDefault="007E27CB" w:rsidP="007E27CB">
      <w:pPr>
        <w:jc w:val="center"/>
        <w:rPr>
          <w:rFonts w:asciiTheme="minorHAnsi" w:hAnsiTheme="minorHAnsi" w:cstheme="minorHAnsi"/>
          <w:sz w:val="24"/>
          <w:szCs w:val="24"/>
        </w:rPr>
      </w:pPr>
    </w:p>
    <w:p w14:paraId="6C080CEC" w14:textId="77777777" w:rsidR="007E27CB" w:rsidRPr="007E27CB" w:rsidRDefault="007E27CB" w:rsidP="007E27CB">
      <w:pPr>
        <w:jc w:val="center"/>
        <w:rPr>
          <w:rFonts w:asciiTheme="minorHAnsi" w:hAnsiTheme="minorHAnsi" w:cstheme="minorHAnsi"/>
          <w:sz w:val="24"/>
          <w:szCs w:val="24"/>
        </w:rPr>
      </w:pPr>
    </w:p>
    <w:p w14:paraId="0BE4AD81" w14:textId="77777777" w:rsidR="007E27CB" w:rsidRPr="007E27CB" w:rsidRDefault="007E27CB" w:rsidP="007E27CB">
      <w:pPr>
        <w:jc w:val="center"/>
        <w:rPr>
          <w:rFonts w:asciiTheme="minorHAnsi" w:hAnsiTheme="minorHAnsi" w:cstheme="minorHAnsi"/>
          <w:sz w:val="24"/>
          <w:szCs w:val="24"/>
        </w:rPr>
      </w:pPr>
    </w:p>
    <w:p w14:paraId="5EE0D367" w14:textId="77777777" w:rsidR="007E27CB" w:rsidRPr="007E27CB" w:rsidRDefault="007E27CB" w:rsidP="007E27CB">
      <w:pPr>
        <w:jc w:val="center"/>
        <w:rPr>
          <w:rFonts w:asciiTheme="minorHAnsi" w:hAnsiTheme="minorHAnsi" w:cstheme="minorHAnsi"/>
          <w:sz w:val="24"/>
          <w:szCs w:val="24"/>
        </w:rPr>
      </w:pPr>
    </w:p>
    <w:p w14:paraId="721AF054" w14:textId="77777777" w:rsidR="007E27CB" w:rsidRPr="007E27CB" w:rsidRDefault="007E27CB" w:rsidP="007E27CB">
      <w:pPr>
        <w:jc w:val="center"/>
        <w:rPr>
          <w:rFonts w:asciiTheme="minorHAnsi" w:hAnsiTheme="minorHAnsi" w:cstheme="minorHAnsi"/>
          <w:sz w:val="24"/>
          <w:szCs w:val="24"/>
        </w:rPr>
      </w:pPr>
    </w:p>
    <w:p w14:paraId="3E1CACF7" w14:textId="77777777" w:rsidR="007E27CB" w:rsidRPr="007E27CB" w:rsidRDefault="007E27CB" w:rsidP="007E27CB">
      <w:pPr>
        <w:jc w:val="center"/>
        <w:rPr>
          <w:rFonts w:asciiTheme="minorHAnsi" w:hAnsiTheme="minorHAnsi" w:cstheme="minorHAnsi"/>
          <w:sz w:val="24"/>
          <w:szCs w:val="24"/>
        </w:rPr>
      </w:pPr>
    </w:p>
    <w:p w14:paraId="6D2443D6" w14:textId="77777777" w:rsidR="007E27CB" w:rsidRPr="007E27CB" w:rsidRDefault="007E27CB" w:rsidP="007E27CB">
      <w:pPr>
        <w:jc w:val="center"/>
        <w:rPr>
          <w:rFonts w:asciiTheme="minorHAnsi" w:hAnsiTheme="minorHAnsi" w:cstheme="minorHAnsi"/>
          <w:sz w:val="24"/>
          <w:szCs w:val="24"/>
        </w:rPr>
      </w:pPr>
    </w:p>
    <w:p w14:paraId="1FA9B637" w14:textId="38EF37A2" w:rsidR="007E27CB" w:rsidRDefault="00965EEB" w:rsidP="007E27CB">
      <w:pPr>
        <w:jc w:val="center"/>
        <w:rPr>
          <w:rFonts w:asciiTheme="minorHAnsi" w:hAnsiTheme="minorHAnsi" w:cstheme="minorHAnsi"/>
          <w:b/>
          <w:sz w:val="24"/>
          <w:szCs w:val="24"/>
        </w:rPr>
      </w:pPr>
      <w:r>
        <w:rPr>
          <w:rFonts w:asciiTheme="minorHAnsi" w:hAnsiTheme="minorHAnsi" w:cstheme="minorHAnsi"/>
          <w:b/>
          <w:sz w:val="24"/>
          <w:szCs w:val="24"/>
        </w:rPr>
        <w:t xml:space="preserve">POZIV ZA DOSTAVU PONUDA </w:t>
      </w:r>
    </w:p>
    <w:p w14:paraId="4C36152C" w14:textId="74CA15EA" w:rsidR="00965EEB" w:rsidRPr="005A696E" w:rsidRDefault="00965EEB" w:rsidP="007E27CB">
      <w:pPr>
        <w:jc w:val="center"/>
        <w:rPr>
          <w:rFonts w:asciiTheme="minorHAnsi" w:hAnsiTheme="minorHAnsi" w:cstheme="minorHAnsi"/>
          <w:b/>
          <w:sz w:val="24"/>
          <w:szCs w:val="24"/>
        </w:rPr>
      </w:pPr>
      <w:r>
        <w:rPr>
          <w:rFonts w:asciiTheme="minorHAnsi" w:hAnsiTheme="minorHAnsi" w:cstheme="minorHAnsi"/>
          <w:b/>
          <w:sz w:val="24"/>
          <w:szCs w:val="24"/>
        </w:rPr>
        <w:t>U POSTUPKU JEDNOSTAVNE NABAVE</w:t>
      </w:r>
    </w:p>
    <w:p w14:paraId="041733E3" w14:textId="7C42F331" w:rsidR="007E27CB" w:rsidRDefault="007E27CB" w:rsidP="007E27CB">
      <w:pPr>
        <w:tabs>
          <w:tab w:val="center" w:pos="4536"/>
          <w:tab w:val="right" w:pos="9072"/>
          <w:tab w:val="right" w:pos="9360"/>
        </w:tabs>
        <w:jc w:val="center"/>
        <w:rPr>
          <w:rFonts w:asciiTheme="minorHAnsi" w:hAnsiTheme="minorHAnsi" w:cstheme="minorHAnsi"/>
          <w:b/>
          <w:sz w:val="24"/>
          <w:szCs w:val="24"/>
        </w:rPr>
      </w:pPr>
    </w:p>
    <w:p w14:paraId="2F7888FA" w14:textId="3E2BA122" w:rsidR="004158AC" w:rsidRPr="004158AC" w:rsidRDefault="004158AC" w:rsidP="007E27CB">
      <w:pPr>
        <w:tabs>
          <w:tab w:val="center" w:pos="4536"/>
          <w:tab w:val="right" w:pos="9072"/>
          <w:tab w:val="right" w:pos="9360"/>
        </w:tabs>
        <w:jc w:val="center"/>
        <w:rPr>
          <w:rFonts w:asciiTheme="minorHAnsi" w:hAnsiTheme="minorHAnsi" w:cstheme="minorHAnsi"/>
          <w:b/>
          <w:sz w:val="28"/>
          <w:szCs w:val="28"/>
          <w:lang w:val="x-none" w:eastAsia="x-none"/>
        </w:rPr>
      </w:pPr>
      <w:r w:rsidRPr="004158AC">
        <w:rPr>
          <w:rFonts w:asciiTheme="minorHAnsi" w:hAnsiTheme="minorHAnsi"/>
          <w:b/>
          <w:sz w:val="28"/>
          <w:szCs w:val="28"/>
        </w:rPr>
        <w:t>OSIGURANJE OSOBA OD POSLJEDICA NEZGODE</w:t>
      </w:r>
    </w:p>
    <w:p w14:paraId="092E4E4E" w14:textId="77777777" w:rsidR="007E27CB" w:rsidRPr="007E27CB" w:rsidRDefault="007E27CB" w:rsidP="007E27CB">
      <w:pPr>
        <w:jc w:val="center"/>
        <w:rPr>
          <w:rFonts w:asciiTheme="minorHAnsi" w:hAnsiTheme="minorHAnsi" w:cstheme="minorHAnsi"/>
          <w:b/>
          <w:sz w:val="24"/>
          <w:szCs w:val="24"/>
        </w:rPr>
      </w:pPr>
      <w:r w:rsidRPr="007E27CB">
        <w:rPr>
          <w:rFonts w:asciiTheme="minorHAnsi" w:hAnsiTheme="minorHAnsi" w:cstheme="minorHAnsi"/>
          <w:b/>
          <w:sz w:val="24"/>
          <w:szCs w:val="24"/>
        </w:rPr>
        <w:t xml:space="preserve"> </w:t>
      </w:r>
    </w:p>
    <w:p w14:paraId="507EBAB6" w14:textId="77777777" w:rsidR="007E27CB" w:rsidRPr="007E27CB" w:rsidRDefault="007E27CB" w:rsidP="007E27CB">
      <w:pPr>
        <w:jc w:val="center"/>
        <w:rPr>
          <w:rFonts w:asciiTheme="minorHAnsi" w:hAnsiTheme="minorHAnsi" w:cstheme="minorHAnsi"/>
          <w:b/>
          <w:sz w:val="24"/>
          <w:szCs w:val="24"/>
        </w:rPr>
      </w:pPr>
    </w:p>
    <w:p w14:paraId="28CDB0AF" w14:textId="77777777" w:rsidR="007E27CB" w:rsidRPr="007E27CB" w:rsidRDefault="007E27CB" w:rsidP="007E27CB">
      <w:pPr>
        <w:jc w:val="center"/>
        <w:rPr>
          <w:rFonts w:asciiTheme="minorHAnsi" w:hAnsiTheme="minorHAnsi" w:cstheme="minorHAnsi"/>
          <w:b/>
          <w:sz w:val="24"/>
          <w:szCs w:val="24"/>
        </w:rPr>
      </w:pPr>
    </w:p>
    <w:p w14:paraId="75FFF7DF" w14:textId="77777777" w:rsidR="007E27CB" w:rsidRPr="007E27CB" w:rsidRDefault="007E27CB" w:rsidP="007E27CB">
      <w:pPr>
        <w:jc w:val="center"/>
        <w:rPr>
          <w:rFonts w:asciiTheme="minorHAnsi" w:hAnsiTheme="minorHAnsi" w:cstheme="minorHAnsi"/>
          <w:b/>
          <w:sz w:val="24"/>
          <w:szCs w:val="24"/>
        </w:rPr>
      </w:pPr>
    </w:p>
    <w:p w14:paraId="77D51F18" w14:textId="77777777" w:rsidR="007E27CB" w:rsidRPr="007E27CB" w:rsidRDefault="007E27CB" w:rsidP="007E27CB">
      <w:pPr>
        <w:jc w:val="center"/>
        <w:rPr>
          <w:rFonts w:asciiTheme="minorHAnsi" w:hAnsiTheme="minorHAnsi" w:cstheme="minorHAnsi"/>
          <w:b/>
          <w:sz w:val="24"/>
          <w:szCs w:val="24"/>
        </w:rPr>
      </w:pPr>
    </w:p>
    <w:p w14:paraId="4616C9F0" w14:textId="77777777" w:rsidR="007E27CB" w:rsidRPr="007E27CB" w:rsidRDefault="007E27CB" w:rsidP="007E27CB">
      <w:pPr>
        <w:rPr>
          <w:rFonts w:asciiTheme="minorHAnsi" w:hAnsiTheme="minorHAnsi" w:cstheme="minorHAnsi"/>
          <w:sz w:val="24"/>
          <w:szCs w:val="24"/>
        </w:rPr>
      </w:pPr>
    </w:p>
    <w:p w14:paraId="734DDD84" w14:textId="77777777" w:rsidR="007E27CB" w:rsidRPr="007E27CB" w:rsidRDefault="007E27CB" w:rsidP="007E27CB">
      <w:pPr>
        <w:jc w:val="center"/>
        <w:rPr>
          <w:rFonts w:asciiTheme="minorHAnsi" w:hAnsiTheme="minorHAnsi" w:cstheme="minorHAnsi"/>
          <w:b/>
          <w:sz w:val="24"/>
          <w:szCs w:val="24"/>
        </w:rPr>
      </w:pPr>
    </w:p>
    <w:p w14:paraId="0D380F49" w14:textId="77777777" w:rsidR="007E27CB" w:rsidRPr="007E27CB" w:rsidRDefault="007E27CB" w:rsidP="007E27CB">
      <w:pPr>
        <w:rPr>
          <w:rFonts w:asciiTheme="minorHAnsi" w:hAnsiTheme="minorHAnsi" w:cstheme="minorHAnsi"/>
          <w:b/>
          <w:sz w:val="24"/>
          <w:szCs w:val="24"/>
        </w:rPr>
      </w:pPr>
      <w:r w:rsidRPr="007E27CB">
        <w:rPr>
          <w:rFonts w:asciiTheme="minorHAnsi" w:hAnsiTheme="minorHAnsi" w:cstheme="minorHAnsi"/>
          <w:b/>
          <w:sz w:val="24"/>
          <w:szCs w:val="24"/>
        </w:rPr>
        <w:t xml:space="preserve">                                                                 </w:t>
      </w:r>
    </w:p>
    <w:p w14:paraId="3AAF2096" w14:textId="77777777" w:rsidR="007E27CB" w:rsidRPr="007E27CB" w:rsidRDefault="007E27CB" w:rsidP="007E27CB">
      <w:pPr>
        <w:rPr>
          <w:rFonts w:asciiTheme="minorHAnsi" w:hAnsiTheme="minorHAnsi" w:cstheme="minorHAnsi"/>
          <w:b/>
          <w:sz w:val="24"/>
          <w:szCs w:val="24"/>
        </w:rPr>
      </w:pPr>
      <w:r w:rsidRPr="007E27CB">
        <w:rPr>
          <w:rFonts w:asciiTheme="minorHAnsi" w:hAnsiTheme="minorHAnsi" w:cstheme="minorHAnsi"/>
          <w:b/>
          <w:sz w:val="24"/>
          <w:szCs w:val="24"/>
        </w:rPr>
        <w:t xml:space="preserve"> </w:t>
      </w:r>
    </w:p>
    <w:p w14:paraId="6B81F5C1" w14:textId="77777777" w:rsidR="007E27CB" w:rsidRPr="007E27CB" w:rsidRDefault="007E27CB" w:rsidP="007E27CB">
      <w:pPr>
        <w:rPr>
          <w:rFonts w:asciiTheme="minorHAnsi" w:hAnsiTheme="minorHAnsi" w:cstheme="minorHAnsi"/>
          <w:b/>
          <w:sz w:val="24"/>
          <w:szCs w:val="24"/>
        </w:rPr>
      </w:pPr>
    </w:p>
    <w:p w14:paraId="73BDD017" w14:textId="77777777" w:rsidR="007E27CB" w:rsidRPr="007E27CB" w:rsidRDefault="007E27CB" w:rsidP="007E27CB">
      <w:pPr>
        <w:rPr>
          <w:rFonts w:asciiTheme="minorHAnsi" w:hAnsiTheme="minorHAnsi" w:cstheme="minorHAnsi"/>
          <w:b/>
          <w:sz w:val="24"/>
          <w:szCs w:val="24"/>
        </w:rPr>
      </w:pPr>
    </w:p>
    <w:p w14:paraId="53E5009C" w14:textId="77777777" w:rsidR="007E27CB" w:rsidRPr="007E27CB" w:rsidRDefault="007E27CB" w:rsidP="007E27CB">
      <w:pPr>
        <w:rPr>
          <w:rFonts w:asciiTheme="minorHAnsi" w:hAnsiTheme="minorHAnsi" w:cstheme="minorHAnsi"/>
          <w:b/>
          <w:sz w:val="24"/>
          <w:szCs w:val="24"/>
        </w:rPr>
      </w:pPr>
    </w:p>
    <w:p w14:paraId="13553D10" w14:textId="77777777" w:rsidR="007E27CB" w:rsidRPr="007E27CB" w:rsidRDefault="007E27CB" w:rsidP="007E27CB">
      <w:pPr>
        <w:rPr>
          <w:rFonts w:asciiTheme="minorHAnsi" w:hAnsiTheme="minorHAnsi" w:cstheme="minorHAnsi"/>
          <w:b/>
          <w:sz w:val="24"/>
          <w:szCs w:val="24"/>
        </w:rPr>
      </w:pPr>
    </w:p>
    <w:p w14:paraId="481440DD" w14:textId="77777777" w:rsidR="007E27CB" w:rsidRPr="007E27CB" w:rsidRDefault="007E27CB" w:rsidP="007E27CB">
      <w:pPr>
        <w:rPr>
          <w:rFonts w:asciiTheme="minorHAnsi" w:hAnsiTheme="minorHAnsi" w:cstheme="minorHAnsi"/>
          <w:b/>
          <w:sz w:val="24"/>
          <w:szCs w:val="24"/>
        </w:rPr>
      </w:pPr>
    </w:p>
    <w:p w14:paraId="4C094503" w14:textId="77777777" w:rsidR="007E27CB" w:rsidRPr="007E27CB" w:rsidRDefault="007E27CB" w:rsidP="007E27CB">
      <w:pPr>
        <w:rPr>
          <w:rFonts w:asciiTheme="minorHAnsi" w:hAnsiTheme="minorHAnsi" w:cstheme="minorHAnsi"/>
          <w:b/>
          <w:sz w:val="24"/>
          <w:szCs w:val="24"/>
        </w:rPr>
      </w:pPr>
    </w:p>
    <w:p w14:paraId="1AA95F0E" w14:textId="77777777" w:rsidR="007E27CB" w:rsidRPr="007E27CB" w:rsidRDefault="007E27CB" w:rsidP="007E27CB">
      <w:pPr>
        <w:rPr>
          <w:rFonts w:asciiTheme="minorHAnsi" w:hAnsiTheme="minorHAnsi" w:cstheme="minorHAnsi"/>
          <w:b/>
          <w:sz w:val="24"/>
          <w:szCs w:val="24"/>
        </w:rPr>
      </w:pPr>
    </w:p>
    <w:p w14:paraId="6EB06331" w14:textId="77777777" w:rsidR="007E27CB" w:rsidRPr="007E27CB" w:rsidRDefault="007E27CB" w:rsidP="007E27CB">
      <w:pPr>
        <w:rPr>
          <w:rFonts w:asciiTheme="minorHAnsi" w:hAnsiTheme="minorHAnsi" w:cstheme="minorHAnsi"/>
          <w:b/>
          <w:sz w:val="24"/>
          <w:szCs w:val="24"/>
        </w:rPr>
      </w:pPr>
    </w:p>
    <w:p w14:paraId="7FDA3719" w14:textId="77777777" w:rsidR="007E27CB" w:rsidRPr="007E27CB" w:rsidRDefault="007E27CB" w:rsidP="007E27CB">
      <w:pPr>
        <w:rPr>
          <w:rFonts w:asciiTheme="minorHAnsi" w:hAnsiTheme="minorHAnsi" w:cstheme="minorHAnsi"/>
          <w:bCs/>
          <w:sz w:val="24"/>
          <w:szCs w:val="24"/>
        </w:rPr>
      </w:pPr>
      <w:r w:rsidRPr="007E27CB">
        <w:rPr>
          <w:rFonts w:asciiTheme="minorHAnsi" w:hAnsiTheme="minorHAnsi" w:cstheme="minorHAnsi"/>
          <w:b/>
          <w:sz w:val="24"/>
          <w:szCs w:val="24"/>
        </w:rPr>
        <w:t xml:space="preserve">                                                           </w:t>
      </w:r>
    </w:p>
    <w:p w14:paraId="7180B44A" w14:textId="11B627B6" w:rsidR="007E27CB" w:rsidRPr="005A696E" w:rsidRDefault="007E27CB" w:rsidP="007E27CB">
      <w:pPr>
        <w:rPr>
          <w:rFonts w:asciiTheme="minorHAnsi" w:hAnsiTheme="minorHAnsi" w:cstheme="minorHAnsi"/>
          <w:b/>
          <w:sz w:val="22"/>
          <w:szCs w:val="22"/>
        </w:rPr>
      </w:pPr>
      <w:r w:rsidRPr="007E27CB">
        <w:rPr>
          <w:rFonts w:asciiTheme="minorHAnsi" w:hAnsiTheme="minorHAnsi" w:cstheme="minorHAnsi"/>
          <w:bCs/>
          <w:sz w:val="24"/>
          <w:szCs w:val="24"/>
        </w:rPr>
        <w:t xml:space="preserve">                                                              </w:t>
      </w:r>
      <w:r w:rsidR="004158AC" w:rsidRPr="004158AC">
        <w:rPr>
          <w:rFonts w:asciiTheme="minorHAnsi" w:hAnsiTheme="minorHAnsi" w:cstheme="minorHAnsi"/>
          <w:b/>
          <w:bCs/>
          <w:sz w:val="24"/>
          <w:szCs w:val="24"/>
        </w:rPr>
        <w:t>V</w:t>
      </w:r>
      <w:r w:rsidRPr="004158AC">
        <w:rPr>
          <w:rFonts w:asciiTheme="minorHAnsi" w:hAnsiTheme="minorHAnsi" w:cstheme="minorHAnsi"/>
          <w:b/>
          <w:sz w:val="22"/>
          <w:szCs w:val="22"/>
        </w:rPr>
        <w:t>eljača</w:t>
      </w:r>
      <w:r w:rsidR="004158AC">
        <w:rPr>
          <w:rFonts w:asciiTheme="minorHAnsi" w:hAnsiTheme="minorHAnsi" w:cstheme="minorHAnsi"/>
          <w:b/>
          <w:sz w:val="22"/>
          <w:szCs w:val="22"/>
        </w:rPr>
        <w:t xml:space="preserve">, </w:t>
      </w:r>
      <w:r w:rsidRPr="005A696E">
        <w:rPr>
          <w:rFonts w:asciiTheme="minorHAnsi" w:hAnsiTheme="minorHAnsi" w:cstheme="minorHAnsi"/>
          <w:b/>
          <w:sz w:val="22"/>
          <w:szCs w:val="22"/>
        </w:rPr>
        <w:t>2025. godine</w:t>
      </w:r>
    </w:p>
    <w:p w14:paraId="108983DA" w14:textId="77777777" w:rsidR="005403DA" w:rsidRDefault="005403DA" w:rsidP="00FE2F34">
      <w:pPr>
        <w:rPr>
          <w:rFonts w:asciiTheme="minorHAnsi" w:hAnsiTheme="minorHAnsi" w:cstheme="minorHAnsi"/>
        </w:rPr>
      </w:pPr>
    </w:p>
    <w:p w14:paraId="169CF3DE" w14:textId="77777777" w:rsidR="00F71E90" w:rsidRDefault="00F71E90" w:rsidP="00FE2F34">
      <w:pPr>
        <w:rPr>
          <w:rFonts w:asciiTheme="minorHAnsi" w:hAnsiTheme="minorHAnsi" w:cstheme="minorHAnsi"/>
        </w:rPr>
      </w:pPr>
    </w:p>
    <w:p w14:paraId="3C7E318E" w14:textId="77777777" w:rsidR="00F71E90" w:rsidRDefault="00F71E90" w:rsidP="00FE2F34">
      <w:pPr>
        <w:rPr>
          <w:rFonts w:asciiTheme="minorHAnsi" w:hAnsiTheme="minorHAnsi" w:cstheme="minorHAnsi"/>
        </w:rPr>
      </w:pPr>
    </w:p>
    <w:p w14:paraId="3E2F2E57" w14:textId="77777777" w:rsidR="00F71E90" w:rsidRDefault="00F71E90" w:rsidP="00FE2F34">
      <w:pPr>
        <w:rPr>
          <w:rFonts w:asciiTheme="minorHAnsi" w:hAnsiTheme="minorHAnsi" w:cstheme="minorHAnsi"/>
        </w:rPr>
      </w:pPr>
    </w:p>
    <w:p w14:paraId="462FB0F7" w14:textId="215C3B02" w:rsidR="000F11CE" w:rsidRDefault="000F11CE" w:rsidP="00FE2F34">
      <w:pPr>
        <w:rPr>
          <w:rFonts w:asciiTheme="minorHAnsi" w:hAnsiTheme="minorHAnsi" w:cstheme="minorHAnsi"/>
        </w:rPr>
      </w:pPr>
    </w:p>
    <w:p w14:paraId="6A508A2D" w14:textId="77777777" w:rsidR="000F11CE" w:rsidRDefault="000F11CE">
      <w:pPr>
        <w:spacing w:after="200" w:line="276" w:lineRule="auto"/>
        <w:rPr>
          <w:rFonts w:asciiTheme="minorHAnsi" w:hAnsiTheme="minorHAnsi" w:cstheme="minorHAnsi"/>
        </w:rPr>
      </w:pPr>
      <w:r>
        <w:rPr>
          <w:rFonts w:asciiTheme="minorHAnsi" w:hAnsiTheme="minorHAnsi" w:cstheme="minorHAnsi"/>
        </w:rPr>
        <w:br w:type="page"/>
      </w:r>
    </w:p>
    <w:p w14:paraId="5A896E5D" w14:textId="77777777" w:rsidR="008E5BA0" w:rsidRDefault="008E5BA0" w:rsidP="008E5BA0">
      <w:pPr>
        <w:pStyle w:val="TOCNaslov"/>
      </w:pPr>
      <w:r>
        <w:lastRenderedPageBreak/>
        <w:t>Sadržaj</w:t>
      </w:r>
    </w:p>
    <w:p w14:paraId="3A712857" w14:textId="4AA3A76A" w:rsidR="00FA23F9" w:rsidRDefault="008E5BA0">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190953085" w:history="1">
        <w:r w:rsidR="00FA23F9" w:rsidRPr="00360BEE">
          <w:rPr>
            <w:rStyle w:val="Hiperveza"/>
            <w:rFonts w:cstheme="minorHAnsi"/>
            <w:noProof/>
          </w:rPr>
          <w:t>1. OPĆI PODACI</w:t>
        </w:r>
        <w:r w:rsidR="00FA23F9">
          <w:rPr>
            <w:noProof/>
            <w:webHidden/>
          </w:rPr>
          <w:tab/>
        </w:r>
        <w:r w:rsidR="00FA23F9">
          <w:rPr>
            <w:noProof/>
            <w:webHidden/>
          </w:rPr>
          <w:fldChar w:fldCharType="begin"/>
        </w:r>
        <w:r w:rsidR="00FA23F9">
          <w:rPr>
            <w:noProof/>
            <w:webHidden/>
          </w:rPr>
          <w:instrText xml:space="preserve"> PAGEREF _Toc190953085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22256AEC" w14:textId="1F869A06"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86" w:history="1">
        <w:r w:rsidR="00FA23F9" w:rsidRPr="00360BEE">
          <w:rPr>
            <w:rStyle w:val="Hiperveza"/>
            <w:rFonts w:cstheme="minorHAnsi"/>
            <w:noProof/>
          </w:rPr>
          <w:t>1.1. Podaci o Naručitelju</w:t>
        </w:r>
        <w:r w:rsidR="00FA23F9">
          <w:rPr>
            <w:noProof/>
            <w:webHidden/>
          </w:rPr>
          <w:tab/>
        </w:r>
        <w:r w:rsidR="00FA23F9">
          <w:rPr>
            <w:noProof/>
            <w:webHidden/>
          </w:rPr>
          <w:fldChar w:fldCharType="begin"/>
        </w:r>
        <w:r w:rsidR="00FA23F9">
          <w:rPr>
            <w:noProof/>
            <w:webHidden/>
          </w:rPr>
          <w:instrText xml:space="preserve"> PAGEREF _Toc190953086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1083A6FF" w14:textId="1B475DC2"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87" w:history="1">
        <w:r w:rsidR="00FA23F9" w:rsidRPr="00360BEE">
          <w:rPr>
            <w:rStyle w:val="Hiperveza"/>
            <w:rFonts w:cstheme="minorHAnsi"/>
            <w:noProof/>
          </w:rPr>
          <w:t>1.2  Osobe ili služba zadužena za kontakt</w:t>
        </w:r>
        <w:r w:rsidR="00FA23F9">
          <w:rPr>
            <w:noProof/>
            <w:webHidden/>
          </w:rPr>
          <w:tab/>
        </w:r>
        <w:r w:rsidR="00FA23F9">
          <w:rPr>
            <w:noProof/>
            <w:webHidden/>
          </w:rPr>
          <w:fldChar w:fldCharType="begin"/>
        </w:r>
        <w:r w:rsidR="00FA23F9">
          <w:rPr>
            <w:noProof/>
            <w:webHidden/>
          </w:rPr>
          <w:instrText xml:space="preserve"> PAGEREF _Toc190953087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25AA2E26" w14:textId="0D038227"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88" w:history="1">
        <w:r w:rsidR="00FA23F9" w:rsidRPr="00360BEE">
          <w:rPr>
            <w:rStyle w:val="Hiperveza"/>
            <w:rFonts w:cstheme="minorHAnsi"/>
            <w:noProof/>
          </w:rPr>
          <w:t>1.3 Evidencijski broj nabave</w:t>
        </w:r>
        <w:r w:rsidR="00FA23F9">
          <w:rPr>
            <w:noProof/>
            <w:webHidden/>
          </w:rPr>
          <w:tab/>
        </w:r>
        <w:r w:rsidR="00FA23F9">
          <w:rPr>
            <w:noProof/>
            <w:webHidden/>
          </w:rPr>
          <w:fldChar w:fldCharType="begin"/>
        </w:r>
        <w:r w:rsidR="00FA23F9">
          <w:rPr>
            <w:noProof/>
            <w:webHidden/>
          </w:rPr>
          <w:instrText xml:space="preserve"> PAGEREF _Toc190953088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0CB93369" w14:textId="3C5B966D"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89" w:history="1">
        <w:r w:rsidR="00FA23F9" w:rsidRPr="00360BEE">
          <w:rPr>
            <w:rStyle w:val="Hiperveza"/>
            <w:rFonts w:cstheme="minorHAnsi"/>
            <w:noProof/>
          </w:rPr>
          <w:t>1.4 Sukob interesa</w:t>
        </w:r>
        <w:r w:rsidR="00FA23F9">
          <w:rPr>
            <w:noProof/>
            <w:webHidden/>
          </w:rPr>
          <w:tab/>
        </w:r>
        <w:r w:rsidR="00FA23F9">
          <w:rPr>
            <w:noProof/>
            <w:webHidden/>
          </w:rPr>
          <w:fldChar w:fldCharType="begin"/>
        </w:r>
        <w:r w:rsidR="00FA23F9">
          <w:rPr>
            <w:noProof/>
            <w:webHidden/>
          </w:rPr>
          <w:instrText xml:space="preserve"> PAGEREF _Toc190953089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37F60130" w14:textId="17288CB5"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0" w:history="1">
        <w:r w:rsidR="00FA23F9" w:rsidRPr="00360BEE">
          <w:rPr>
            <w:rStyle w:val="Hiperveza"/>
            <w:rFonts w:cstheme="minorHAnsi"/>
            <w:noProof/>
          </w:rPr>
          <w:t>1.5  Vrsta postupka javne nabave</w:t>
        </w:r>
        <w:r w:rsidR="00FA23F9">
          <w:rPr>
            <w:noProof/>
            <w:webHidden/>
          </w:rPr>
          <w:tab/>
        </w:r>
        <w:r w:rsidR="00FA23F9">
          <w:rPr>
            <w:noProof/>
            <w:webHidden/>
          </w:rPr>
          <w:fldChar w:fldCharType="begin"/>
        </w:r>
        <w:r w:rsidR="00FA23F9">
          <w:rPr>
            <w:noProof/>
            <w:webHidden/>
          </w:rPr>
          <w:instrText xml:space="preserve"> PAGEREF _Toc190953090 \h </w:instrText>
        </w:r>
        <w:r w:rsidR="00FA23F9">
          <w:rPr>
            <w:noProof/>
            <w:webHidden/>
          </w:rPr>
        </w:r>
        <w:r w:rsidR="00FA23F9">
          <w:rPr>
            <w:noProof/>
            <w:webHidden/>
          </w:rPr>
          <w:fldChar w:fldCharType="separate"/>
        </w:r>
        <w:r w:rsidR="00FA23F9">
          <w:rPr>
            <w:noProof/>
            <w:webHidden/>
          </w:rPr>
          <w:t>3</w:t>
        </w:r>
        <w:r w:rsidR="00FA23F9">
          <w:rPr>
            <w:noProof/>
            <w:webHidden/>
          </w:rPr>
          <w:fldChar w:fldCharType="end"/>
        </w:r>
      </w:hyperlink>
    </w:p>
    <w:p w14:paraId="73985132" w14:textId="2E7271A1"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1" w:history="1">
        <w:r w:rsidR="00FA23F9" w:rsidRPr="00360BEE">
          <w:rPr>
            <w:rStyle w:val="Hiperveza"/>
            <w:rFonts w:cstheme="minorHAnsi"/>
            <w:noProof/>
          </w:rPr>
          <w:t>1.6 Procijenjena vrijednost nabave</w:t>
        </w:r>
        <w:r w:rsidR="00FA23F9">
          <w:rPr>
            <w:noProof/>
            <w:webHidden/>
          </w:rPr>
          <w:tab/>
        </w:r>
        <w:r w:rsidR="00FA23F9">
          <w:rPr>
            <w:noProof/>
            <w:webHidden/>
          </w:rPr>
          <w:fldChar w:fldCharType="begin"/>
        </w:r>
        <w:r w:rsidR="00FA23F9">
          <w:rPr>
            <w:noProof/>
            <w:webHidden/>
          </w:rPr>
          <w:instrText xml:space="preserve"> PAGEREF _Toc190953091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356FE54C" w14:textId="37058FFB"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2" w:history="1">
        <w:r w:rsidR="00FA23F9" w:rsidRPr="00360BEE">
          <w:rPr>
            <w:rStyle w:val="Hiperveza"/>
            <w:rFonts w:cstheme="minorHAnsi"/>
            <w:noProof/>
          </w:rPr>
          <w:t>1.7 Vrsta ugovora o nabavi</w:t>
        </w:r>
        <w:r w:rsidR="00FA23F9">
          <w:rPr>
            <w:noProof/>
            <w:webHidden/>
          </w:rPr>
          <w:tab/>
        </w:r>
        <w:r w:rsidR="00FA23F9">
          <w:rPr>
            <w:noProof/>
            <w:webHidden/>
          </w:rPr>
          <w:fldChar w:fldCharType="begin"/>
        </w:r>
        <w:r w:rsidR="00FA23F9">
          <w:rPr>
            <w:noProof/>
            <w:webHidden/>
          </w:rPr>
          <w:instrText xml:space="preserve"> PAGEREF _Toc190953092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20BC7173" w14:textId="41CD9D53" w:rsidR="00FA23F9" w:rsidRDefault="00BC11AC">
      <w:pPr>
        <w:pStyle w:val="Sadraj1"/>
        <w:rPr>
          <w:rFonts w:asciiTheme="minorHAnsi" w:eastAsiaTheme="minorEastAsia" w:hAnsiTheme="minorHAnsi" w:cstheme="minorBidi"/>
          <w:noProof/>
          <w:lang w:eastAsia="hr-HR"/>
        </w:rPr>
      </w:pPr>
      <w:hyperlink w:anchor="_Toc190953093" w:history="1">
        <w:r w:rsidR="00FA23F9" w:rsidRPr="00360BEE">
          <w:rPr>
            <w:rStyle w:val="Hiperveza"/>
            <w:rFonts w:cstheme="minorHAnsi"/>
            <w:noProof/>
          </w:rPr>
          <w:t>2. PODACI O PREDMETU NABAVE</w:t>
        </w:r>
        <w:r w:rsidR="00FA23F9">
          <w:rPr>
            <w:noProof/>
            <w:webHidden/>
          </w:rPr>
          <w:tab/>
        </w:r>
        <w:r w:rsidR="00FA23F9">
          <w:rPr>
            <w:noProof/>
            <w:webHidden/>
          </w:rPr>
          <w:fldChar w:fldCharType="begin"/>
        </w:r>
        <w:r w:rsidR="00FA23F9">
          <w:rPr>
            <w:noProof/>
            <w:webHidden/>
          </w:rPr>
          <w:instrText xml:space="preserve"> PAGEREF _Toc190953093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7858FE46" w14:textId="2E688F96"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4" w:history="1">
        <w:r w:rsidR="00FA23F9" w:rsidRPr="00360BEE">
          <w:rPr>
            <w:rStyle w:val="Hiperveza"/>
            <w:rFonts w:cstheme="minorHAnsi"/>
            <w:noProof/>
          </w:rPr>
          <w:t>2.1. Predmet nabave</w:t>
        </w:r>
        <w:r w:rsidR="00FA23F9">
          <w:rPr>
            <w:noProof/>
            <w:webHidden/>
          </w:rPr>
          <w:tab/>
        </w:r>
        <w:r w:rsidR="00FA23F9">
          <w:rPr>
            <w:noProof/>
            <w:webHidden/>
          </w:rPr>
          <w:fldChar w:fldCharType="begin"/>
        </w:r>
        <w:r w:rsidR="00FA23F9">
          <w:rPr>
            <w:noProof/>
            <w:webHidden/>
          </w:rPr>
          <w:instrText xml:space="preserve"> PAGEREF _Toc190953094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091FB7CC" w14:textId="2C22FAA0"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5" w:history="1">
        <w:r w:rsidR="00FA23F9" w:rsidRPr="00360BEE">
          <w:rPr>
            <w:rStyle w:val="Hiperveza"/>
            <w:rFonts w:cstheme="minorHAnsi"/>
            <w:noProof/>
          </w:rPr>
          <w:t>2.2. Opis, tehnička specifikacija i količina predmeta nabave</w:t>
        </w:r>
        <w:r w:rsidR="00FA23F9">
          <w:rPr>
            <w:noProof/>
            <w:webHidden/>
          </w:rPr>
          <w:tab/>
        </w:r>
        <w:r w:rsidR="00FA23F9">
          <w:rPr>
            <w:noProof/>
            <w:webHidden/>
          </w:rPr>
          <w:fldChar w:fldCharType="begin"/>
        </w:r>
        <w:r w:rsidR="00FA23F9">
          <w:rPr>
            <w:noProof/>
            <w:webHidden/>
          </w:rPr>
          <w:instrText xml:space="preserve"> PAGEREF _Toc190953095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20DAC409" w14:textId="046D51C3"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6" w:history="1">
        <w:r w:rsidR="00FA23F9" w:rsidRPr="00360BEE">
          <w:rPr>
            <w:rStyle w:val="Hiperveza"/>
            <w:rFonts w:cstheme="minorHAnsi"/>
            <w:noProof/>
          </w:rPr>
          <w:t>2.3. Troškovnik</w:t>
        </w:r>
        <w:r w:rsidR="00FA23F9">
          <w:rPr>
            <w:noProof/>
            <w:webHidden/>
          </w:rPr>
          <w:tab/>
        </w:r>
        <w:r w:rsidR="00FA23F9">
          <w:rPr>
            <w:noProof/>
            <w:webHidden/>
          </w:rPr>
          <w:fldChar w:fldCharType="begin"/>
        </w:r>
        <w:r w:rsidR="00FA23F9">
          <w:rPr>
            <w:noProof/>
            <w:webHidden/>
          </w:rPr>
          <w:instrText xml:space="preserve"> PAGEREF _Toc190953096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039F4638" w14:textId="6E464FC0"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097" w:history="1">
        <w:r w:rsidR="00FA23F9" w:rsidRPr="00360BEE">
          <w:rPr>
            <w:rStyle w:val="Hiperveza"/>
            <w:rFonts w:cstheme="minorHAnsi"/>
            <w:noProof/>
          </w:rPr>
          <w:t>2.4. Rok izvršenja, duljina trajanja ugovora</w:t>
        </w:r>
        <w:r w:rsidR="00FA23F9">
          <w:rPr>
            <w:noProof/>
            <w:webHidden/>
          </w:rPr>
          <w:tab/>
        </w:r>
        <w:r w:rsidR="00FA23F9">
          <w:rPr>
            <w:noProof/>
            <w:webHidden/>
          </w:rPr>
          <w:fldChar w:fldCharType="begin"/>
        </w:r>
        <w:r w:rsidR="00FA23F9">
          <w:rPr>
            <w:noProof/>
            <w:webHidden/>
          </w:rPr>
          <w:instrText xml:space="preserve"> PAGEREF _Toc190953097 \h </w:instrText>
        </w:r>
        <w:r w:rsidR="00FA23F9">
          <w:rPr>
            <w:noProof/>
            <w:webHidden/>
          </w:rPr>
        </w:r>
        <w:r w:rsidR="00FA23F9">
          <w:rPr>
            <w:noProof/>
            <w:webHidden/>
          </w:rPr>
          <w:fldChar w:fldCharType="separate"/>
        </w:r>
        <w:r w:rsidR="00FA23F9">
          <w:rPr>
            <w:noProof/>
            <w:webHidden/>
          </w:rPr>
          <w:t>4</w:t>
        </w:r>
        <w:r w:rsidR="00FA23F9">
          <w:rPr>
            <w:noProof/>
            <w:webHidden/>
          </w:rPr>
          <w:fldChar w:fldCharType="end"/>
        </w:r>
      </w:hyperlink>
    </w:p>
    <w:p w14:paraId="1055879F" w14:textId="64D32877" w:rsidR="00FA23F9" w:rsidRDefault="00BC11AC">
      <w:pPr>
        <w:pStyle w:val="Sadraj1"/>
        <w:rPr>
          <w:rFonts w:asciiTheme="minorHAnsi" w:eastAsiaTheme="minorEastAsia" w:hAnsiTheme="minorHAnsi" w:cstheme="minorBidi"/>
          <w:noProof/>
          <w:lang w:eastAsia="hr-HR"/>
        </w:rPr>
      </w:pPr>
      <w:hyperlink w:anchor="_Toc190953098" w:history="1">
        <w:r w:rsidR="00FA23F9" w:rsidRPr="00360BEE">
          <w:rPr>
            <w:rStyle w:val="Hiperveza"/>
            <w:noProof/>
          </w:rPr>
          <w:t>3.</w:t>
        </w:r>
        <w:r w:rsidR="00FA23F9">
          <w:rPr>
            <w:noProof/>
            <w:webHidden/>
          </w:rPr>
          <w:tab/>
        </w:r>
        <w:r w:rsidR="00FA23F9">
          <w:rPr>
            <w:noProof/>
            <w:webHidden/>
          </w:rPr>
          <w:fldChar w:fldCharType="begin"/>
        </w:r>
        <w:r w:rsidR="00FA23F9">
          <w:rPr>
            <w:noProof/>
            <w:webHidden/>
          </w:rPr>
          <w:instrText xml:space="preserve"> PAGEREF _Toc190953098 \h </w:instrText>
        </w:r>
        <w:r w:rsidR="00FA23F9">
          <w:rPr>
            <w:noProof/>
            <w:webHidden/>
          </w:rPr>
        </w:r>
        <w:r w:rsidR="00FA23F9">
          <w:rPr>
            <w:noProof/>
            <w:webHidden/>
          </w:rPr>
          <w:fldChar w:fldCharType="separate"/>
        </w:r>
        <w:r w:rsidR="00FA23F9">
          <w:rPr>
            <w:noProof/>
            <w:webHidden/>
          </w:rPr>
          <w:t>15</w:t>
        </w:r>
        <w:r w:rsidR="00FA23F9">
          <w:rPr>
            <w:noProof/>
            <w:webHidden/>
          </w:rPr>
          <w:fldChar w:fldCharType="end"/>
        </w:r>
      </w:hyperlink>
    </w:p>
    <w:p w14:paraId="3C4097DC" w14:textId="12EED572" w:rsidR="00FA23F9" w:rsidRDefault="00BC11AC">
      <w:pPr>
        <w:pStyle w:val="Sadraj1"/>
        <w:rPr>
          <w:rFonts w:asciiTheme="minorHAnsi" w:eastAsiaTheme="minorEastAsia" w:hAnsiTheme="minorHAnsi" w:cstheme="minorBidi"/>
          <w:noProof/>
          <w:lang w:eastAsia="hr-HR"/>
        </w:rPr>
      </w:pPr>
      <w:hyperlink w:anchor="_Toc190953099" w:history="1">
        <w:r w:rsidR="00FA23F9" w:rsidRPr="00360BEE">
          <w:rPr>
            <w:rStyle w:val="Hiperveza"/>
            <w:noProof/>
          </w:rPr>
          <w:t>KRITERIJ ZA KVALITATIVNI ODABIR GOSPODARSKOG SUBJEKTA</w:t>
        </w:r>
        <w:r w:rsidR="00FA23F9">
          <w:rPr>
            <w:noProof/>
            <w:webHidden/>
          </w:rPr>
          <w:tab/>
        </w:r>
        <w:r w:rsidR="00FA23F9">
          <w:rPr>
            <w:noProof/>
            <w:webHidden/>
          </w:rPr>
          <w:fldChar w:fldCharType="begin"/>
        </w:r>
        <w:r w:rsidR="00FA23F9">
          <w:rPr>
            <w:noProof/>
            <w:webHidden/>
          </w:rPr>
          <w:instrText xml:space="preserve"> PAGEREF _Toc190953099 \h </w:instrText>
        </w:r>
        <w:r w:rsidR="00FA23F9">
          <w:rPr>
            <w:noProof/>
            <w:webHidden/>
          </w:rPr>
        </w:r>
        <w:r w:rsidR="00FA23F9">
          <w:rPr>
            <w:noProof/>
            <w:webHidden/>
          </w:rPr>
          <w:fldChar w:fldCharType="separate"/>
        </w:r>
        <w:r w:rsidR="00FA23F9">
          <w:rPr>
            <w:noProof/>
            <w:webHidden/>
          </w:rPr>
          <w:t>15</w:t>
        </w:r>
        <w:r w:rsidR="00FA23F9">
          <w:rPr>
            <w:noProof/>
            <w:webHidden/>
          </w:rPr>
          <w:fldChar w:fldCharType="end"/>
        </w:r>
      </w:hyperlink>
    </w:p>
    <w:p w14:paraId="150E9623" w14:textId="0829C0BB" w:rsidR="00FA23F9" w:rsidRDefault="00BC11AC">
      <w:pPr>
        <w:pStyle w:val="Sadraj1"/>
        <w:rPr>
          <w:rFonts w:asciiTheme="minorHAnsi" w:eastAsiaTheme="minorEastAsia" w:hAnsiTheme="minorHAnsi" w:cstheme="minorBidi"/>
          <w:noProof/>
          <w:lang w:eastAsia="hr-HR"/>
        </w:rPr>
      </w:pPr>
      <w:hyperlink w:anchor="_Toc190953100" w:history="1">
        <w:r w:rsidR="00FA23F9" w:rsidRPr="00360BEE">
          <w:rPr>
            <w:rStyle w:val="Hiperveza"/>
            <w:noProof/>
          </w:rPr>
          <w:t>4. PODACI O PONUDI</w:t>
        </w:r>
        <w:r w:rsidR="00FA23F9">
          <w:rPr>
            <w:noProof/>
            <w:webHidden/>
          </w:rPr>
          <w:tab/>
        </w:r>
        <w:r w:rsidR="00FA23F9">
          <w:rPr>
            <w:noProof/>
            <w:webHidden/>
          </w:rPr>
          <w:fldChar w:fldCharType="begin"/>
        </w:r>
        <w:r w:rsidR="00FA23F9">
          <w:rPr>
            <w:noProof/>
            <w:webHidden/>
          </w:rPr>
          <w:instrText xml:space="preserve"> PAGEREF _Toc190953100 \h </w:instrText>
        </w:r>
        <w:r w:rsidR="00FA23F9">
          <w:rPr>
            <w:noProof/>
            <w:webHidden/>
          </w:rPr>
        </w:r>
        <w:r w:rsidR="00FA23F9">
          <w:rPr>
            <w:noProof/>
            <w:webHidden/>
          </w:rPr>
          <w:fldChar w:fldCharType="separate"/>
        </w:r>
        <w:r w:rsidR="00FA23F9">
          <w:rPr>
            <w:noProof/>
            <w:webHidden/>
          </w:rPr>
          <w:t>17</w:t>
        </w:r>
        <w:r w:rsidR="00FA23F9">
          <w:rPr>
            <w:noProof/>
            <w:webHidden/>
          </w:rPr>
          <w:fldChar w:fldCharType="end"/>
        </w:r>
      </w:hyperlink>
    </w:p>
    <w:p w14:paraId="6BA26D91" w14:textId="2DB83B1B"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1" w:history="1">
        <w:r w:rsidR="00FA23F9" w:rsidRPr="00360BEE">
          <w:rPr>
            <w:rStyle w:val="Hiperveza"/>
            <w:noProof/>
          </w:rPr>
          <w:t>4.1.  Sadržaj ponude</w:t>
        </w:r>
        <w:r w:rsidR="00FA23F9">
          <w:rPr>
            <w:noProof/>
            <w:webHidden/>
          </w:rPr>
          <w:tab/>
        </w:r>
        <w:r w:rsidR="00FA23F9">
          <w:rPr>
            <w:noProof/>
            <w:webHidden/>
          </w:rPr>
          <w:fldChar w:fldCharType="begin"/>
        </w:r>
        <w:r w:rsidR="00FA23F9">
          <w:rPr>
            <w:noProof/>
            <w:webHidden/>
          </w:rPr>
          <w:instrText xml:space="preserve"> PAGEREF _Toc190953101 \h </w:instrText>
        </w:r>
        <w:r w:rsidR="00FA23F9">
          <w:rPr>
            <w:noProof/>
            <w:webHidden/>
          </w:rPr>
        </w:r>
        <w:r w:rsidR="00FA23F9">
          <w:rPr>
            <w:noProof/>
            <w:webHidden/>
          </w:rPr>
          <w:fldChar w:fldCharType="separate"/>
        </w:r>
        <w:r w:rsidR="00FA23F9">
          <w:rPr>
            <w:noProof/>
            <w:webHidden/>
          </w:rPr>
          <w:t>17</w:t>
        </w:r>
        <w:r w:rsidR="00FA23F9">
          <w:rPr>
            <w:noProof/>
            <w:webHidden/>
          </w:rPr>
          <w:fldChar w:fldCharType="end"/>
        </w:r>
      </w:hyperlink>
    </w:p>
    <w:p w14:paraId="51523E00" w14:textId="0BEC90F6" w:rsidR="00FA23F9" w:rsidRDefault="00BC11AC">
      <w:pPr>
        <w:pStyle w:val="Sadraj2"/>
        <w:tabs>
          <w:tab w:val="left" w:pos="880"/>
          <w:tab w:val="right" w:leader="dot" w:pos="9060"/>
        </w:tabs>
        <w:rPr>
          <w:rFonts w:asciiTheme="minorHAnsi" w:eastAsiaTheme="minorEastAsia" w:hAnsiTheme="minorHAnsi" w:cstheme="minorBidi"/>
          <w:noProof/>
          <w:lang w:eastAsia="hr-HR"/>
        </w:rPr>
      </w:pPr>
      <w:hyperlink w:anchor="_Toc190953102" w:history="1">
        <w:r w:rsidR="00FA23F9" w:rsidRPr="00360BEE">
          <w:rPr>
            <w:rStyle w:val="Hiperveza"/>
            <w:noProof/>
          </w:rPr>
          <w:t>4.2.</w:t>
        </w:r>
        <w:r w:rsidR="00FA23F9">
          <w:rPr>
            <w:rFonts w:asciiTheme="minorHAnsi" w:eastAsiaTheme="minorEastAsia" w:hAnsiTheme="minorHAnsi" w:cstheme="minorBidi"/>
            <w:noProof/>
            <w:lang w:eastAsia="hr-HR"/>
          </w:rPr>
          <w:tab/>
        </w:r>
        <w:r w:rsidR="00FA23F9" w:rsidRPr="00360BEE">
          <w:rPr>
            <w:rStyle w:val="Hiperveza"/>
            <w:noProof/>
          </w:rPr>
          <w:t>Datum, vrijeme, mjesto i način dostave ponuda</w:t>
        </w:r>
        <w:r w:rsidR="00FA23F9">
          <w:rPr>
            <w:noProof/>
            <w:webHidden/>
          </w:rPr>
          <w:tab/>
        </w:r>
        <w:r w:rsidR="00FA23F9">
          <w:rPr>
            <w:noProof/>
            <w:webHidden/>
          </w:rPr>
          <w:fldChar w:fldCharType="begin"/>
        </w:r>
        <w:r w:rsidR="00FA23F9">
          <w:rPr>
            <w:noProof/>
            <w:webHidden/>
          </w:rPr>
          <w:instrText xml:space="preserve"> PAGEREF _Toc190953102 \h </w:instrText>
        </w:r>
        <w:r w:rsidR="00FA23F9">
          <w:rPr>
            <w:noProof/>
            <w:webHidden/>
          </w:rPr>
        </w:r>
        <w:r w:rsidR="00FA23F9">
          <w:rPr>
            <w:noProof/>
            <w:webHidden/>
          </w:rPr>
          <w:fldChar w:fldCharType="separate"/>
        </w:r>
        <w:r w:rsidR="00FA23F9">
          <w:rPr>
            <w:noProof/>
            <w:webHidden/>
          </w:rPr>
          <w:t>17</w:t>
        </w:r>
        <w:r w:rsidR="00FA23F9">
          <w:rPr>
            <w:noProof/>
            <w:webHidden/>
          </w:rPr>
          <w:fldChar w:fldCharType="end"/>
        </w:r>
      </w:hyperlink>
    </w:p>
    <w:p w14:paraId="5B21563F" w14:textId="3D1575C8"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3" w:history="1">
        <w:r w:rsidR="00FA23F9" w:rsidRPr="00360BEE">
          <w:rPr>
            <w:rStyle w:val="Hiperveza"/>
            <w:noProof/>
          </w:rPr>
          <w:t>4.3. Rok valjanosti ponude</w:t>
        </w:r>
        <w:r w:rsidR="00FA23F9">
          <w:rPr>
            <w:noProof/>
            <w:webHidden/>
          </w:rPr>
          <w:tab/>
        </w:r>
        <w:r w:rsidR="00FA23F9">
          <w:rPr>
            <w:noProof/>
            <w:webHidden/>
          </w:rPr>
          <w:fldChar w:fldCharType="begin"/>
        </w:r>
        <w:r w:rsidR="00FA23F9">
          <w:rPr>
            <w:noProof/>
            <w:webHidden/>
          </w:rPr>
          <w:instrText xml:space="preserve"> PAGEREF _Toc190953103 \h </w:instrText>
        </w:r>
        <w:r w:rsidR="00FA23F9">
          <w:rPr>
            <w:noProof/>
            <w:webHidden/>
          </w:rPr>
        </w:r>
        <w:r w:rsidR="00FA23F9">
          <w:rPr>
            <w:noProof/>
            <w:webHidden/>
          </w:rPr>
          <w:fldChar w:fldCharType="separate"/>
        </w:r>
        <w:r w:rsidR="00FA23F9">
          <w:rPr>
            <w:noProof/>
            <w:webHidden/>
          </w:rPr>
          <w:t>17</w:t>
        </w:r>
        <w:r w:rsidR="00FA23F9">
          <w:rPr>
            <w:noProof/>
            <w:webHidden/>
          </w:rPr>
          <w:fldChar w:fldCharType="end"/>
        </w:r>
      </w:hyperlink>
    </w:p>
    <w:p w14:paraId="28F69D55" w14:textId="7D4F60FC"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4" w:history="1">
        <w:r w:rsidR="00FA23F9" w:rsidRPr="00360BEE">
          <w:rPr>
            <w:rStyle w:val="Hiperveza"/>
            <w:noProof/>
          </w:rPr>
          <w:t>4.4. Kriterij za odabir ponude</w:t>
        </w:r>
        <w:r w:rsidR="00FA23F9">
          <w:rPr>
            <w:noProof/>
            <w:webHidden/>
          </w:rPr>
          <w:tab/>
        </w:r>
        <w:r w:rsidR="00FA23F9">
          <w:rPr>
            <w:noProof/>
            <w:webHidden/>
          </w:rPr>
          <w:fldChar w:fldCharType="begin"/>
        </w:r>
        <w:r w:rsidR="00FA23F9">
          <w:rPr>
            <w:noProof/>
            <w:webHidden/>
          </w:rPr>
          <w:instrText xml:space="preserve"> PAGEREF _Toc190953104 \h </w:instrText>
        </w:r>
        <w:r w:rsidR="00FA23F9">
          <w:rPr>
            <w:noProof/>
            <w:webHidden/>
          </w:rPr>
        </w:r>
        <w:r w:rsidR="00FA23F9">
          <w:rPr>
            <w:noProof/>
            <w:webHidden/>
          </w:rPr>
          <w:fldChar w:fldCharType="separate"/>
        </w:r>
        <w:r w:rsidR="00FA23F9">
          <w:rPr>
            <w:noProof/>
            <w:webHidden/>
          </w:rPr>
          <w:t>17</w:t>
        </w:r>
        <w:r w:rsidR="00FA23F9">
          <w:rPr>
            <w:noProof/>
            <w:webHidden/>
          </w:rPr>
          <w:fldChar w:fldCharType="end"/>
        </w:r>
      </w:hyperlink>
    </w:p>
    <w:p w14:paraId="17FE95AE" w14:textId="032C10AC"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5" w:history="1">
        <w:r w:rsidR="00FA23F9" w:rsidRPr="00360BEE">
          <w:rPr>
            <w:rStyle w:val="Hiperveza"/>
            <w:noProof/>
          </w:rPr>
          <w:t>4.5. Cijena i valuta ponude</w:t>
        </w:r>
        <w:r w:rsidR="00FA23F9">
          <w:rPr>
            <w:noProof/>
            <w:webHidden/>
          </w:rPr>
          <w:tab/>
        </w:r>
        <w:r w:rsidR="00FA23F9">
          <w:rPr>
            <w:noProof/>
            <w:webHidden/>
          </w:rPr>
          <w:fldChar w:fldCharType="begin"/>
        </w:r>
        <w:r w:rsidR="00FA23F9">
          <w:rPr>
            <w:noProof/>
            <w:webHidden/>
          </w:rPr>
          <w:instrText xml:space="preserve"> PAGEREF _Toc190953105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1CC0F8D9" w14:textId="059EE886"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6" w:history="1">
        <w:r w:rsidR="00FA23F9" w:rsidRPr="00360BEE">
          <w:rPr>
            <w:rStyle w:val="Hiperveza"/>
            <w:noProof/>
          </w:rPr>
          <w:t>4.6. Jezik i pismo ponude</w:t>
        </w:r>
        <w:r w:rsidR="00FA23F9">
          <w:rPr>
            <w:noProof/>
            <w:webHidden/>
          </w:rPr>
          <w:tab/>
        </w:r>
        <w:r w:rsidR="00FA23F9">
          <w:rPr>
            <w:noProof/>
            <w:webHidden/>
          </w:rPr>
          <w:fldChar w:fldCharType="begin"/>
        </w:r>
        <w:r w:rsidR="00FA23F9">
          <w:rPr>
            <w:noProof/>
            <w:webHidden/>
          </w:rPr>
          <w:instrText xml:space="preserve"> PAGEREF _Toc190953106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32175EFF" w14:textId="19134E52" w:rsidR="00FA23F9" w:rsidRDefault="00BC11AC">
      <w:pPr>
        <w:pStyle w:val="Sadraj1"/>
        <w:tabs>
          <w:tab w:val="left" w:pos="440"/>
        </w:tabs>
        <w:rPr>
          <w:rFonts w:asciiTheme="minorHAnsi" w:eastAsiaTheme="minorEastAsia" w:hAnsiTheme="minorHAnsi" w:cstheme="minorBidi"/>
          <w:noProof/>
          <w:lang w:eastAsia="hr-HR"/>
        </w:rPr>
      </w:pPr>
      <w:hyperlink w:anchor="_Toc190953107" w:history="1">
        <w:r w:rsidR="00FA23F9" w:rsidRPr="00360BEE">
          <w:rPr>
            <w:rStyle w:val="Hiperveza"/>
            <w:noProof/>
          </w:rPr>
          <w:t>5.</w:t>
        </w:r>
        <w:r w:rsidR="00FA23F9">
          <w:rPr>
            <w:rFonts w:asciiTheme="minorHAnsi" w:eastAsiaTheme="minorEastAsia" w:hAnsiTheme="minorHAnsi" w:cstheme="minorBidi"/>
            <w:noProof/>
            <w:lang w:eastAsia="hr-HR"/>
          </w:rPr>
          <w:tab/>
        </w:r>
        <w:r w:rsidR="00FA23F9" w:rsidRPr="00360BEE">
          <w:rPr>
            <w:rStyle w:val="Hiperveza"/>
            <w:noProof/>
          </w:rPr>
          <w:t>OSTALE ODREDBE</w:t>
        </w:r>
        <w:r w:rsidR="00FA23F9">
          <w:rPr>
            <w:noProof/>
            <w:webHidden/>
          </w:rPr>
          <w:tab/>
        </w:r>
        <w:r w:rsidR="00FA23F9">
          <w:rPr>
            <w:noProof/>
            <w:webHidden/>
          </w:rPr>
          <w:fldChar w:fldCharType="begin"/>
        </w:r>
        <w:r w:rsidR="00FA23F9">
          <w:rPr>
            <w:noProof/>
            <w:webHidden/>
          </w:rPr>
          <w:instrText xml:space="preserve"> PAGEREF _Toc190953107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45A41F06" w14:textId="3043890B"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08" w:history="1">
        <w:r w:rsidR="00FA23F9" w:rsidRPr="00360BEE">
          <w:rPr>
            <w:rStyle w:val="Hiperveza"/>
            <w:noProof/>
          </w:rPr>
          <w:t>5.1. Jamstva</w:t>
        </w:r>
        <w:r w:rsidR="00FA23F9">
          <w:rPr>
            <w:noProof/>
            <w:webHidden/>
          </w:rPr>
          <w:tab/>
        </w:r>
        <w:r w:rsidR="00FA23F9">
          <w:rPr>
            <w:noProof/>
            <w:webHidden/>
          </w:rPr>
          <w:fldChar w:fldCharType="begin"/>
        </w:r>
        <w:r w:rsidR="00FA23F9">
          <w:rPr>
            <w:noProof/>
            <w:webHidden/>
          </w:rPr>
          <w:instrText xml:space="preserve"> PAGEREF _Toc190953108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44470079" w14:textId="72AD4628" w:rsidR="00FA23F9" w:rsidRDefault="00BC11AC">
      <w:pPr>
        <w:pStyle w:val="Sadraj3"/>
        <w:tabs>
          <w:tab w:val="right" w:leader="dot" w:pos="9060"/>
        </w:tabs>
        <w:rPr>
          <w:rFonts w:asciiTheme="minorHAnsi" w:eastAsiaTheme="minorEastAsia" w:hAnsiTheme="minorHAnsi" w:cstheme="minorBidi"/>
          <w:noProof/>
          <w:lang w:eastAsia="hr-HR"/>
        </w:rPr>
      </w:pPr>
      <w:hyperlink w:anchor="_Toc190953109" w:history="1">
        <w:r w:rsidR="00FA23F9" w:rsidRPr="00360BEE">
          <w:rPr>
            <w:rStyle w:val="Hiperveza"/>
            <w:noProof/>
          </w:rPr>
          <w:t>5.1.1.  Jamstvo za uredno izvršavanje ugovora</w:t>
        </w:r>
        <w:r w:rsidR="00FA23F9">
          <w:rPr>
            <w:noProof/>
            <w:webHidden/>
          </w:rPr>
          <w:tab/>
        </w:r>
        <w:r w:rsidR="00FA23F9">
          <w:rPr>
            <w:noProof/>
            <w:webHidden/>
          </w:rPr>
          <w:fldChar w:fldCharType="begin"/>
        </w:r>
        <w:r w:rsidR="00FA23F9">
          <w:rPr>
            <w:noProof/>
            <w:webHidden/>
          </w:rPr>
          <w:instrText xml:space="preserve"> PAGEREF _Toc190953109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72E9ECE2" w14:textId="1C55F79A"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10" w:history="1">
        <w:r w:rsidR="00FA23F9" w:rsidRPr="00360BEE">
          <w:rPr>
            <w:rStyle w:val="Hiperveza"/>
            <w:noProof/>
          </w:rPr>
          <w:t>5.2. Rok za donošenje odluke o odabiru ili odluke o poništenju</w:t>
        </w:r>
        <w:r w:rsidR="00FA23F9">
          <w:rPr>
            <w:noProof/>
            <w:webHidden/>
          </w:rPr>
          <w:tab/>
        </w:r>
        <w:r w:rsidR="00FA23F9">
          <w:rPr>
            <w:noProof/>
            <w:webHidden/>
          </w:rPr>
          <w:fldChar w:fldCharType="begin"/>
        </w:r>
        <w:r w:rsidR="00FA23F9">
          <w:rPr>
            <w:noProof/>
            <w:webHidden/>
          </w:rPr>
          <w:instrText xml:space="preserve"> PAGEREF _Toc190953110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13318C85" w14:textId="21127F2A" w:rsidR="00FA23F9" w:rsidRDefault="00BC11AC">
      <w:pPr>
        <w:pStyle w:val="Sadraj2"/>
        <w:tabs>
          <w:tab w:val="right" w:leader="dot" w:pos="9060"/>
        </w:tabs>
        <w:rPr>
          <w:rFonts w:asciiTheme="minorHAnsi" w:eastAsiaTheme="minorEastAsia" w:hAnsiTheme="minorHAnsi" w:cstheme="minorBidi"/>
          <w:noProof/>
          <w:lang w:eastAsia="hr-HR"/>
        </w:rPr>
      </w:pPr>
      <w:hyperlink w:anchor="_Toc190953111" w:history="1">
        <w:r w:rsidR="00FA23F9" w:rsidRPr="00360BEE">
          <w:rPr>
            <w:rStyle w:val="Hiperveza"/>
            <w:noProof/>
          </w:rPr>
          <w:t>5.3. Rok, način i uvjeti plaćanja</w:t>
        </w:r>
        <w:r w:rsidR="00FA23F9">
          <w:rPr>
            <w:noProof/>
            <w:webHidden/>
          </w:rPr>
          <w:tab/>
        </w:r>
        <w:r w:rsidR="00FA23F9">
          <w:rPr>
            <w:noProof/>
            <w:webHidden/>
          </w:rPr>
          <w:fldChar w:fldCharType="begin"/>
        </w:r>
        <w:r w:rsidR="00FA23F9">
          <w:rPr>
            <w:noProof/>
            <w:webHidden/>
          </w:rPr>
          <w:instrText xml:space="preserve"> PAGEREF _Toc190953111 \h </w:instrText>
        </w:r>
        <w:r w:rsidR="00FA23F9">
          <w:rPr>
            <w:noProof/>
            <w:webHidden/>
          </w:rPr>
        </w:r>
        <w:r w:rsidR="00FA23F9">
          <w:rPr>
            <w:noProof/>
            <w:webHidden/>
          </w:rPr>
          <w:fldChar w:fldCharType="separate"/>
        </w:r>
        <w:r w:rsidR="00FA23F9">
          <w:rPr>
            <w:noProof/>
            <w:webHidden/>
          </w:rPr>
          <w:t>18</w:t>
        </w:r>
        <w:r w:rsidR="00FA23F9">
          <w:rPr>
            <w:noProof/>
            <w:webHidden/>
          </w:rPr>
          <w:fldChar w:fldCharType="end"/>
        </w:r>
      </w:hyperlink>
    </w:p>
    <w:p w14:paraId="6EE88BE0" w14:textId="66408678" w:rsidR="00FA23F9" w:rsidRDefault="00BC11AC">
      <w:pPr>
        <w:pStyle w:val="Sadraj1"/>
        <w:tabs>
          <w:tab w:val="left" w:pos="1100"/>
        </w:tabs>
        <w:rPr>
          <w:rFonts w:asciiTheme="minorHAnsi" w:eastAsiaTheme="minorEastAsia" w:hAnsiTheme="minorHAnsi" w:cstheme="minorBidi"/>
          <w:noProof/>
          <w:lang w:eastAsia="hr-HR"/>
        </w:rPr>
      </w:pPr>
      <w:hyperlink w:anchor="_Toc190953112" w:history="1">
        <w:r w:rsidR="00FA23F9" w:rsidRPr="00360BEE">
          <w:rPr>
            <w:rStyle w:val="Hiperveza"/>
            <w:noProof/>
          </w:rPr>
          <w:t>Prilog 1.</w:t>
        </w:r>
        <w:r w:rsidR="00FA23F9">
          <w:rPr>
            <w:rFonts w:asciiTheme="minorHAnsi" w:eastAsiaTheme="minorEastAsia" w:hAnsiTheme="minorHAnsi" w:cstheme="minorBidi"/>
            <w:noProof/>
            <w:lang w:eastAsia="hr-HR"/>
          </w:rPr>
          <w:tab/>
        </w:r>
        <w:r w:rsidR="00FA23F9" w:rsidRPr="00360BEE">
          <w:rPr>
            <w:rStyle w:val="Hiperveza"/>
            <w:noProof/>
          </w:rPr>
          <w:t>PONUDBENI LIST U POSTUPKU JEDNOSTAVNE NABAVE</w:t>
        </w:r>
        <w:r w:rsidR="00FA23F9">
          <w:rPr>
            <w:noProof/>
            <w:webHidden/>
          </w:rPr>
          <w:tab/>
        </w:r>
        <w:r w:rsidR="00FA23F9">
          <w:rPr>
            <w:noProof/>
            <w:webHidden/>
          </w:rPr>
          <w:fldChar w:fldCharType="begin"/>
        </w:r>
        <w:r w:rsidR="00FA23F9">
          <w:rPr>
            <w:noProof/>
            <w:webHidden/>
          </w:rPr>
          <w:instrText xml:space="preserve"> PAGEREF _Toc190953112 \h </w:instrText>
        </w:r>
        <w:r w:rsidR="00FA23F9">
          <w:rPr>
            <w:noProof/>
            <w:webHidden/>
          </w:rPr>
        </w:r>
        <w:r w:rsidR="00FA23F9">
          <w:rPr>
            <w:noProof/>
            <w:webHidden/>
          </w:rPr>
          <w:fldChar w:fldCharType="separate"/>
        </w:r>
        <w:r w:rsidR="00FA23F9">
          <w:rPr>
            <w:noProof/>
            <w:webHidden/>
          </w:rPr>
          <w:t>19</w:t>
        </w:r>
        <w:r w:rsidR="00FA23F9">
          <w:rPr>
            <w:noProof/>
            <w:webHidden/>
          </w:rPr>
          <w:fldChar w:fldCharType="end"/>
        </w:r>
      </w:hyperlink>
    </w:p>
    <w:p w14:paraId="6A4B0E1A" w14:textId="251BAFD0" w:rsidR="00FA23F9" w:rsidRDefault="00BC11AC">
      <w:pPr>
        <w:pStyle w:val="Sadraj1"/>
        <w:tabs>
          <w:tab w:val="left" w:pos="1100"/>
        </w:tabs>
        <w:rPr>
          <w:rFonts w:asciiTheme="minorHAnsi" w:eastAsiaTheme="minorEastAsia" w:hAnsiTheme="minorHAnsi" w:cstheme="minorBidi"/>
          <w:noProof/>
          <w:lang w:eastAsia="hr-HR"/>
        </w:rPr>
      </w:pPr>
      <w:hyperlink w:anchor="_Toc190953113" w:history="1">
        <w:r w:rsidR="00FA23F9" w:rsidRPr="00360BEE">
          <w:rPr>
            <w:rStyle w:val="Hiperveza"/>
            <w:noProof/>
          </w:rPr>
          <w:t>Prilog 2.</w:t>
        </w:r>
        <w:r w:rsidR="00FA23F9">
          <w:rPr>
            <w:rFonts w:asciiTheme="minorHAnsi" w:eastAsiaTheme="minorEastAsia" w:hAnsiTheme="minorHAnsi" w:cstheme="minorBidi"/>
            <w:noProof/>
            <w:lang w:eastAsia="hr-HR"/>
          </w:rPr>
          <w:tab/>
        </w:r>
        <w:r w:rsidR="00FA23F9" w:rsidRPr="00360BEE">
          <w:rPr>
            <w:rStyle w:val="Hiperveza"/>
            <w:noProof/>
          </w:rPr>
          <w:t>IZJAVA O NEKAŽNJAVANJU:</w:t>
        </w:r>
        <w:r w:rsidR="00FA23F9">
          <w:rPr>
            <w:noProof/>
            <w:webHidden/>
          </w:rPr>
          <w:tab/>
        </w:r>
        <w:r w:rsidR="00FA23F9">
          <w:rPr>
            <w:noProof/>
            <w:webHidden/>
          </w:rPr>
          <w:fldChar w:fldCharType="begin"/>
        </w:r>
        <w:r w:rsidR="00FA23F9">
          <w:rPr>
            <w:noProof/>
            <w:webHidden/>
          </w:rPr>
          <w:instrText xml:space="preserve"> PAGEREF _Toc190953113 \h </w:instrText>
        </w:r>
        <w:r w:rsidR="00FA23F9">
          <w:rPr>
            <w:noProof/>
            <w:webHidden/>
          </w:rPr>
        </w:r>
        <w:r w:rsidR="00FA23F9">
          <w:rPr>
            <w:noProof/>
            <w:webHidden/>
          </w:rPr>
          <w:fldChar w:fldCharType="separate"/>
        </w:r>
        <w:r w:rsidR="00FA23F9">
          <w:rPr>
            <w:noProof/>
            <w:webHidden/>
          </w:rPr>
          <w:t>22</w:t>
        </w:r>
        <w:r w:rsidR="00FA23F9">
          <w:rPr>
            <w:noProof/>
            <w:webHidden/>
          </w:rPr>
          <w:fldChar w:fldCharType="end"/>
        </w:r>
      </w:hyperlink>
    </w:p>
    <w:p w14:paraId="5C68F3DB" w14:textId="57C5B02B" w:rsidR="00FA23F9" w:rsidRDefault="00BC11AC">
      <w:pPr>
        <w:pStyle w:val="Sadraj1"/>
        <w:tabs>
          <w:tab w:val="left" w:pos="1100"/>
        </w:tabs>
        <w:rPr>
          <w:rFonts w:asciiTheme="minorHAnsi" w:eastAsiaTheme="minorEastAsia" w:hAnsiTheme="minorHAnsi" w:cstheme="minorBidi"/>
          <w:noProof/>
          <w:lang w:eastAsia="hr-HR"/>
        </w:rPr>
      </w:pPr>
      <w:hyperlink w:anchor="_Toc190953114" w:history="1">
        <w:r w:rsidR="00FA23F9" w:rsidRPr="00360BEE">
          <w:rPr>
            <w:rStyle w:val="Hiperveza"/>
            <w:noProof/>
          </w:rPr>
          <w:t>Prilog 3.</w:t>
        </w:r>
        <w:r w:rsidR="00FA23F9">
          <w:rPr>
            <w:rFonts w:asciiTheme="minorHAnsi" w:eastAsiaTheme="minorEastAsia" w:hAnsiTheme="minorHAnsi" w:cstheme="minorBidi"/>
            <w:noProof/>
            <w:lang w:eastAsia="hr-HR"/>
          </w:rPr>
          <w:tab/>
        </w:r>
        <w:r w:rsidR="00FA23F9" w:rsidRPr="00360BEE">
          <w:rPr>
            <w:rStyle w:val="Hiperveza"/>
            <w:noProof/>
          </w:rPr>
          <w:t>PRIJEDLOG UGOVORA O PRUŽANJU USLUGE</w:t>
        </w:r>
        <w:r w:rsidR="00FA23F9">
          <w:rPr>
            <w:noProof/>
            <w:webHidden/>
          </w:rPr>
          <w:tab/>
        </w:r>
        <w:r w:rsidR="00FA23F9">
          <w:rPr>
            <w:noProof/>
            <w:webHidden/>
          </w:rPr>
          <w:fldChar w:fldCharType="begin"/>
        </w:r>
        <w:r w:rsidR="00FA23F9">
          <w:rPr>
            <w:noProof/>
            <w:webHidden/>
          </w:rPr>
          <w:instrText xml:space="preserve"> PAGEREF _Toc190953114 \h </w:instrText>
        </w:r>
        <w:r w:rsidR="00FA23F9">
          <w:rPr>
            <w:noProof/>
            <w:webHidden/>
          </w:rPr>
        </w:r>
        <w:r w:rsidR="00FA23F9">
          <w:rPr>
            <w:noProof/>
            <w:webHidden/>
          </w:rPr>
          <w:fldChar w:fldCharType="separate"/>
        </w:r>
        <w:r w:rsidR="00FA23F9">
          <w:rPr>
            <w:noProof/>
            <w:webHidden/>
          </w:rPr>
          <w:t>24</w:t>
        </w:r>
        <w:r w:rsidR="00FA23F9">
          <w:rPr>
            <w:noProof/>
            <w:webHidden/>
          </w:rPr>
          <w:fldChar w:fldCharType="end"/>
        </w:r>
      </w:hyperlink>
    </w:p>
    <w:p w14:paraId="576810C3" w14:textId="31B398D5" w:rsidR="008E5BA0" w:rsidRDefault="008E5BA0" w:rsidP="008E5BA0">
      <w:pPr>
        <w:jc w:val="both"/>
        <w:rPr>
          <w:rFonts w:asciiTheme="minorHAnsi" w:hAnsiTheme="minorHAnsi" w:cstheme="minorHAnsi"/>
        </w:rPr>
      </w:pPr>
      <w:r>
        <w:fldChar w:fldCharType="end"/>
      </w:r>
    </w:p>
    <w:p w14:paraId="1CF07B44" w14:textId="77777777" w:rsidR="008E5BA0" w:rsidRDefault="008E5BA0" w:rsidP="004158AC">
      <w:pPr>
        <w:jc w:val="both"/>
        <w:rPr>
          <w:rFonts w:asciiTheme="minorHAnsi" w:hAnsiTheme="minorHAnsi" w:cstheme="minorHAnsi"/>
        </w:rPr>
      </w:pPr>
    </w:p>
    <w:p w14:paraId="60BF5EAD" w14:textId="07B7A028" w:rsidR="008E5BA0" w:rsidRDefault="008E5BA0" w:rsidP="004158AC">
      <w:pPr>
        <w:jc w:val="both"/>
        <w:rPr>
          <w:rFonts w:asciiTheme="minorHAnsi" w:hAnsiTheme="minorHAnsi" w:cstheme="minorHAnsi"/>
        </w:rPr>
      </w:pPr>
    </w:p>
    <w:p w14:paraId="2A87D29C" w14:textId="37A7675D" w:rsidR="00965EEB" w:rsidRDefault="00965EEB" w:rsidP="004158AC">
      <w:pPr>
        <w:jc w:val="both"/>
        <w:rPr>
          <w:rFonts w:asciiTheme="minorHAnsi" w:hAnsiTheme="minorHAnsi" w:cstheme="minorHAnsi"/>
        </w:rPr>
      </w:pPr>
    </w:p>
    <w:p w14:paraId="2C353992" w14:textId="10EE6744" w:rsidR="00965EEB" w:rsidRDefault="00965EEB" w:rsidP="004158AC">
      <w:pPr>
        <w:jc w:val="both"/>
        <w:rPr>
          <w:rFonts w:asciiTheme="minorHAnsi" w:hAnsiTheme="minorHAnsi" w:cstheme="minorHAnsi"/>
        </w:rPr>
      </w:pPr>
    </w:p>
    <w:p w14:paraId="24FC4B49" w14:textId="77777777" w:rsidR="00965EEB" w:rsidRDefault="00965EEB" w:rsidP="004158AC">
      <w:pPr>
        <w:jc w:val="both"/>
        <w:rPr>
          <w:rFonts w:asciiTheme="minorHAnsi" w:hAnsiTheme="minorHAnsi" w:cstheme="minorHAnsi"/>
        </w:rPr>
      </w:pPr>
    </w:p>
    <w:p w14:paraId="1AA3E979" w14:textId="77777777" w:rsidR="008E5BA0" w:rsidRDefault="008E5BA0" w:rsidP="004158AC">
      <w:pPr>
        <w:jc w:val="both"/>
        <w:rPr>
          <w:rFonts w:asciiTheme="minorHAnsi" w:hAnsiTheme="minorHAnsi" w:cstheme="minorHAnsi"/>
        </w:rPr>
      </w:pPr>
    </w:p>
    <w:p w14:paraId="600A55AC" w14:textId="0DA8682D" w:rsidR="000F11CE" w:rsidRPr="00D52D1B" w:rsidRDefault="000F11CE" w:rsidP="004158AC">
      <w:pPr>
        <w:jc w:val="both"/>
        <w:rPr>
          <w:rFonts w:asciiTheme="minorHAnsi" w:hAnsiTheme="minorHAnsi" w:cstheme="minorHAnsi"/>
        </w:rPr>
      </w:pPr>
      <w:r w:rsidRPr="00D52D1B">
        <w:rPr>
          <w:rFonts w:asciiTheme="minorHAnsi" w:hAnsiTheme="minorHAnsi" w:cstheme="minorHAnsi"/>
        </w:rPr>
        <w:lastRenderedPageBreak/>
        <w:t xml:space="preserve">Sukladno odredbama Pravilnika o provedbi nabave robe, usluga i radova na koju se ne primjenjuje Zakon o javnoj nabavi, </w:t>
      </w:r>
      <w:proofErr w:type="spellStart"/>
      <w:r w:rsidRPr="00D52D1B">
        <w:rPr>
          <w:rFonts w:asciiTheme="minorHAnsi" w:hAnsiTheme="minorHAnsi" w:cstheme="minorHAnsi"/>
        </w:rPr>
        <w:t>Urbroj</w:t>
      </w:r>
      <w:proofErr w:type="spellEnd"/>
      <w:r w:rsidRPr="00D52D1B">
        <w:rPr>
          <w:rFonts w:asciiTheme="minorHAnsi" w:hAnsiTheme="minorHAnsi" w:cstheme="minorHAnsi"/>
        </w:rPr>
        <w:t>: R1/21860-1/2017, od 21. prosinca 2017.g, usvojenog na 15. sjednici Upravnog vijeća Kliničkog bolničkog centra Osijek, održanoj dana 21. prosinca 2017. godine i Izmjenama i dopunama ovog Pravilnika usvojenog na 10. sjednici Upravnog vijeća održanoj dana 27. veljače 2023. (u daljnjem tekstu: Pravilnik), te temeljem članka 12. stavka 1. točke 1., članka 15. ZJN 2016., Klinički bolnički centar Osijek, kao Naručitelj, poziva Vas dostaviti ponudu u postupku jednostavne nabave:</w:t>
      </w:r>
    </w:p>
    <w:p w14:paraId="07858560" w14:textId="77777777" w:rsidR="000F11CE" w:rsidRPr="00D52D1B" w:rsidRDefault="000F11CE" w:rsidP="000F11CE">
      <w:pPr>
        <w:rPr>
          <w:rFonts w:asciiTheme="minorHAnsi" w:hAnsiTheme="minorHAnsi" w:cstheme="minorHAnsi"/>
        </w:rPr>
      </w:pPr>
    </w:p>
    <w:p w14:paraId="285A57D8" w14:textId="77777777" w:rsidR="000F11CE" w:rsidRPr="00D52D1B" w:rsidRDefault="000F11CE" w:rsidP="000F11CE">
      <w:pPr>
        <w:rPr>
          <w:rFonts w:asciiTheme="minorHAnsi" w:hAnsiTheme="minorHAnsi" w:cstheme="minorHAnsi"/>
        </w:rPr>
      </w:pPr>
    </w:p>
    <w:p w14:paraId="6BAB8E83" w14:textId="77777777" w:rsidR="004158AC" w:rsidRPr="00D52D1B" w:rsidRDefault="004158AC" w:rsidP="000F11CE">
      <w:pPr>
        <w:jc w:val="center"/>
        <w:rPr>
          <w:rFonts w:asciiTheme="minorHAnsi" w:hAnsiTheme="minorHAnsi" w:cstheme="minorHAnsi"/>
          <w:b/>
          <w:sz w:val="28"/>
          <w:szCs w:val="28"/>
        </w:rPr>
      </w:pPr>
      <w:r w:rsidRPr="00D52D1B">
        <w:rPr>
          <w:rFonts w:asciiTheme="minorHAnsi" w:hAnsiTheme="minorHAnsi" w:cstheme="minorHAnsi"/>
          <w:b/>
          <w:sz w:val="24"/>
          <w:szCs w:val="24"/>
        </w:rPr>
        <w:t>OSIGURANJE OSOBA OD POSLJEDICA NEZGODE</w:t>
      </w:r>
      <w:r w:rsidRPr="00D52D1B">
        <w:rPr>
          <w:rFonts w:asciiTheme="minorHAnsi" w:hAnsiTheme="minorHAnsi" w:cstheme="minorHAnsi"/>
          <w:b/>
          <w:sz w:val="28"/>
          <w:szCs w:val="28"/>
        </w:rPr>
        <w:t xml:space="preserve"> </w:t>
      </w:r>
    </w:p>
    <w:p w14:paraId="7653852B" w14:textId="58EF3405" w:rsidR="000F11CE" w:rsidRPr="00D52D1B" w:rsidRDefault="000F11CE" w:rsidP="000F11CE">
      <w:pPr>
        <w:jc w:val="center"/>
        <w:rPr>
          <w:rFonts w:asciiTheme="minorHAnsi" w:hAnsiTheme="minorHAnsi" w:cstheme="minorHAnsi"/>
          <w:b/>
          <w:bCs/>
          <w:sz w:val="28"/>
          <w:szCs w:val="28"/>
        </w:rPr>
      </w:pPr>
      <w:r w:rsidRPr="00D52D1B">
        <w:rPr>
          <w:rFonts w:asciiTheme="minorHAnsi" w:hAnsiTheme="minorHAnsi" w:cstheme="minorHAnsi"/>
          <w:b/>
          <w:sz w:val="28"/>
          <w:szCs w:val="28"/>
        </w:rPr>
        <w:t>za potrebe Kliničkog bolničkog centra Osijek</w:t>
      </w:r>
    </w:p>
    <w:p w14:paraId="7D28B662" w14:textId="118830EC" w:rsidR="000F11CE" w:rsidRPr="00D52D1B" w:rsidRDefault="000F11CE" w:rsidP="000F11CE">
      <w:pPr>
        <w:jc w:val="center"/>
        <w:rPr>
          <w:rFonts w:asciiTheme="minorHAnsi" w:hAnsiTheme="minorHAnsi" w:cstheme="minorHAnsi"/>
          <w:b/>
          <w:color w:val="FF0000"/>
          <w:sz w:val="28"/>
          <w:szCs w:val="28"/>
        </w:rPr>
      </w:pPr>
      <w:r w:rsidRPr="00D52D1B">
        <w:rPr>
          <w:rFonts w:asciiTheme="minorHAnsi" w:hAnsiTheme="minorHAnsi" w:cstheme="minorHAnsi"/>
          <w:b/>
          <w:sz w:val="28"/>
          <w:szCs w:val="28"/>
        </w:rPr>
        <w:t xml:space="preserve">Evidencijski broj nabave: </w:t>
      </w:r>
      <w:r w:rsidRPr="00D52D1B">
        <w:rPr>
          <w:rFonts w:asciiTheme="minorHAnsi" w:hAnsiTheme="minorHAnsi" w:cstheme="minorHAnsi"/>
          <w:b/>
          <w:color w:val="000000"/>
          <w:sz w:val="28"/>
          <w:szCs w:val="28"/>
        </w:rPr>
        <w:t>JN-25/</w:t>
      </w:r>
      <w:r w:rsidR="004158AC" w:rsidRPr="00D52D1B">
        <w:rPr>
          <w:rFonts w:asciiTheme="minorHAnsi" w:hAnsiTheme="minorHAnsi" w:cstheme="minorHAnsi"/>
          <w:b/>
          <w:color w:val="000000"/>
          <w:sz w:val="28"/>
          <w:szCs w:val="28"/>
        </w:rPr>
        <w:t>207</w:t>
      </w:r>
    </w:p>
    <w:p w14:paraId="1DE9BFDF" w14:textId="77777777" w:rsidR="000F11CE" w:rsidRPr="00FA23F9" w:rsidRDefault="000F11CE" w:rsidP="000F11CE">
      <w:pPr>
        <w:jc w:val="center"/>
        <w:rPr>
          <w:rFonts w:asciiTheme="minorHAnsi" w:hAnsiTheme="minorHAnsi" w:cstheme="minorHAnsi"/>
          <w:sz w:val="24"/>
          <w:szCs w:val="24"/>
        </w:rPr>
      </w:pPr>
    </w:p>
    <w:p w14:paraId="2B7281A4" w14:textId="73741A62" w:rsidR="000F11CE" w:rsidRPr="00FA23F9" w:rsidRDefault="000F11CE" w:rsidP="000F11CE">
      <w:pPr>
        <w:pStyle w:val="Naslov1"/>
        <w:rPr>
          <w:rFonts w:asciiTheme="minorHAnsi" w:hAnsiTheme="minorHAnsi" w:cstheme="minorHAnsi"/>
          <w:color w:val="auto"/>
        </w:rPr>
      </w:pPr>
      <w:bookmarkStart w:id="0" w:name="_Toc190953085"/>
      <w:r w:rsidRPr="00FA23F9">
        <w:rPr>
          <w:rFonts w:asciiTheme="minorHAnsi" w:hAnsiTheme="minorHAnsi" w:cstheme="minorHAnsi"/>
          <w:color w:val="auto"/>
        </w:rPr>
        <w:t>1. OPĆI PODACI</w:t>
      </w:r>
      <w:bookmarkEnd w:id="0"/>
    </w:p>
    <w:p w14:paraId="62E429D2" w14:textId="4795AE22" w:rsidR="000F11CE" w:rsidRPr="00FA23F9" w:rsidRDefault="000F11CE" w:rsidP="004533C2">
      <w:pPr>
        <w:pStyle w:val="Naslov2"/>
        <w:numPr>
          <w:ilvl w:val="0"/>
          <w:numId w:val="0"/>
        </w:numPr>
        <w:rPr>
          <w:rFonts w:asciiTheme="minorHAnsi" w:hAnsiTheme="minorHAnsi" w:cstheme="minorHAnsi"/>
        </w:rPr>
      </w:pPr>
      <w:bookmarkStart w:id="1" w:name="_Toc461013722"/>
      <w:bookmarkStart w:id="2" w:name="_Toc474478035"/>
      <w:bookmarkStart w:id="3" w:name="_Toc474751436"/>
      <w:bookmarkStart w:id="4" w:name="_Toc474751491"/>
      <w:bookmarkStart w:id="5" w:name="_Toc474751545"/>
      <w:bookmarkStart w:id="6" w:name="_Toc475006570"/>
      <w:bookmarkStart w:id="7" w:name="_Toc190953086"/>
      <w:r w:rsidRPr="00FA23F9">
        <w:rPr>
          <w:rFonts w:asciiTheme="minorHAnsi" w:hAnsiTheme="minorHAnsi" w:cstheme="minorHAnsi"/>
        </w:rPr>
        <w:t>1.1. Podaci o Naručitelju</w:t>
      </w:r>
      <w:bookmarkEnd w:id="1"/>
      <w:bookmarkEnd w:id="2"/>
      <w:bookmarkEnd w:id="3"/>
      <w:bookmarkEnd w:id="4"/>
      <w:bookmarkEnd w:id="5"/>
      <w:bookmarkEnd w:id="6"/>
      <w:bookmarkEnd w:id="7"/>
    </w:p>
    <w:p w14:paraId="662554CC" w14:textId="77777777" w:rsidR="000F11CE" w:rsidRPr="00FA23F9" w:rsidRDefault="000F11CE" w:rsidP="000F11CE">
      <w:pPr>
        <w:rPr>
          <w:rFonts w:asciiTheme="minorHAnsi" w:hAnsiTheme="minorHAnsi" w:cstheme="minorHAnsi"/>
        </w:rPr>
      </w:pPr>
      <w:r w:rsidRPr="00FA23F9">
        <w:rPr>
          <w:rFonts w:asciiTheme="minorHAnsi" w:hAnsiTheme="minorHAnsi" w:cstheme="minorHAnsi"/>
        </w:rPr>
        <w:t>Naziv:</w:t>
      </w:r>
      <w:r w:rsidRPr="00FA23F9">
        <w:rPr>
          <w:rFonts w:asciiTheme="minorHAnsi" w:hAnsiTheme="minorHAnsi" w:cstheme="minorHAnsi"/>
        </w:rPr>
        <w:tab/>
      </w:r>
      <w:r w:rsidRPr="00FA23F9">
        <w:rPr>
          <w:rFonts w:asciiTheme="minorHAnsi" w:hAnsiTheme="minorHAnsi" w:cstheme="minorHAnsi"/>
        </w:rPr>
        <w:tab/>
        <w:t xml:space="preserve"> Klinički bolnički centar Osijek</w:t>
      </w:r>
    </w:p>
    <w:p w14:paraId="41330B73" w14:textId="77777777" w:rsidR="000F11CE" w:rsidRPr="00FA23F9" w:rsidRDefault="000F11CE" w:rsidP="000F11CE">
      <w:pPr>
        <w:rPr>
          <w:rFonts w:asciiTheme="minorHAnsi" w:hAnsiTheme="minorHAnsi" w:cstheme="minorHAnsi"/>
        </w:rPr>
      </w:pPr>
      <w:r w:rsidRPr="00FA23F9">
        <w:rPr>
          <w:rFonts w:asciiTheme="minorHAnsi" w:hAnsiTheme="minorHAnsi" w:cstheme="minorHAnsi"/>
        </w:rPr>
        <w:t>Sjedište:</w:t>
      </w:r>
      <w:r w:rsidRPr="00FA23F9">
        <w:rPr>
          <w:rFonts w:asciiTheme="minorHAnsi" w:hAnsiTheme="minorHAnsi" w:cstheme="minorHAnsi"/>
        </w:rPr>
        <w:tab/>
        <w:t xml:space="preserve"> J. </w:t>
      </w:r>
      <w:proofErr w:type="spellStart"/>
      <w:r w:rsidRPr="00FA23F9">
        <w:rPr>
          <w:rFonts w:asciiTheme="minorHAnsi" w:hAnsiTheme="minorHAnsi" w:cstheme="minorHAnsi"/>
        </w:rPr>
        <w:t>Huttlera</w:t>
      </w:r>
      <w:proofErr w:type="spellEnd"/>
      <w:r w:rsidRPr="00FA23F9">
        <w:rPr>
          <w:rFonts w:asciiTheme="minorHAnsi" w:hAnsiTheme="minorHAnsi" w:cstheme="minorHAnsi"/>
        </w:rPr>
        <w:t xml:space="preserve"> 4, 31000 Osijek</w:t>
      </w:r>
    </w:p>
    <w:p w14:paraId="5E4AFF7C" w14:textId="77777777" w:rsidR="000F11CE" w:rsidRPr="00FA23F9" w:rsidRDefault="000F11CE" w:rsidP="000F11CE">
      <w:pPr>
        <w:rPr>
          <w:rFonts w:asciiTheme="minorHAnsi" w:hAnsiTheme="minorHAnsi" w:cstheme="minorHAnsi"/>
        </w:rPr>
      </w:pPr>
      <w:r w:rsidRPr="00FA23F9">
        <w:rPr>
          <w:rFonts w:asciiTheme="minorHAnsi" w:hAnsiTheme="minorHAnsi" w:cstheme="minorHAnsi"/>
        </w:rPr>
        <w:t>OIB:</w:t>
      </w:r>
      <w:r w:rsidRPr="00FA23F9">
        <w:rPr>
          <w:rFonts w:asciiTheme="minorHAnsi" w:hAnsiTheme="minorHAnsi" w:cstheme="minorHAnsi"/>
        </w:rPr>
        <w:tab/>
      </w:r>
      <w:r w:rsidRPr="00FA23F9">
        <w:rPr>
          <w:rFonts w:asciiTheme="minorHAnsi" w:hAnsiTheme="minorHAnsi" w:cstheme="minorHAnsi"/>
        </w:rPr>
        <w:tab/>
        <w:t xml:space="preserve"> 89819375646</w:t>
      </w:r>
    </w:p>
    <w:p w14:paraId="7E382789" w14:textId="77777777" w:rsidR="000F11CE" w:rsidRPr="00FA23F9" w:rsidRDefault="000F11CE" w:rsidP="000F11CE">
      <w:pPr>
        <w:rPr>
          <w:rFonts w:asciiTheme="minorHAnsi" w:hAnsiTheme="minorHAnsi" w:cstheme="minorHAnsi"/>
          <w:b/>
        </w:rPr>
      </w:pPr>
      <w:r w:rsidRPr="00FA23F9">
        <w:rPr>
          <w:rFonts w:asciiTheme="minorHAnsi" w:hAnsiTheme="minorHAnsi" w:cstheme="minorHAnsi"/>
        </w:rPr>
        <w:t>Broj telefona:</w:t>
      </w:r>
      <w:r w:rsidRPr="00FA23F9">
        <w:rPr>
          <w:rFonts w:asciiTheme="minorHAnsi" w:hAnsiTheme="minorHAnsi" w:cstheme="minorHAnsi"/>
        </w:rPr>
        <w:tab/>
        <w:t>+385-031/511-111</w:t>
      </w:r>
    </w:p>
    <w:p w14:paraId="4B51BDC3" w14:textId="77777777" w:rsidR="000F11CE" w:rsidRPr="00FA23F9" w:rsidRDefault="000F11CE" w:rsidP="000F11CE">
      <w:pPr>
        <w:rPr>
          <w:rFonts w:asciiTheme="minorHAnsi" w:hAnsiTheme="minorHAnsi" w:cstheme="minorHAnsi"/>
          <w:b/>
        </w:rPr>
      </w:pPr>
      <w:r w:rsidRPr="00FA23F9">
        <w:rPr>
          <w:rFonts w:asciiTheme="minorHAnsi" w:hAnsiTheme="minorHAnsi" w:cstheme="minorHAnsi"/>
        </w:rPr>
        <w:t xml:space="preserve">Broj </w:t>
      </w:r>
      <w:proofErr w:type="spellStart"/>
      <w:r w:rsidRPr="00FA23F9">
        <w:rPr>
          <w:rFonts w:asciiTheme="minorHAnsi" w:hAnsiTheme="minorHAnsi" w:cstheme="minorHAnsi"/>
        </w:rPr>
        <w:t>telefaxa</w:t>
      </w:r>
      <w:proofErr w:type="spellEnd"/>
      <w:r w:rsidRPr="00FA23F9">
        <w:rPr>
          <w:rFonts w:asciiTheme="minorHAnsi" w:hAnsiTheme="minorHAnsi" w:cstheme="minorHAnsi"/>
        </w:rPr>
        <w:t xml:space="preserve">: </w:t>
      </w:r>
      <w:r w:rsidRPr="00FA23F9">
        <w:rPr>
          <w:rFonts w:asciiTheme="minorHAnsi" w:hAnsiTheme="minorHAnsi" w:cstheme="minorHAnsi"/>
        </w:rPr>
        <w:tab/>
        <w:t>+385-031/512-210</w:t>
      </w:r>
    </w:p>
    <w:p w14:paraId="19E9B995" w14:textId="77777777" w:rsidR="000F11CE" w:rsidRPr="00FA23F9" w:rsidRDefault="000F11CE" w:rsidP="000F11CE">
      <w:pPr>
        <w:rPr>
          <w:rFonts w:asciiTheme="minorHAnsi" w:hAnsiTheme="minorHAnsi" w:cstheme="minorHAnsi"/>
        </w:rPr>
      </w:pPr>
      <w:r w:rsidRPr="00FA23F9">
        <w:rPr>
          <w:rFonts w:asciiTheme="minorHAnsi" w:hAnsiTheme="minorHAnsi" w:cstheme="minorHAnsi"/>
        </w:rPr>
        <w:t xml:space="preserve">URL: </w:t>
      </w:r>
      <w:r w:rsidRPr="00FA23F9">
        <w:rPr>
          <w:rFonts w:asciiTheme="minorHAnsi" w:hAnsiTheme="minorHAnsi" w:cstheme="minorHAnsi"/>
        </w:rPr>
        <w:tab/>
      </w:r>
      <w:r w:rsidRPr="00FA23F9">
        <w:rPr>
          <w:rFonts w:asciiTheme="minorHAnsi" w:hAnsiTheme="minorHAnsi" w:cstheme="minorHAnsi"/>
        </w:rPr>
        <w:tab/>
      </w:r>
      <w:hyperlink r:id="rId11" w:history="1">
        <w:r w:rsidRPr="00FA23F9">
          <w:rPr>
            <w:rStyle w:val="Hiperveza"/>
            <w:rFonts w:asciiTheme="minorHAnsi" w:hAnsiTheme="minorHAnsi" w:cstheme="minorHAnsi"/>
            <w:color w:val="auto"/>
          </w:rPr>
          <w:t>http://kbco.hr</w:t>
        </w:r>
      </w:hyperlink>
    </w:p>
    <w:p w14:paraId="36815781" w14:textId="77777777" w:rsidR="000F11CE" w:rsidRPr="00FA23F9" w:rsidRDefault="000F11CE" w:rsidP="000F11CE">
      <w:pPr>
        <w:rPr>
          <w:rFonts w:asciiTheme="minorHAnsi" w:hAnsiTheme="minorHAnsi" w:cstheme="minorHAnsi"/>
        </w:rPr>
      </w:pPr>
    </w:p>
    <w:p w14:paraId="1B06C98E" w14:textId="7AD9D115" w:rsidR="000F11CE" w:rsidRPr="00FA23F9" w:rsidRDefault="004533C2" w:rsidP="004533C2">
      <w:pPr>
        <w:pStyle w:val="Naslov2"/>
        <w:numPr>
          <w:ilvl w:val="0"/>
          <w:numId w:val="0"/>
        </w:numPr>
        <w:ind w:left="432" w:hanging="432"/>
        <w:rPr>
          <w:rFonts w:asciiTheme="minorHAnsi" w:hAnsiTheme="minorHAnsi" w:cstheme="minorHAnsi"/>
        </w:rPr>
      </w:pPr>
      <w:bookmarkStart w:id="8" w:name="_Toc461013723"/>
      <w:bookmarkStart w:id="9" w:name="_Toc474478036"/>
      <w:bookmarkStart w:id="10" w:name="_Toc474751437"/>
      <w:bookmarkStart w:id="11" w:name="_Toc474751492"/>
      <w:bookmarkStart w:id="12" w:name="_Toc474751546"/>
      <w:bookmarkStart w:id="13" w:name="_Toc475006571"/>
      <w:bookmarkStart w:id="14" w:name="_Toc190953087"/>
      <w:r w:rsidRPr="00FA23F9">
        <w:rPr>
          <w:rFonts w:asciiTheme="minorHAnsi" w:hAnsiTheme="minorHAnsi" w:cstheme="minorHAnsi"/>
        </w:rPr>
        <w:t>1</w:t>
      </w:r>
      <w:r w:rsidR="000F11CE" w:rsidRPr="00FA23F9">
        <w:rPr>
          <w:rFonts w:asciiTheme="minorHAnsi" w:hAnsiTheme="minorHAnsi" w:cstheme="minorHAnsi"/>
        </w:rPr>
        <w:t>.</w:t>
      </w:r>
      <w:r w:rsidRPr="00FA23F9">
        <w:rPr>
          <w:rFonts w:asciiTheme="minorHAnsi" w:hAnsiTheme="minorHAnsi" w:cstheme="minorHAnsi"/>
        </w:rPr>
        <w:t xml:space="preserve">2 </w:t>
      </w:r>
      <w:r w:rsidR="000F11CE" w:rsidRPr="00FA23F9">
        <w:rPr>
          <w:rFonts w:asciiTheme="minorHAnsi" w:hAnsiTheme="minorHAnsi" w:cstheme="minorHAnsi"/>
        </w:rPr>
        <w:t xml:space="preserve"> Osobe ili služba zadužena za kontakt</w:t>
      </w:r>
      <w:bookmarkEnd w:id="8"/>
      <w:bookmarkEnd w:id="9"/>
      <w:bookmarkEnd w:id="10"/>
      <w:bookmarkEnd w:id="11"/>
      <w:bookmarkEnd w:id="12"/>
      <w:bookmarkEnd w:id="13"/>
      <w:bookmarkEnd w:id="14"/>
    </w:p>
    <w:p w14:paraId="6E6F1052" w14:textId="77777777" w:rsidR="000F11CE" w:rsidRPr="00FA23F9" w:rsidRDefault="000F11CE" w:rsidP="004158AC">
      <w:pPr>
        <w:jc w:val="both"/>
        <w:rPr>
          <w:rFonts w:asciiTheme="minorHAnsi" w:hAnsiTheme="minorHAnsi" w:cstheme="minorHAnsi"/>
        </w:rPr>
      </w:pPr>
      <w:r w:rsidRPr="00FA23F9">
        <w:rPr>
          <w:rFonts w:asciiTheme="minorHAnsi" w:hAnsiTheme="minorHAnsi" w:cstheme="minorHAnsi"/>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14:paraId="35D1FB6C" w14:textId="77777777" w:rsidR="000F11CE" w:rsidRPr="00FA23F9" w:rsidRDefault="000F11CE" w:rsidP="000F11CE">
      <w:pPr>
        <w:rPr>
          <w:rFonts w:asciiTheme="minorHAnsi" w:hAnsiTheme="minorHAnsi" w:cstheme="minorHAnsi"/>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2462"/>
        <w:gridCol w:w="3430"/>
      </w:tblGrid>
      <w:tr w:rsidR="00FA23F9" w:rsidRPr="00FA23F9" w14:paraId="1B05CAB8" w14:textId="77777777" w:rsidTr="000F11CE">
        <w:tc>
          <w:tcPr>
            <w:tcW w:w="3180" w:type="dxa"/>
          </w:tcPr>
          <w:p w14:paraId="53A72BC9" w14:textId="77777777" w:rsidR="000F11CE" w:rsidRPr="00FA23F9" w:rsidRDefault="000F11CE" w:rsidP="000F11CE">
            <w:pPr>
              <w:jc w:val="center"/>
              <w:rPr>
                <w:rFonts w:asciiTheme="minorHAnsi" w:hAnsiTheme="minorHAnsi" w:cstheme="minorHAnsi"/>
                <w:b/>
              </w:rPr>
            </w:pPr>
            <w:r w:rsidRPr="00FA23F9">
              <w:rPr>
                <w:rFonts w:asciiTheme="minorHAnsi" w:hAnsiTheme="minorHAnsi" w:cstheme="minorHAnsi"/>
                <w:b/>
              </w:rPr>
              <w:t>Ime i prezime:</w:t>
            </w:r>
          </w:p>
        </w:tc>
        <w:tc>
          <w:tcPr>
            <w:tcW w:w="2462" w:type="dxa"/>
          </w:tcPr>
          <w:p w14:paraId="4F4797C8" w14:textId="77777777" w:rsidR="000F11CE" w:rsidRPr="00FA23F9" w:rsidRDefault="000F11CE" w:rsidP="000F11CE">
            <w:pPr>
              <w:jc w:val="center"/>
              <w:rPr>
                <w:rFonts w:asciiTheme="minorHAnsi" w:hAnsiTheme="minorHAnsi" w:cstheme="minorHAnsi"/>
                <w:b/>
              </w:rPr>
            </w:pPr>
            <w:r w:rsidRPr="00FA23F9">
              <w:rPr>
                <w:rFonts w:asciiTheme="minorHAnsi" w:hAnsiTheme="minorHAnsi" w:cstheme="minorHAnsi"/>
                <w:b/>
              </w:rPr>
              <w:t>Broj telefona:</w:t>
            </w:r>
          </w:p>
        </w:tc>
        <w:tc>
          <w:tcPr>
            <w:tcW w:w="3430" w:type="dxa"/>
          </w:tcPr>
          <w:p w14:paraId="0896C4BA" w14:textId="77777777" w:rsidR="000F11CE" w:rsidRPr="00FA23F9" w:rsidRDefault="000F11CE" w:rsidP="000F11CE">
            <w:pPr>
              <w:jc w:val="center"/>
              <w:rPr>
                <w:rFonts w:asciiTheme="minorHAnsi" w:hAnsiTheme="minorHAnsi" w:cstheme="minorHAnsi"/>
                <w:b/>
              </w:rPr>
            </w:pPr>
            <w:r w:rsidRPr="00FA23F9">
              <w:rPr>
                <w:rFonts w:asciiTheme="minorHAnsi" w:hAnsiTheme="minorHAnsi" w:cstheme="minorHAnsi"/>
                <w:b/>
              </w:rPr>
              <w:t>e-mail adresa:</w:t>
            </w:r>
          </w:p>
        </w:tc>
      </w:tr>
      <w:tr w:rsidR="00FA23F9" w:rsidRPr="00FA23F9" w14:paraId="4F6ADC93" w14:textId="77777777" w:rsidTr="000F11CE">
        <w:tc>
          <w:tcPr>
            <w:tcW w:w="3180" w:type="dxa"/>
          </w:tcPr>
          <w:p w14:paraId="483EC2B2" w14:textId="77777777" w:rsidR="000F11CE" w:rsidRPr="00FA23F9" w:rsidRDefault="000F11CE" w:rsidP="000F11CE">
            <w:pPr>
              <w:numPr>
                <w:ilvl w:val="0"/>
                <w:numId w:val="37"/>
              </w:numPr>
              <w:rPr>
                <w:rFonts w:asciiTheme="minorHAnsi" w:hAnsiTheme="minorHAnsi" w:cstheme="minorHAnsi"/>
                <w:b/>
              </w:rPr>
            </w:pPr>
            <w:r w:rsidRPr="00FA23F9">
              <w:rPr>
                <w:rFonts w:asciiTheme="minorHAnsi" w:hAnsiTheme="minorHAnsi" w:cstheme="minorHAnsi"/>
                <w:b/>
              </w:rPr>
              <w:t xml:space="preserve">Boris </w:t>
            </w:r>
            <w:proofErr w:type="spellStart"/>
            <w:r w:rsidRPr="00FA23F9">
              <w:rPr>
                <w:rFonts w:asciiTheme="minorHAnsi" w:hAnsiTheme="minorHAnsi" w:cstheme="minorHAnsi"/>
                <w:b/>
              </w:rPr>
              <w:t>Flegar</w:t>
            </w:r>
            <w:proofErr w:type="spellEnd"/>
            <w:r w:rsidRPr="00FA23F9">
              <w:rPr>
                <w:rFonts w:asciiTheme="minorHAnsi" w:hAnsiTheme="minorHAnsi" w:cstheme="minorHAnsi"/>
                <w:b/>
              </w:rPr>
              <w:t xml:space="preserve">, </w:t>
            </w:r>
            <w:r w:rsidRPr="00FA23F9">
              <w:rPr>
                <w:rFonts w:asciiTheme="minorHAnsi" w:hAnsiTheme="minorHAnsi" w:cstheme="minorHAnsi"/>
              </w:rPr>
              <w:t xml:space="preserve">dipl. </w:t>
            </w:r>
            <w:proofErr w:type="spellStart"/>
            <w:r w:rsidRPr="00FA23F9">
              <w:rPr>
                <w:rFonts w:asciiTheme="minorHAnsi" w:hAnsiTheme="minorHAnsi" w:cstheme="minorHAnsi"/>
              </w:rPr>
              <w:t>oec</w:t>
            </w:r>
            <w:proofErr w:type="spellEnd"/>
            <w:r w:rsidRPr="00FA23F9">
              <w:rPr>
                <w:rFonts w:asciiTheme="minorHAnsi" w:hAnsiTheme="minorHAnsi" w:cstheme="minorHAnsi"/>
              </w:rPr>
              <w:t>.</w:t>
            </w:r>
          </w:p>
        </w:tc>
        <w:tc>
          <w:tcPr>
            <w:tcW w:w="2462" w:type="dxa"/>
          </w:tcPr>
          <w:p w14:paraId="2ABFF5F1" w14:textId="77777777" w:rsidR="000F11CE" w:rsidRPr="00FA23F9" w:rsidRDefault="000F11CE" w:rsidP="000F11CE">
            <w:pPr>
              <w:jc w:val="center"/>
              <w:rPr>
                <w:rFonts w:asciiTheme="minorHAnsi" w:hAnsiTheme="minorHAnsi" w:cstheme="minorHAnsi"/>
                <w:b/>
                <w:sz w:val="18"/>
                <w:szCs w:val="18"/>
              </w:rPr>
            </w:pPr>
            <w:r w:rsidRPr="00FA23F9">
              <w:rPr>
                <w:rFonts w:asciiTheme="minorHAnsi" w:hAnsiTheme="minorHAnsi" w:cstheme="minorHAnsi"/>
                <w:sz w:val="18"/>
                <w:szCs w:val="18"/>
              </w:rPr>
              <w:t>+385-031/511-111</w:t>
            </w:r>
          </w:p>
        </w:tc>
        <w:tc>
          <w:tcPr>
            <w:tcW w:w="3430" w:type="dxa"/>
          </w:tcPr>
          <w:p w14:paraId="214AD8C6" w14:textId="77777777" w:rsidR="000F11CE" w:rsidRPr="00FA23F9" w:rsidRDefault="00BC11AC" w:rsidP="000F11CE">
            <w:pPr>
              <w:jc w:val="center"/>
              <w:rPr>
                <w:rFonts w:asciiTheme="minorHAnsi" w:hAnsiTheme="minorHAnsi" w:cstheme="minorHAnsi"/>
                <w:sz w:val="18"/>
                <w:szCs w:val="18"/>
              </w:rPr>
            </w:pPr>
            <w:hyperlink r:id="rId12" w:history="1">
              <w:r w:rsidR="000F11CE" w:rsidRPr="00FA23F9">
                <w:rPr>
                  <w:rStyle w:val="Hiperveza"/>
                  <w:rFonts w:asciiTheme="minorHAnsi" w:hAnsiTheme="minorHAnsi" w:cstheme="minorHAnsi"/>
                  <w:color w:val="auto"/>
                  <w:sz w:val="18"/>
                  <w:szCs w:val="18"/>
                </w:rPr>
                <w:t>javna.nabava@kbco.</w:t>
              </w:r>
              <w:r w:rsidR="000F11CE" w:rsidRPr="00FA23F9">
                <w:rPr>
                  <w:rStyle w:val="Hiperveza"/>
                  <w:rFonts w:asciiTheme="minorHAnsi" w:hAnsiTheme="minorHAnsi" w:cstheme="minorHAnsi"/>
                  <w:color w:val="auto"/>
                </w:rPr>
                <w:t>hr</w:t>
              </w:r>
            </w:hyperlink>
            <w:r w:rsidR="000F11CE" w:rsidRPr="00FA23F9">
              <w:rPr>
                <w:rFonts w:asciiTheme="minorHAnsi" w:hAnsiTheme="minorHAnsi" w:cstheme="minorHAnsi"/>
              </w:rPr>
              <w:t xml:space="preserve"> </w:t>
            </w:r>
          </w:p>
        </w:tc>
      </w:tr>
      <w:tr w:rsidR="000F11CE" w:rsidRPr="00FA23F9" w14:paraId="1D930F11" w14:textId="77777777" w:rsidTr="000F11CE">
        <w:tc>
          <w:tcPr>
            <w:tcW w:w="3180" w:type="dxa"/>
          </w:tcPr>
          <w:p w14:paraId="519CD987" w14:textId="77777777" w:rsidR="000F11CE" w:rsidRPr="00FA23F9" w:rsidRDefault="000F11CE" w:rsidP="000F11CE">
            <w:pPr>
              <w:numPr>
                <w:ilvl w:val="0"/>
                <w:numId w:val="37"/>
              </w:numPr>
              <w:rPr>
                <w:rFonts w:asciiTheme="minorHAnsi" w:hAnsiTheme="minorHAnsi" w:cstheme="minorHAnsi"/>
                <w:b/>
              </w:rPr>
            </w:pPr>
            <w:r w:rsidRPr="00FA23F9">
              <w:rPr>
                <w:rFonts w:asciiTheme="minorHAnsi" w:hAnsiTheme="minorHAnsi" w:cstheme="minorHAnsi"/>
                <w:b/>
              </w:rPr>
              <w:t>Sandra Dent</w:t>
            </w:r>
          </w:p>
        </w:tc>
        <w:tc>
          <w:tcPr>
            <w:tcW w:w="2462" w:type="dxa"/>
          </w:tcPr>
          <w:p w14:paraId="0951FFFD" w14:textId="77777777" w:rsidR="000F11CE" w:rsidRPr="00FA23F9" w:rsidRDefault="000F11CE" w:rsidP="000F11CE">
            <w:pPr>
              <w:jc w:val="center"/>
              <w:rPr>
                <w:rFonts w:asciiTheme="minorHAnsi" w:hAnsiTheme="minorHAnsi" w:cstheme="minorHAnsi"/>
                <w:sz w:val="18"/>
                <w:szCs w:val="18"/>
              </w:rPr>
            </w:pPr>
            <w:r w:rsidRPr="00FA23F9">
              <w:rPr>
                <w:rFonts w:asciiTheme="minorHAnsi" w:hAnsiTheme="minorHAnsi" w:cstheme="minorHAnsi"/>
                <w:sz w:val="18"/>
                <w:szCs w:val="18"/>
              </w:rPr>
              <w:t>+385-031/511-148</w:t>
            </w:r>
          </w:p>
        </w:tc>
        <w:tc>
          <w:tcPr>
            <w:tcW w:w="3430" w:type="dxa"/>
          </w:tcPr>
          <w:p w14:paraId="29D64EA0" w14:textId="77777777" w:rsidR="000F11CE" w:rsidRPr="00FA23F9" w:rsidRDefault="00BC11AC" w:rsidP="000F11CE">
            <w:pPr>
              <w:jc w:val="center"/>
              <w:rPr>
                <w:rFonts w:asciiTheme="minorHAnsi" w:hAnsiTheme="minorHAnsi" w:cstheme="minorHAnsi"/>
                <w:sz w:val="18"/>
                <w:szCs w:val="18"/>
              </w:rPr>
            </w:pPr>
            <w:hyperlink r:id="rId13" w:history="1">
              <w:r w:rsidR="000F11CE" w:rsidRPr="00FA23F9">
                <w:rPr>
                  <w:rStyle w:val="Hiperveza"/>
                  <w:rFonts w:asciiTheme="minorHAnsi" w:hAnsiTheme="minorHAnsi" w:cstheme="minorHAnsi"/>
                  <w:color w:val="auto"/>
                  <w:sz w:val="18"/>
                  <w:szCs w:val="18"/>
                </w:rPr>
                <w:t>javna.nabava@kbco.</w:t>
              </w:r>
              <w:r w:rsidR="000F11CE" w:rsidRPr="00FA23F9">
                <w:rPr>
                  <w:rStyle w:val="Hiperveza"/>
                  <w:rFonts w:asciiTheme="minorHAnsi" w:hAnsiTheme="minorHAnsi" w:cstheme="minorHAnsi"/>
                  <w:color w:val="auto"/>
                </w:rPr>
                <w:t>hr</w:t>
              </w:r>
            </w:hyperlink>
          </w:p>
        </w:tc>
      </w:tr>
    </w:tbl>
    <w:p w14:paraId="2DB5C8D5" w14:textId="77777777" w:rsidR="000F11CE" w:rsidRPr="00FA23F9" w:rsidRDefault="000F11CE" w:rsidP="000F11CE">
      <w:pPr>
        <w:rPr>
          <w:rFonts w:asciiTheme="minorHAnsi" w:hAnsiTheme="minorHAnsi" w:cstheme="minorHAnsi"/>
        </w:rPr>
      </w:pPr>
    </w:p>
    <w:p w14:paraId="31E65C0F" w14:textId="6B27CA1A" w:rsidR="000F11CE" w:rsidRPr="00FA23F9" w:rsidRDefault="004533C2" w:rsidP="000F11CE">
      <w:pPr>
        <w:rPr>
          <w:rFonts w:asciiTheme="minorHAnsi" w:hAnsiTheme="minorHAnsi" w:cstheme="minorHAnsi"/>
        </w:rPr>
      </w:pPr>
      <w:bookmarkStart w:id="15" w:name="_Toc461013724"/>
      <w:bookmarkStart w:id="16" w:name="_Toc474478037"/>
      <w:bookmarkStart w:id="17" w:name="_Toc474751438"/>
      <w:bookmarkStart w:id="18" w:name="_Toc474751493"/>
      <w:bookmarkStart w:id="19" w:name="_Toc474751547"/>
      <w:bookmarkStart w:id="20" w:name="_Toc475006572"/>
      <w:r w:rsidRPr="00FA23F9">
        <w:rPr>
          <w:rStyle w:val="Naslov2Char"/>
          <w:rFonts w:asciiTheme="minorHAnsi" w:hAnsiTheme="minorHAnsi" w:cstheme="minorHAnsi"/>
        </w:rPr>
        <w:t xml:space="preserve">   </w:t>
      </w:r>
      <w:bookmarkStart w:id="21" w:name="_Toc190953088"/>
      <w:r w:rsidRPr="00FA23F9">
        <w:rPr>
          <w:rStyle w:val="Naslov2Char"/>
          <w:rFonts w:asciiTheme="minorHAnsi" w:hAnsiTheme="minorHAnsi" w:cstheme="minorHAnsi"/>
        </w:rPr>
        <w:t xml:space="preserve">1.3 </w:t>
      </w:r>
      <w:r w:rsidR="000F11CE" w:rsidRPr="00FA23F9">
        <w:rPr>
          <w:rStyle w:val="Naslov2Char"/>
          <w:rFonts w:asciiTheme="minorHAnsi" w:hAnsiTheme="minorHAnsi" w:cstheme="minorHAnsi"/>
        </w:rPr>
        <w:t>Evidencijski broj nabave</w:t>
      </w:r>
      <w:bookmarkEnd w:id="15"/>
      <w:bookmarkEnd w:id="16"/>
      <w:bookmarkEnd w:id="17"/>
      <w:bookmarkEnd w:id="18"/>
      <w:bookmarkEnd w:id="19"/>
      <w:bookmarkEnd w:id="20"/>
      <w:bookmarkEnd w:id="21"/>
      <w:r w:rsidR="000F11CE" w:rsidRPr="00FA23F9">
        <w:rPr>
          <w:rFonts w:asciiTheme="minorHAnsi" w:hAnsiTheme="minorHAnsi" w:cstheme="minorHAnsi"/>
        </w:rPr>
        <w:t>: JN-25/</w:t>
      </w:r>
      <w:r w:rsidR="004158AC" w:rsidRPr="00FA23F9">
        <w:rPr>
          <w:rFonts w:asciiTheme="minorHAnsi" w:hAnsiTheme="minorHAnsi" w:cstheme="minorHAnsi"/>
        </w:rPr>
        <w:t>207</w:t>
      </w:r>
    </w:p>
    <w:p w14:paraId="47A96700" w14:textId="77777777" w:rsidR="000F11CE" w:rsidRPr="00D52D1B" w:rsidRDefault="000F11CE" w:rsidP="000F11CE">
      <w:pPr>
        <w:rPr>
          <w:rFonts w:asciiTheme="minorHAnsi" w:hAnsiTheme="minorHAnsi" w:cstheme="minorHAnsi"/>
        </w:rPr>
      </w:pPr>
    </w:p>
    <w:p w14:paraId="6D668CA1" w14:textId="6D3B07F3" w:rsidR="000F11CE" w:rsidRPr="00D52D1B" w:rsidRDefault="004533C2" w:rsidP="004533C2">
      <w:pPr>
        <w:pStyle w:val="Naslov2"/>
        <w:numPr>
          <w:ilvl w:val="0"/>
          <w:numId w:val="0"/>
        </w:numPr>
        <w:ind w:left="432" w:hanging="432"/>
        <w:rPr>
          <w:rFonts w:asciiTheme="minorHAnsi" w:hAnsiTheme="minorHAnsi" w:cstheme="minorHAnsi"/>
        </w:rPr>
      </w:pPr>
      <w:bookmarkStart w:id="22" w:name="_Toc461013725"/>
      <w:bookmarkStart w:id="23" w:name="_Toc474478038"/>
      <w:bookmarkStart w:id="24" w:name="_Toc474751439"/>
      <w:bookmarkStart w:id="25" w:name="_Toc474751494"/>
      <w:bookmarkStart w:id="26" w:name="_Toc474751548"/>
      <w:bookmarkStart w:id="27" w:name="_Toc475006573"/>
      <w:bookmarkStart w:id="28" w:name="_Toc190953089"/>
      <w:r>
        <w:rPr>
          <w:rFonts w:asciiTheme="minorHAnsi" w:hAnsiTheme="minorHAnsi" w:cstheme="minorHAnsi"/>
        </w:rPr>
        <w:t>1.4</w:t>
      </w:r>
      <w:r w:rsidR="000F11CE" w:rsidRPr="00D52D1B">
        <w:rPr>
          <w:rFonts w:asciiTheme="minorHAnsi" w:hAnsiTheme="minorHAnsi" w:cstheme="minorHAnsi"/>
        </w:rPr>
        <w:t xml:space="preserve"> </w:t>
      </w:r>
      <w:bookmarkEnd w:id="22"/>
      <w:bookmarkEnd w:id="23"/>
      <w:r w:rsidR="000F11CE" w:rsidRPr="00D52D1B">
        <w:rPr>
          <w:rFonts w:asciiTheme="minorHAnsi" w:hAnsiTheme="minorHAnsi" w:cstheme="minorHAnsi"/>
        </w:rPr>
        <w:t>Sukob interesa</w:t>
      </w:r>
      <w:bookmarkEnd w:id="24"/>
      <w:bookmarkEnd w:id="25"/>
      <w:bookmarkEnd w:id="26"/>
      <w:bookmarkEnd w:id="27"/>
      <w:bookmarkEnd w:id="28"/>
    </w:p>
    <w:p w14:paraId="122DECE2" w14:textId="77777777" w:rsidR="000F11CE" w:rsidRPr="00D52D1B" w:rsidRDefault="000F11CE" w:rsidP="004158AC">
      <w:pPr>
        <w:spacing w:line="259" w:lineRule="auto"/>
        <w:jc w:val="both"/>
        <w:rPr>
          <w:rFonts w:asciiTheme="minorHAnsi" w:eastAsia="Calibri" w:hAnsiTheme="minorHAnsi" w:cstheme="minorHAnsi"/>
          <w:lang w:eastAsia="en-US"/>
        </w:rPr>
      </w:pPr>
      <w:bookmarkStart w:id="29" w:name="_Toc461013726"/>
      <w:bookmarkStart w:id="30" w:name="_Toc474478039"/>
      <w:bookmarkStart w:id="31" w:name="_Toc474751440"/>
      <w:bookmarkStart w:id="32" w:name="_Toc474751495"/>
      <w:bookmarkStart w:id="33" w:name="_Toc474751549"/>
      <w:bookmarkStart w:id="34" w:name="_Toc475006574"/>
      <w:r w:rsidRPr="00D52D1B">
        <w:rPr>
          <w:rFonts w:asciiTheme="minorHAnsi" w:eastAsia="Calibri" w:hAnsiTheme="minorHAnsi" w:cstheme="minorHAnsi"/>
          <w:lang w:eastAsia="en-US"/>
        </w:rPr>
        <w:t xml:space="preserve">Gospodarski subjekti u svojstvu ponuditelja, člana zajednice ponuditelja ili </w:t>
      </w:r>
      <w:proofErr w:type="spellStart"/>
      <w:r w:rsidRPr="00D52D1B">
        <w:rPr>
          <w:rFonts w:asciiTheme="minorHAnsi" w:eastAsia="Calibri" w:hAnsiTheme="minorHAnsi" w:cstheme="minorHAnsi"/>
          <w:lang w:eastAsia="en-US"/>
        </w:rPr>
        <w:t>podugovaratelja</w:t>
      </w:r>
      <w:proofErr w:type="spellEnd"/>
      <w:r w:rsidRPr="00D52D1B">
        <w:rPr>
          <w:rFonts w:asciiTheme="minorHAnsi" w:eastAsia="Calibri" w:hAnsiTheme="minorHAnsi" w:cstheme="minorHAnsi"/>
          <w:lang w:eastAsia="en-US"/>
        </w:rPr>
        <w:t xml:space="preserve"> odabranom ponuditelju s kojima Klinički bolnički centar Osijek, Josipa </w:t>
      </w:r>
      <w:proofErr w:type="spellStart"/>
      <w:r w:rsidRPr="00D52D1B">
        <w:rPr>
          <w:rFonts w:asciiTheme="minorHAnsi" w:eastAsia="Calibri" w:hAnsiTheme="minorHAnsi" w:cstheme="minorHAnsi"/>
          <w:lang w:eastAsia="en-US"/>
        </w:rPr>
        <w:t>Huttlera</w:t>
      </w:r>
      <w:proofErr w:type="spellEnd"/>
      <w:r w:rsidRPr="00D52D1B">
        <w:rPr>
          <w:rFonts w:asciiTheme="minorHAnsi" w:eastAsia="Calibri" w:hAnsiTheme="minorHAnsi" w:cstheme="minorHAnsi"/>
          <w:lang w:eastAsia="en-US"/>
        </w:rPr>
        <w:t xml:space="preserve"> 4, 31000 Osijek, ne smije sklapati ugovore o javnoj nabavi temeljem članka 80. stavak 2. točka 2. Zakona o javnoj nabavi (NN, 120/16 i 114/22), a u svezi s člankom 76. stavkom 2. ZJN 2016:</w:t>
      </w:r>
    </w:p>
    <w:p w14:paraId="06E55F44" w14:textId="77777777" w:rsidR="000F11CE" w:rsidRPr="00D52D1B" w:rsidRDefault="000F11CE" w:rsidP="004158AC">
      <w:pPr>
        <w:jc w:val="both"/>
        <w:rPr>
          <w:rFonts w:asciiTheme="minorHAnsi" w:eastAsia="Calibri" w:hAnsiTheme="minorHAnsi" w:cstheme="minorHAnsi"/>
          <w:lang w:eastAsia="en-US"/>
        </w:rPr>
      </w:pPr>
    </w:p>
    <w:p w14:paraId="288459EB" w14:textId="77777777" w:rsidR="000F11CE" w:rsidRPr="00D52D1B" w:rsidRDefault="000F11CE" w:rsidP="004158AC">
      <w:pPr>
        <w:numPr>
          <w:ilvl w:val="0"/>
          <w:numId w:val="38"/>
        </w:numPr>
        <w:spacing w:before="80" w:after="80"/>
        <w:ind w:left="1066" w:hanging="357"/>
        <w:jc w:val="both"/>
        <w:rPr>
          <w:rFonts w:asciiTheme="minorHAnsi" w:eastAsia="Calibri" w:hAnsiTheme="minorHAnsi" w:cstheme="minorHAnsi"/>
          <w:lang w:eastAsia="en-US"/>
        </w:rPr>
      </w:pPr>
      <w:r w:rsidRPr="00D52D1B">
        <w:rPr>
          <w:rFonts w:asciiTheme="minorHAnsi" w:eastAsia="Calibri" w:hAnsiTheme="minorHAnsi" w:cstheme="minorHAnsi"/>
          <w:lang w:eastAsia="en-US"/>
        </w:rPr>
        <w:t xml:space="preserve">MIPES </w:t>
      </w:r>
      <w:proofErr w:type="spellStart"/>
      <w:r w:rsidRPr="00D52D1B">
        <w:rPr>
          <w:rFonts w:asciiTheme="minorHAnsi" w:eastAsia="Calibri" w:hAnsiTheme="minorHAnsi" w:cstheme="minorHAnsi"/>
          <w:lang w:eastAsia="en-US"/>
        </w:rPr>
        <w:t>consulting</w:t>
      </w:r>
      <w:proofErr w:type="spellEnd"/>
      <w:r w:rsidRPr="00D52D1B">
        <w:rPr>
          <w:rFonts w:asciiTheme="minorHAnsi" w:eastAsia="Calibri" w:hAnsiTheme="minorHAnsi" w:cstheme="minorHAnsi"/>
          <w:lang w:eastAsia="en-US"/>
        </w:rPr>
        <w:t>, obrt za usluge, Županijska 11, 31000 Osijek</w:t>
      </w:r>
    </w:p>
    <w:p w14:paraId="787A5845" w14:textId="77777777" w:rsidR="000F11CE" w:rsidRPr="00D52D1B" w:rsidRDefault="000F11CE" w:rsidP="004158AC">
      <w:pPr>
        <w:numPr>
          <w:ilvl w:val="0"/>
          <w:numId w:val="38"/>
        </w:numPr>
        <w:spacing w:before="80" w:after="80"/>
        <w:jc w:val="both"/>
        <w:rPr>
          <w:rFonts w:asciiTheme="minorHAnsi" w:hAnsiTheme="minorHAnsi" w:cstheme="minorHAnsi"/>
          <w:lang w:eastAsia="x-none"/>
        </w:rPr>
      </w:pPr>
      <w:r w:rsidRPr="00D52D1B">
        <w:rPr>
          <w:rFonts w:asciiTheme="minorHAnsi" w:hAnsiTheme="minorHAnsi" w:cstheme="minorHAnsi"/>
          <w:lang w:eastAsia="x-none"/>
        </w:rPr>
        <w:t xml:space="preserve">MIPES </w:t>
      </w:r>
      <w:proofErr w:type="spellStart"/>
      <w:r w:rsidRPr="00D52D1B">
        <w:rPr>
          <w:rFonts w:asciiTheme="minorHAnsi" w:hAnsiTheme="minorHAnsi" w:cstheme="minorHAnsi"/>
          <w:lang w:eastAsia="x-none"/>
        </w:rPr>
        <w:t>d.o.o</w:t>
      </w:r>
      <w:proofErr w:type="spellEnd"/>
      <w:r w:rsidRPr="00D52D1B">
        <w:rPr>
          <w:rFonts w:asciiTheme="minorHAnsi" w:hAnsiTheme="minorHAnsi" w:cstheme="minorHAnsi"/>
          <w:lang w:eastAsia="x-none"/>
        </w:rPr>
        <w:t xml:space="preserve">, F. </w:t>
      </w:r>
      <w:proofErr w:type="spellStart"/>
      <w:r w:rsidRPr="00D52D1B">
        <w:rPr>
          <w:rFonts w:asciiTheme="minorHAnsi" w:hAnsiTheme="minorHAnsi" w:cstheme="minorHAnsi"/>
          <w:lang w:eastAsia="x-none"/>
        </w:rPr>
        <w:t>Šepera</w:t>
      </w:r>
      <w:proofErr w:type="spellEnd"/>
      <w:r w:rsidRPr="00D52D1B">
        <w:rPr>
          <w:rFonts w:asciiTheme="minorHAnsi" w:hAnsiTheme="minorHAnsi" w:cstheme="minorHAnsi"/>
          <w:lang w:eastAsia="x-none"/>
        </w:rPr>
        <w:t xml:space="preserve"> 14, 31431 Čepin </w:t>
      </w:r>
    </w:p>
    <w:p w14:paraId="08994F59" w14:textId="77777777" w:rsidR="000F11CE" w:rsidRPr="00D52D1B" w:rsidRDefault="000F11CE" w:rsidP="004158AC">
      <w:pPr>
        <w:numPr>
          <w:ilvl w:val="0"/>
          <w:numId w:val="38"/>
        </w:numPr>
        <w:spacing w:before="80" w:after="80"/>
        <w:jc w:val="both"/>
        <w:rPr>
          <w:rFonts w:asciiTheme="minorHAnsi" w:hAnsiTheme="minorHAnsi" w:cstheme="minorHAnsi"/>
          <w:lang w:eastAsia="x-none"/>
        </w:rPr>
      </w:pPr>
      <w:r w:rsidRPr="00D52D1B">
        <w:rPr>
          <w:rFonts w:asciiTheme="minorHAnsi" w:hAnsiTheme="minorHAnsi" w:cstheme="minorHAnsi"/>
          <w:lang w:eastAsia="x-none"/>
        </w:rPr>
        <w:t>Dom zdravlja Osijek, Park kralja Krešimira IV. 6, 31000 Osijek</w:t>
      </w:r>
    </w:p>
    <w:p w14:paraId="7C85BB9B" w14:textId="77777777" w:rsidR="000F11CE" w:rsidRPr="00D52D1B" w:rsidRDefault="000F11CE" w:rsidP="004158AC">
      <w:pPr>
        <w:numPr>
          <w:ilvl w:val="0"/>
          <w:numId w:val="38"/>
        </w:numPr>
        <w:spacing w:before="80" w:after="80"/>
        <w:jc w:val="both"/>
        <w:rPr>
          <w:rFonts w:asciiTheme="minorHAnsi" w:hAnsiTheme="minorHAnsi" w:cstheme="minorHAnsi"/>
          <w:lang w:eastAsia="x-none"/>
        </w:rPr>
      </w:pPr>
      <w:proofErr w:type="spellStart"/>
      <w:r w:rsidRPr="00D52D1B">
        <w:rPr>
          <w:rFonts w:asciiTheme="minorHAnsi" w:hAnsiTheme="minorHAnsi" w:cstheme="minorHAnsi"/>
          <w:lang w:eastAsia="x-none"/>
        </w:rPr>
        <w:t>Cesting</w:t>
      </w:r>
      <w:proofErr w:type="spellEnd"/>
      <w:r w:rsidRPr="00D52D1B">
        <w:rPr>
          <w:rFonts w:asciiTheme="minorHAnsi" w:hAnsiTheme="minorHAnsi" w:cstheme="minorHAnsi"/>
          <w:lang w:eastAsia="x-none"/>
        </w:rPr>
        <w:t xml:space="preserve"> d.o.o., Vinkovačka cesta 63a, 31000 Osijek</w:t>
      </w:r>
    </w:p>
    <w:p w14:paraId="317B24F1" w14:textId="48E13D6C" w:rsidR="000F11CE" w:rsidRPr="00D52D1B" w:rsidRDefault="000F11CE" w:rsidP="004158AC">
      <w:pPr>
        <w:numPr>
          <w:ilvl w:val="0"/>
          <w:numId w:val="38"/>
        </w:numPr>
        <w:spacing w:before="80" w:after="80"/>
        <w:ind w:left="1066" w:hanging="357"/>
        <w:jc w:val="both"/>
        <w:rPr>
          <w:rFonts w:asciiTheme="minorHAnsi" w:hAnsiTheme="minorHAnsi" w:cstheme="minorHAnsi"/>
          <w:lang w:val="x-none" w:eastAsia="x-none"/>
        </w:rPr>
      </w:pPr>
      <w:r w:rsidRPr="00D52D1B">
        <w:rPr>
          <w:rFonts w:asciiTheme="minorHAnsi" w:hAnsiTheme="minorHAnsi" w:cstheme="minorHAnsi"/>
          <w:lang w:val="x-none" w:eastAsia="x-none"/>
        </w:rPr>
        <w:t xml:space="preserve">Miss Divine, obrt za trgovinu, K. F. </w:t>
      </w:r>
      <w:proofErr w:type="spellStart"/>
      <w:r w:rsidRPr="00D52D1B">
        <w:rPr>
          <w:rFonts w:asciiTheme="minorHAnsi" w:hAnsiTheme="minorHAnsi" w:cstheme="minorHAnsi"/>
          <w:lang w:val="x-none" w:eastAsia="x-none"/>
        </w:rPr>
        <w:t>Šepera</w:t>
      </w:r>
      <w:proofErr w:type="spellEnd"/>
      <w:r w:rsidRPr="00D52D1B">
        <w:rPr>
          <w:rFonts w:asciiTheme="minorHAnsi" w:hAnsiTheme="minorHAnsi" w:cstheme="minorHAnsi"/>
          <w:lang w:val="x-none" w:eastAsia="x-none"/>
        </w:rPr>
        <w:t xml:space="preserve"> 14, 31431 Čepin</w:t>
      </w:r>
    </w:p>
    <w:p w14:paraId="03FE2A96" w14:textId="645FAB6F" w:rsidR="000F11CE" w:rsidRDefault="000F11CE" w:rsidP="000F11CE">
      <w:pPr>
        <w:spacing w:before="80" w:after="80"/>
        <w:ind w:left="1066"/>
        <w:rPr>
          <w:rFonts w:asciiTheme="minorHAnsi" w:hAnsiTheme="minorHAnsi" w:cstheme="minorHAnsi"/>
          <w:lang w:val="x-none" w:eastAsia="x-none"/>
        </w:rPr>
      </w:pPr>
    </w:p>
    <w:p w14:paraId="4540A6DA" w14:textId="77777777" w:rsidR="00FA23F9" w:rsidRPr="00D52D1B" w:rsidRDefault="00FA23F9" w:rsidP="000F11CE">
      <w:pPr>
        <w:spacing w:before="80" w:after="80"/>
        <w:ind w:left="1066"/>
        <w:rPr>
          <w:rFonts w:asciiTheme="minorHAnsi" w:hAnsiTheme="minorHAnsi" w:cstheme="minorHAnsi"/>
          <w:lang w:val="x-none" w:eastAsia="x-none"/>
        </w:rPr>
      </w:pPr>
    </w:p>
    <w:p w14:paraId="5C45004D" w14:textId="246DED83" w:rsidR="000F11CE" w:rsidRPr="00D52D1B" w:rsidRDefault="004533C2" w:rsidP="004533C2">
      <w:pPr>
        <w:pStyle w:val="Naslov2"/>
        <w:numPr>
          <w:ilvl w:val="0"/>
          <w:numId w:val="0"/>
        </w:numPr>
        <w:ind w:left="432" w:hanging="432"/>
        <w:rPr>
          <w:rFonts w:asciiTheme="minorHAnsi" w:hAnsiTheme="minorHAnsi" w:cstheme="minorHAnsi"/>
        </w:rPr>
      </w:pPr>
      <w:bookmarkStart w:id="35" w:name="_Toc190953090"/>
      <w:r>
        <w:rPr>
          <w:rFonts w:asciiTheme="minorHAnsi" w:hAnsiTheme="minorHAnsi" w:cstheme="minorHAnsi"/>
        </w:rPr>
        <w:lastRenderedPageBreak/>
        <w:t>1</w:t>
      </w:r>
      <w:r w:rsidR="000F11CE" w:rsidRPr="00D52D1B">
        <w:rPr>
          <w:rFonts w:asciiTheme="minorHAnsi" w:hAnsiTheme="minorHAnsi" w:cstheme="minorHAnsi"/>
        </w:rPr>
        <w:t>.</w:t>
      </w:r>
      <w:r>
        <w:rPr>
          <w:rFonts w:asciiTheme="minorHAnsi" w:hAnsiTheme="minorHAnsi" w:cstheme="minorHAnsi"/>
        </w:rPr>
        <w:t xml:space="preserve">5 </w:t>
      </w:r>
      <w:r w:rsidR="000F11CE" w:rsidRPr="00D52D1B">
        <w:rPr>
          <w:rFonts w:asciiTheme="minorHAnsi" w:hAnsiTheme="minorHAnsi" w:cstheme="minorHAnsi"/>
        </w:rPr>
        <w:t xml:space="preserve"> Vrsta postupka javne nabave</w:t>
      </w:r>
      <w:bookmarkEnd w:id="29"/>
      <w:bookmarkEnd w:id="30"/>
      <w:bookmarkEnd w:id="31"/>
      <w:bookmarkEnd w:id="32"/>
      <w:bookmarkEnd w:id="33"/>
      <w:bookmarkEnd w:id="34"/>
      <w:bookmarkEnd w:id="35"/>
    </w:p>
    <w:p w14:paraId="5E296024" w14:textId="260CB450" w:rsidR="000F11CE" w:rsidRPr="00D52D1B" w:rsidRDefault="000F11CE" w:rsidP="004158AC">
      <w:pPr>
        <w:ind w:left="10" w:hanging="10"/>
        <w:jc w:val="both"/>
        <w:rPr>
          <w:rFonts w:asciiTheme="minorHAnsi" w:hAnsiTheme="minorHAnsi" w:cstheme="minorHAnsi"/>
          <w:color w:val="000000"/>
          <w:lang w:eastAsia="en-US"/>
        </w:rPr>
      </w:pPr>
      <w:bookmarkStart w:id="36" w:name="_Toc461013727"/>
      <w:bookmarkStart w:id="37" w:name="_Toc474478040"/>
      <w:bookmarkStart w:id="38" w:name="_Toc474751441"/>
      <w:bookmarkStart w:id="39" w:name="_Toc474751496"/>
      <w:bookmarkStart w:id="40" w:name="_Toc474751550"/>
      <w:bookmarkStart w:id="41" w:name="_Toc475006575"/>
      <w:r w:rsidRPr="00D52D1B">
        <w:rPr>
          <w:rFonts w:asciiTheme="minorHAnsi" w:hAnsiTheme="minorHAnsi" w:cstheme="minorHAnsi"/>
          <w:color w:val="000000"/>
          <w:lang w:eastAsia="en-US"/>
        </w:rPr>
        <w:t xml:space="preserve">Klinički bolnički centar Osijek provodi </w:t>
      </w:r>
      <w:r w:rsidRPr="00D52D1B">
        <w:rPr>
          <w:rFonts w:asciiTheme="minorHAnsi" w:hAnsiTheme="minorHAnsi" w:cstheme="minorHAnsi"/>
          <w:lang w:eastAsia="en-US"/>
        </w:rPr>
        <w:t>postupak jednostavne</w:t>
      </w:r>
      <w:r w:rsidRPr="00D52D1B">
        <w:rPr>
          <w:rFonts w:asciiTheme="minorHAnsi" w:hAnsiTheme="minorHAnsi" w:cstheme="minorHAnsi"/>
          <w:color w:val="000000"/>
          <w:lang w:eastAsia="en-US"/>
        </w:rPr>
        <w:t xml:space="preserve"> nabave usluge sukladno čl. 12 st. 1. i čl. 15 Zakona o javnoj nabavi („Narodne novine“ broj: 120/16 i 114/2022, u nastavku: ZJN2016) te sukladno odredbama </w:t>
      </w:r>
      <w:r w:rsidRPr="00D52D1B">
        <w:rPr>
          <w:rFonts w:asciiTheme="minorHAnsi" w:hAnsiTheme="minorHAnsi" w:cstheme="minorHAnsi"/>
        </w:rPr>
        <w:t xml:space="preserve">Pravilnika o provedbi nabave robe, usluga i radova na koju se ne primjenjuje Zakon o javnoj nabavi, </w:t>
      </w:r>
      <w:proofErr w:type="spellStart"/>
      <w:r w:rsidRPr="00D52D1B">
        <w:rPr>
          <w:rFonts w:asciiTheme="minorHAnsi" w:hAnsiTheme="minorHAnsi" w:cstheme="minorHAnsi"/>
        </w:rPr>
        <w:t>Urbroj</w:t>
      </w:r>
      <w:proofErr w:type="spellEnd"/>
      <w:r w:rsidRPr="00D52D1B">
        <w:rPr>
          <w:rFonts w:asciiTheme="minorHAnsi" w:hAnsiTheme="minorHAnsi" w:cstheme="minorHAnsi"/>
        </w:rPr>
        <w:t>: R1/21860-1/2017, od 21. prosinca 2017.g, usvojenog na 15. sjednici Upravnog vijeća Kliničkog bolničkog centra Osijek, održanoj dana 21. prosinca 2017. godine i Izmjenama i dopunama ovog Pravilnika usvojenog na 10. sjednici Upravnog vijeća održanoj dana 27. veljače 2023. (u daljnjem tekstu: Pravilnik)</w:t>
      </w:r>
      <w:r w:rsidRPr="00D52D1B">
        <w:rPr>
          <w:rFonts w:asciiTheme="minorHAnsi" w:hAnsiTheme="minorHAnsi" w:cstheme="minorHAnsi"/>
          <w:color w:val="000000"/>
          <w:lang w:eastAsia="en-US"/>
        </w:rPr>
        <w:t>.</w:t>
      </w:r>
    </w:p>
    <w:p w14:paraId="506E21F3" w14:textId="77777777" w:rsidR="000F11CE" w:rsidRPr="00D52D1B" w:rsidRDefault="000F11CE" w:rsidP="004158AC">
      <w:pPr>
        <w:ind w:left="10" w:hanging="10"/>
        <w:jc w:val="both"/>
        <w:rPr>
          <w:rFonts w:asciiTheme="minorHAnsi" w:hAnsiTheme="minorHAnsi" w:cstheme="minorHAnsi"/>
          <w:color w:val="000000"/>
          <w:lang w:eastAsia="en-US"/>
        </w:rPr>
      </w:pPr>
    </w:p>
    <w:p w14:paraId="745A1A92" w14:textId="31E37F5E" w:rsidR="000F11CE" w:rsidRPr="00D52D1B" w:rsidRDefault="004533C2" w:rsidP="004533C2">
      <w:pPr>
        <w:pStyle w:val="Naslov2"/>
        <w:numPr>
          <w:ilvl w:val="0"/>
          <w:numId w:val="0"/>
        </w:numPr>
        <w:ind w:left="432" w:hanging="432"/>
        <w:rPr>
          <w:rFonts w:asciiTheme="minorHAnsi" w:hAnsiTheme="minorHAnsi" w:cstheme="minorHAnsi"/>
        </w:rPr>
      </w:pPr>
      <w:bookmarkStart w:id="42" w:name="_Toc190953091"/>
      <w:r>
        <w:rPr>
          <w:rFonts w:asciiTheme="minorHAnsi" w:hAnsiTheme="minorHAnsi" w:cstheme="minorHAnsi"/>
        </w:rPr>
        <w:t>1</w:t>
      </w:r>
      <w:r w:rsidR="000F11CE" w:rsidRPr="00D52D1B">
        <w:rPr>
          <w:rFonts w:asciiTheme="minorHAnsi" w:hAnsiTheme="minorHAnsi" w:cstheme="minorHAnsi"/>
        </w:rPr>
        <w:t>.</w:t>
      </w:r>
      <w:r>
        <w:rPr>
          <w:rFonts w:asciiTheme="minorHAnsi" w:hAnsiTheme="minorHAnsi" w:cstheme="minorHAnsi"/>
        </w:rPr>
        <w:t>6</w:t>
      </w:r>
      <w:r w:rsidR="000F11CE" w:rsidRPr="00D52D1B">
        <w:rPr>
          <w:rFonts w:asciiTheme="minorHAnsi" w:hAnsiTheme="minorHAnsi" w:cstheme="minorHAnsi"/>
        </w:rPr>
        <w:t xml:space="preserve"> Procijenjena vrijed</w:t>
      </w:r>
      <w:bookmarkStart w:id="43" w:name="_GoBack"/>
      <w:bookmarkEnd w:id="43"/>
      <w:r w:rsidR="000F11CE" w:rsidRPr="00D52D1B">
        <w:rPr>
          <w:rFonts w:asciiTheme="minorHAnsi" w:hAnsiTheme="minorHAnsi" w:cstheme="minorHAnsi"/>
        </w:rPr>
        <w:t>nost nabave</w:t>
      </w:r>
      <w:bookmarkEnd w:id="36"/>
      <w:bookmarkEnd w:id="37"/>
      <w:bookmarkEnd w:id="38"/>
      <w:bookmarkEnd w:id="39"/>
      <w:bookmarkEnd w:id="40"/>
      <w:bookmarkEnd w:id="41"/>
      <w:bookmarkEnd w:id="42"/>
    </w:p>
    <w:p w14:paraId="3FBA368B" w14:textId="6B239805" w:rsidR="000F11CE" w:rsidRPr="00BC11AC" w:rsidRDefault="000F11CE" w:rsidP="000F11CE">
      <w:pPr>
        <w:rPr>
          <w:rFonts w:asciiTheme="minorHAnsi" w:hAnsiTheme="minorHAnsi" w:cstheme="minorHAnsi"/>
          <w:b/>
        </w:rPr>
      </w:pPr>
      <w:r w:rsidRPr="00D52D1B">
        <w:rPr>
          <w:rFonts w:asciiTheme="minorHAnsi" w:hAnsiTheme="minorHAnsi" w:cstheme="minorHAnsi"/>
        </w:rPr>
        <w:t>Procijenjena vrijednost nabave iznosi</w:t>
      </w:r>
      <w:r w:rsidR="0022409C">
        <w:rPr>
          <w:rFonts w:asciiTheme="minorHAnsi" w:hAnsiTheme="minorHAnsi" w:cstheme="minorHAnsi"/>
          <w:b/>
        </w:rPr>
        <w:t xml:space="preserve"> </w:t>
      </w:r>
      <w:r w:rsidR="0022409C" w:rsidRPr="00BC11AC">
        <w:rPr>
          <w:rFonts w:asciiTheme="minorHAnsi" w:hAnsiTheme="minorHAnsi" w:cstheme="minorHAnsi"/>
          <w:b/>
        </w:rPr>
        <w:t xml:space="preserve">19.507,76 EUR-a </w:t>
      </w:r>
      <w:r w:rsidRPr="00BC11AC">
        <w:rPr>
          <w:rFonts w:asciiTheme="minorHAnsi" w:hAnsiTheme="minorHAnsi" w:cstheme="minorHAnsi"/>
          <w:b/>
        </w:rPr>
        <w:t>(bez PDV-a)</w:t>
      </w:r>
    </w:p>
    <w:p w14:paraId="49A71904" w14:textId="77777777" w:rsidR="000F11CE" w:rsidRPr="00BC11AC" w:rsidRDefault="000F11CE" w:rsidP="000F11CE">
      <w:pPr>
        <w:rPr>
          <w:rFonts w:asciiTheme="minorHAnsi" w:hAnsiTheme="minorHAnsi" w:cstheme="minorHAnsi"/>
        </w:rPr>
      </w:pPr>
    </w:p>
    <w:p w14:paraId="65CB54BA" w14:textId="615265A6" w:rsidR="000F11CE" w:rsidRPr="00D52D1B" w:rsidRDefault="004533C2" w:rsidP="004533C2">
      <w:pPr>
        <w:pStyle w:val="Naslov2"/>
        <w:numPr>
          <w:ilvl w:val="0"/>
          <w:numId w:val="0"/>
        </w:numPr>
        <w:ind w:left="432" w:hanging="432"/>
        <w:rPr>
          <w:rFonts w:asciiTheme="minorHAnsi" w:hAnsiTheme="minorHAnsi" w:cstheme="minorHAnsi"/>
        </w:rPr>
      </w:pPr>
      <w:bookmarkStart w:id="44" w:name="_Toc461013728"/>
      <w:bookmarkStart w:id="45" w:name="_Toc474478041"/>
      <w:bookmarkStart w:id="46" w:name="_Toc474751442"/>
      <w:bookmarkStart w:id="47" w:name="_Toc474751497"/>
      <w:bookmarkStart w:id="48" w:name="_Toc474751551"/>
      <w:bookmarkStart w:id="49" w:name="_Toc475006576"/>
      <w:bookmarkStart w:id="50" w:name="_Toc190953092"/>
      <w:r>
        <w:rPr>
          <w:rFonts w:asciiTheme="minorHAnsi" w:hAnsiTheme="minorHAnsi" w:cstheme="minorHAnsi"/>
        </w:rPr>
        <w:t>1</w:t>
      </w:r>
      <w:r w:rsidR="000F11CE" w:rsidRPr="00D52D1B">
        <w:rPr>
          <w:rFonts w:asciiTheme="minorHAnsi" w:hAnsiTheme="minorHAnsi" w:cstheme="minorHAnsi"/>
        </w:rPr>
        <w:t>.</w:t>
      </w:r>
      <w:r>
        <w:rPr>
          <w:rFonts w:asciiTheme="minorHAnsi" w:hAnsiTheme="minorHAnsi" w:cstheme="minorHAnsi"/>
        </w:rPr>
        <w:t xml:space="preserve">7 </w:t>
      </w:r>
      <w:r w:rsidR="000F11CE" w:rsidRPr="00D52D1B">
        <w:rPr>
          <w:rFonts w:asciiTheme="minorHAnsi" w:hAnsiTheme="minorHAnsi" w:cstheme="minorHAnsi"/>
        </w:rPr>
        <w:t>Vrsta ugovora o nabavi</w:t>
      </w:r>
      <w:bookmarkEnd w:id="44"/>
      <w:bookmarkEnd w:id="45"/>
      <w:bookmarkEnd w:id="46"/>
      <w:bookmarkEnd w:id="47"/>
      <w:bookmarkEnd w:id="48"/>
      <w:bookmarkEnd w:id="49"/>
      <w:bookmarkEnd w:id="50"/>
    </w:p>
    <w:p w14:paraId="447E426E" w14:textId="686F91F3" w:rsidR="000F11CE" w:rsidRPr="00FA23F9" w:rsidRDefault="004158AC" w:rsidP="000F11CE">
      <w:pPr>
        <w:rPr>
          <w:rFonts w:asciiTheme="minorHAnsi" w:hAnsiTheme="minorHAnsi" w:cstheme="minorHAnsi"/>
        </w:rPr>
      </w:pPr>
      <w:r w:rsidRPr="00FA23F9">
        <w:rPr>
          <w:rFonts w:asciiTheme="minorHAnsi" w:hAnsiTheme="minorHAnsi" w:cstheme="minorHAnsi"/>
        </w:rPr>
        <w:t>U</w:t>
      </w:r>
      <w:r w:rsidR="000F11CE" w:rsidRPr="00FA23F9">
        <w:rPr>
          <w:rFonts w:asciiTheme="minorHAnsi" w:hAnsiTheme="minorHAnsi" w:cstheme="minorHAnsi"/>
        </w:rPr>
        <w:t>govor o pružanju usluge.</w:t>
      </w:r>
    </w:p>
    <w:p w14:paraId="57410F3B" w14:textId="77777777" w:rsidR="000F11CE" w:rsidRPr="00FA23F9" w:rsidRDefault="000F11CE" w:rsidP="000F11CE">
      <w:pPr>
        <w:rPr>
          <w:rFonts w:asciiTheme="minorHAnsi" w:hAnsiTheme="minorHAnsi" w:cstheme="minorHAnsi"/>
        </w:rPr>
      </w:pPr>
    </w:p>
    <w:p w14:paraId="3AC74E27" w14:textId="1889FDCA" w:rsidR="000F11CE" w:rsidRPr="00FA23F9" w:rsidRDefault="004533C2" w:rsidP="004533C2">
      <w:pPr>
        <w:pStyle w:val="Naslov1"/>
        <w:spacing w:before="0"/>
        <w:ind w:left="360" w:firstLine="0"/>
        <w:rPr>
          <w:rFonts w:asciiTheme="minorHAnsi" w:hAnsiTheme="minorHAnsi" w:cstheme="minorHAnsi"/>
          <w:color w:val="auto"/>
        </w:rPr>
      </w:pPr>
      <w:bookmarkStart w:id="51" w:name="_Toc461013731"/>
      <w:bookmarkStart w:id="52" w:name="_Toc474478044"/>
      <w:bookmarkStart w:id="53" w:name="_Toc474751445"/>
      <w:bookmarkStart w:id="54" w:name="_Toc474751500"/>
      <w:bookmarkStart w:id="55" w:name="_Toc474751554"/>
      <w:bookmarkStart w:id="56" w:name="_Toc475006579"/>
      <w:bookmarkStart w:id="57" w:name="_Toc190953093"/>
      <w:r w:rsidRPr="00FA23F9">
        <w:rPr>
          <w:rFonts w:asciiTheme="minorHAnsi" w:hAnsiTheme="minorHAnsi" w:cstheme="minorHAnsi"/>
          <w:color w:val="auto"/>
        </w:rPr>
        <w:t xml:space="preserve">2. </w:t>
      </w:r>
      <w:r w:rsidR="000F11CE" w:rsidRPr="00FA23F9">
        <w:rPr>
          <w:rFonts w:asciiTheme="minorHAnsi" w:hAnsiTheme="minorHAnsi" w:cstheme="minorHAnsi"/>
          <w:color w:val="auto"/>
        </w:rPr>
        <w:t xml:space="preserve">PODACI O PREDMETU </w:t>
      </w:r>
      <w:bookmarkEnd w:id="51"/>
      <w:bookmarkEnd w:id="52"/>
      <w:bookmarkEnd w:id="53"/>
      <w:bookmarkEnd w:id="54"/>
      <w:bookmarkEnd w:id="55"/>
      <w:bookmarkEnd w:id="56"/>
      <w:r w:rsidR="000F11CE" w:rsidRPr="00FA23F9">
        <w:rPr>
          <w:rFonts w:asciiTheme="minorHAnsi" w:hAnsiTheme="minorHAnsi" w:cstheme="minorHAnsi"/>
          <w:color w:val="auto"/>
        </w:rPr>
        <w:t>NABAVE</w:t>
      </w:r>
      <w:bookmarkEnd w:id="57"/>
    </w:p>
    <w:p w14:paraId="46473BD5" w14:textId="77777777" w:rsidR="000F11CE" w:rsidRPr="00FA23F9" w:rsidRDefault="000F11CE" w:rsidP="000F11CE">
      <w:pPr>
        <w:pStyle w:val="Odlomakpopisa"/>
        <w:rPr>
          <w:rFonts w:asciiTheme="minorHAnsi" w:hAnsiTheme="minorHAnsi" w:cstheme="minorHAnsi"/>
        </w:rPr>
      </w:pPr>
    </w:p>
    <w:p w14:paraId="0B0DFFFE" w14:textId="77777777" w:rsidR="000F11CE" w:rsidRPr="00FA23F9" w:rsidRDefault="000F11CE" w:rsidP="004533C2">
      <w:pPr>
        <w:pStyle w:val="Naslov2"/>
        <w:numPr>
          <w:ilvl w:val="0"/>
          <w:numId w:val="0"/>
        </w:numPr>
        <w:ind w:left="432" w:hanging="432"/>
        <w:rPr>
          <w:rFonts w:asciiTheme="minorHAnsi" w:hAnsiTheme="minorHAnsi" w:cstheme="minorHAnsi"/>
        </w:rPr>
      </w:pPr>
      <w:bookmarkStart w:id="58" w:name="_Toc461013732"/>
      <w:bookmarkStart w:id="59" w:name="_Toc474478045"/>
      <w:bookmarkStart w:id="60" w:name="_Toc474751446"/>
      <w:bookmarkStart w:id="61" w:name="_Toc474751501"/>
      <w:bookmarkStart w:id="62" w:name="_Toc474751555"/>
      <w:bookmarkStart w:id="63" w:name="_Toc475006580"/>
      <w:bookmarkStart w:id="64" w:name="_Toc190953094"/>
      <w:r w:rsidRPr="00FA23F9">
        <w:rPr>
          <w:rFonts w:asciiTheme="minorHAnsi" w:hAnsiTheme="minorHAnsi" w:cstheme="minorHAnsi"/>
        </w:rPr>
        <w:t xml:space="preserve">2.1. </w:t>
      </w:r>
      <w:bookmarkEnd w:id="58"/>
      <w:bookmarkEnd w:id="59"/>
      <w:r w:rsidRPr="00FA23F9">
        <w:rPr>
          <w:rFonts w:asciiTheme="minorHAnsi" w:hAnsiTheme="minorHAnsi" w:cstheme="minorHAnsi"/>
        </w:rPr>
        <w:t>Predmet nabave</w:t>
      </w:r>
      <w:bookmarkEnd w:id="60"/>
      <w:bookmarkEnd w:id="61"/>
      <w:bookmarkEnd w:id="62"/>
      <w:bookmarkEnd w:id="63"/>
      <w:bookmarkEnd w:id="64"/>
    </w:p>
    <w:p w14:paraId="3322743D" w14:textId="739B6008" w:rsidR="000F11CE" w:rsidRPr="00FA23F9" w:rsidRDefault="000F11CE" w:rsidP="00BC11AC">
      <w:pPr>
        <w:jc w:val="both"/>
        <w:rPr>
          <w:rFonts w:asciiTheme="minorHAnsi" w:hAnsiTheme="minorHAnsi" w:cstheme="minorHAnsi"/>
        </w:rPr>
      </w:pPr>
      <w:r w:rsidRPr="00FA23F9">
        <w:rPr>
          <w:rFonts w:asciiTheme="minorHAnsi" w:hAnsiTheme="minorHAnsi" w:cstheme="minorHAnsi"/>
        </w:rPr>
        <w:t xml:space="preserve">Predmet nabave je pružanje usluge – </w:t>
      </w:r>
      <w:r w:rsidR="004158AC" w:rsidRPr="00FA23F9">
        <w:rPr>
          <w:rFonts w:asciiTheme="minorHAnsi" w:hAnsiTheme="minorHAnsi" w:cstheme="minorHAnsi"/>
          <w:b/>
        </w:rPr>
        <w:t>Osiguranje osoba od posljedica nezgode</w:t>
      </w:r>
      <w:r w:rsidRPr="00FA23F9">
        <w:rPr>
          <w:rFonts w:asciiTheme="minorHAnsi" w:hAnsiTheme="minorHAnsi" w:cstheme="minorHAnsi"/>
          <w:b/>
          <w:sz w:val="24"/>
          <w:szCs w:val="24"/>
        </w:rPr>
        <w:t xml:space="preserve"> </w:t>
      </w:r>
      <w:r w:rsidRPr="00FA23F9">
        <w:rPr>
          <w:rFonts w:asciiTheme="minorHAnsi" w:hAnsiTheme="minorHAnsi" w:cstheme="minorHAnsi"/>
        </w:rPr>
        <w:t>za potrebe Kliničkog bolničkog centra Osijek.</w:t>
      </w:r>
    </w:p>
    <w:p w14:paraId="4BD20E25" w14:textId="75F22C5D" w:rsidR="000F11CE" w:rsidRPr="00FA23F9" w:rsidRDefault="000F11CE" w:rsidP="00BC11AC">
      <w:pPr>
        <w:jc w:val="both"/>
        <w:rPr>
          <w:rFonts w:asciiTheme="minorHAnsi" w:hAnsiTheme="minorHAnsi" w:cstheme="minorHAnsi"/>
        </w:rPr>
      </w:pPr>
      <w:r w:rsidRPr="00FA23F9">
        <w:rPr>
          <w:rFonts w:asciiTheme="minorHAnsi" w:hAnsiTheme="minorHAnsi" w:cstheme="minorHAnsi"/>
        </w:rPr>
        <w:t xml:space="preserve">Predmet nabave nije podijeljen u grupe. </w:t>
      </w:r>
    </w:p>
    <w:p w14:paraId="669CD522" w14:textId="77777777" w:rsidR="000F11CE" w:rsidRPr="00FA23F9" w:rsidRDefault="000F11CE" w:rsidP="00BC11AC">
      <w:pPr>
        <w:jc w:val="both"/>
        <w:rPr>
          <w:rFonts w:asciiTheme="minorHAnsi" w:hAnsiTheme="minorHAnsi" w:cstheme="minorHAnsi"/>
        </w:rPr>
      </w:pPr>
    </w:p>
    <w:p w14:paraId="54756DF1" w14:textId="77777777" w:rsidR="000F11CE" w:rsidRPr="00FA23F9" w:rsidRDefault="000F11CE" w:rsidP="00BC11AC">
      <w:pPr>
        <w:pStyle w:val="Naslov2"/>
        <w:numPr>
          <w:ilvl w:val="0"/>
          <w:numId w:val="0"/>
        </w:numPr>
        <w:ind w:left="432" w:hanging="432"/>
        <w:jc w:val="both"/>
        <w:rPr>
          <w:rFonts w:asciiTheme="minorHAnsi" w:hAnsiTheme="minorHAnsi" w:cstheme="minorHAnsi"/>
        </w:rPr>
      </w:pPr>
      <w:bookmarkStart w:id="65" w:name="_Toc457212051"/>
      <w:bookmarkStart w:id="66" w:name="_Toc474751447"/>
      <w:bookmarkStart w:id="67" w:name="_Toc474751502"/>
      <w:bookmarkStart w:id="68" w:name="_Toc474751556"/>
      <w:bookmarkStart w:id="69" w:name="_Toc475006581"/>
      <w:bookmarkStart w:id="70" w:name="_Toc190953095"/>
      <w:bookmarkStart w:id="71" w:name="_Toc461013733"/>
      <w:bookmarkStart w:id="72" w:name="_Toc474478046"/>
      <w:r w:rsidRPr="00FA23F9">
        <w:rPr>
          <w:rFonts w:asciiTheme="minorHAnsi" w:hAnsiTheme="minorHAnsi" w:cstheme="minorHAnsi"/>
        </w:rPr>
        <w:t>2.2. Opis, tehnička specifikacija i količina predmeta nabave</w:t>
      </w:r>
      <w:bookmarkEnd w:id="65"/>
      <w:bookmarkEnd w:id="66"/>
      <w:bookmarkEnd w:id="67"/>
      <w:bookmarkEnd w:id="68"/>
      <w:bookmarkEnd w:id="69"/>
      <w:bookmarkEnd w:id="70"/>
    </w:p>
    <w:p w14:paraId="3807A1D9" w14:textId="29A9622E" w:rsidR="000F11CE" w:rsidRPr="00FA23F9" w:rsidRDefault="000F11CE" w:rsidP="00BC11AC">
      <w:pPr>
        <w:jc w:val="both"/>
        <w:rPr>
          <w:rFonts w:asciiTheme="minorHAnsi" w:hAnsiTheme="minorHAnsi" w:cstheme="minorHAnsi"/>
          <w:bCs/>
        </w:rPr>
      </w:pPr>
      <w:r w:rsidRPr="00FA23F9">
        <w:rPr>
          <w:rFonts w:asciiTheme="minorHAnsi" w:hAnsiTheme="minorHAnsi" w:cstheme="minorHAnsi"/>
        </w:rPr>
        <w:t xml:space="preserve">Opis predmeta nabave, tehnička specifikacija i količina iskazani su u Troškovniku Poziva za dostavu ponuda. </w:t>
      </w:r>
      <w:r w:rsidRPr="00FA23F9">
        <w:rPr>
          <w:rFonts w:asciiTheme="minorHAnsi" w:hAnsiTheme="minorHAnsi" w:cstheme="minorHAnsi"/>
          <w:bCs/>
        </w:rPr>
        <w:t xml:space="preserve">Ponuđena usluga mora u cijelosti zadovoljiti karakteristike opisane u tehničkoj specifikaciji Troškovnika, odnosno ukoliko ponuditelj nudi drugu jednakovrijednu uslugu, ista treba minimalno imati karakteristike usluge na koji se Naručitelj pozvao u Troškovniku ovog postupka nabave. </w:t>
      </w:r>
    </w:p>
    <w:p w14:paraId="6228369B" w14:textId="77777777" w:rsidR="000F11CE" w:rsidRPr="00FA23F9" w:rsidRDefault="000F11CE" w:rsidP="00BC11AC">
      <w:pPr>
        <w:jc w:val="both"/>
        <w:rPr>
          <w:rFonts w:asciiTheme="minorHAnsi" w:hAnsiTheme="minorHAnsi" w:cstheme="minorHAnsi"/>
          <w:bCs/>
        </w:rPr>
      </w:pPr>
    </w:p>
    <w:p w14:paraId="17D8DFDF" w14:textId="77777777" w:rsidR="000F11CE" w:rsidRPr="00FA23F9" w:rsidRDefault="000F11CE" w:rsidP="00BC11AC">
      <w:pPr>
        <w:pStyle w:val="Naslov2"/>
        <w:numPr>
          <w:ilvl w:val="0"/>
          <w:numId w:val="0"/>
        </w:numPr>
        <w:ind w:left="432" w:hanging="432"/>
        <w:jc w:val="both"/>
        <w:rPr>
          <w:rFonts w:asciiTheme="minorHAnsi" w:hAnsiTheme="minorHAnsi" w:cstheme="minorHAnsi"/>
        </w:rPr>
      </w:pPr>
      <w:bookmarkStart w:id="73" w:name="_Toc461013734"/>
      <w:bookmarkStart w:id="74" w:name="_Toc474478047"/>
      <w:bookmarkStart w:id="75" w:name="_Toc474751450"/>
      <w:bookmarkStart w:id="76" w:name="_Toc474751505"/>
      <w:bookmarkStart w:id="77" w:name="_Toc474751559"/>
      <w:bookmarkStart w:id="78" w:name="_Toc475006584"/>
      <w:bookmarkStart w:id="79" w:name="_Toc190953096"/>
      <w:bookmarkEnd w:id="71"/>
      <w:bookmarkEnd w:id="72"/>
      <w:r w:rsidRPr="00FA23F9">
        <w:rPr>
          <w:rFonts w:asciiTheme="minorHAnsi" w:hAnsiTheme="minorHAnsi" w:cstheme="minorHAnsi"/>
        </w:rPr>
        <w:t>2.3. Troškovnik</w:t>
      </w:r>
      <w:bookmarkEnd w:id="73"/>
      <w:bookmarkEnd w:id="74"/>
      <w:bookmarkEnd w:id="75"/>
      <w:bookmarkEnd w:id="76"/>
      <w:bookmarkEnd w:id="77"/>
      <w:bookmarkEnd w:id="78"/>
      <w:bookmarkEnd w:id="79"/>
      <w:r w:rsidRPr="00FA23F9">
        <w:rPr>
          <w:rFonts w:asciiTheme="minorHAnsi" w:hAnsiTheme="minorHAnsi" w:cstheme="minorHAnsi"/>
        </w:rPr>
        <w:t xml:space="preserve"> </w:t>
      </w:r>
    </w:p>
    <w:p w14:paraId="5A01A414" w14:textId="77777777" w:rsidR="002A4DEF" w:rsidRPr="00FA23F9" w:rsidRDefault="000F11CE" w:rsidP="00BC11AC">
      <w:pPr>
        <w:jc w:val="both"/>
        <w:rPr>
          <w:rFonts w:asciiTheme="minorHAnsi" w:hAnsiTheme="minorHAnsi" w:cstheme="minorHAnsi"/>
        </w:rPr>
      </w:pPr>
      <w:r w:rsidRPr="00FA23F9">
        <w:rPr>
          <w:rFonts w:asciiTheme="minorHAnsi" w:hAnsiTheme="minorHAnsi" w:cstheme="minorHAnsi"/>
        </w:rPr>
        <w:t xml:space="preserve">Troškovnik je sastavni dio Poziva za dostavu ponuda. </w:t>
      </w:r>
    </w:p>
    <w:p w14:paraId="08CAE673" w14:textId="075B9080" w:rsidR="002A4DEF" w:rsidRPr="00D52D1B" w:rsidRDefault="002A4DEF" w:rsidP="00BC11AC">
      <w:pPr>
        <w:jc w:val="both"/>
        <w:rPr>
          <w:rFonts w:asciiTheme="minorHAnsi" w:hAnsiTheme="minorHAnsi" w:cstheme="minorHAnsi"/>
        </w:rPr>
      </w:pPr>
      <w:r w:rsidRPr="00D52D1B">
        <w:rPr>
          <w:rFonts w:asciiTheme="minorHAnsi" w:hAnsiTheme="minorHAnsi" w:cstheme="minorHAnsi"/>
          <w:color w:val="494949"/>
        </w:rPr>
        <w:t>Ponuditelj je obvezan popuniti sve stavke nestandardiziranog Troškovnika, koji je u Excel formatu, zajedno s Dokumentacijom o nabavi.</w:t>
      </w:r>
    </w:p>
    <w:p w14:paraId="76111FE9" w14:textId="3CB5CA8D" w:rsidR="000F11CE" w:rsidRPr="0022409C" w:rsidRDefault="000F11CE" w:rsidP="00BC11AC">
      <w:pPr>
        <w:jc w:val="both"/>
        <w:rPr>
          <w:rFonts w:asciiTheme="minorHAnsi" w:hAnsiTheme="minorHAnsi" w:cstheme="minorHAnsi"/>
        </w:rPr>
      </w:pPr>
      <w:r w:rsidRPr="0022409C">
        <w:rPr>
          <w:rFonts w:asciiTheme="minorHAnsi" w:hAnsiTheme="minorHAnsi" w:cstheme="minorHAnsi"/>
        </w:rPr>
        <w:t>Ponuditelj treba za traženu stavku troškovnika ispuniti jediničnu cijenu stavke (po jedinici mjere), ukupnu cijenu stavke bez PDV-a, te cijenu ponude bez PDV-a</w:t>
      </w:r>
      <w:r w:rsidR="00F86B2B" w:rsidRPr="0022409C">
        <w:rPr>
          <w:rFonts w:asciiTheme="minorHAnsi" w:hAnsiTheme="minorHAnsi" w:cstheme="minorHAnsi"/>
        </w:rPr>
        <w:t>.</w:t>
      </w:r>
    </w:p>
    <w:p w14:paraId="0A022CCD" w14:textId="77777777" w:rsidR="000F11CE" w:rsidRPr="00D52D1B" w:rsidRDefault="000F11CE" w:rsidP="00BC11AC">
      <w:pPr>
        <w:jc w:val="both"/>
        <w:rPr>
          <w:rFonts w:asciiTheme="minorHAnsi" w:hAnsiTheme="minorHAnsi" w:cstheme="minorHAnsi"/>
          <w:b/>
          <w:u w:val="single"/>
        </w:rPr>
      </w:pPr>
      <w:r w:rsidRPr="00D52D1B">
        <w:rPr>
          <w:rFonts w:asciiTheme="minorHAnsi" w:hAnsiTheme="minorHAnsi" w:cstheme="minorHAnsi"/>
        </w:rPr>
        <w:t xml:space="preserve">Ako ponuditelj ne ispuni Troškovnik u skladu sa zahtjevima iz ovog Poziva, promijeni tekst ili količinu navedenu u obrascu Troškovnika, smatrat će se da je takav Troškovnik nepotpun i nevažeći, te će ponuda biti odbijena. </w:t>
      </w:r>
      <w:r w:rsidRPr="00D52D1B">
        <w:rPr>
          <w:rFonts w:asciiTheme="minorHAnsi" w:hAnsiTheme="minorHAnsi" w:cstheme="minorHAnsi"/>
          <w:b/>
          <w:u w:val="single"/>
        </w:rPr>
        <w:t>Troškovnik se obavezno dostavlja u pisanom obliku neizbrisivom tintom ili računalnim ispisom, ovjeren i potpisan od strane ovlaštene osobe ponuditelja.</w:t>
      </w:r>
    </w:p>
    <w:p w14:paraId="107D7165" w14:textId="77777777" w:rsidR="000F11CE" w:rsidRPr="00D52D1B" w:rsidRDefault="000F11CE" w:rsidP="00BC11AC">
      <w:pPr>
        <w:jc w:val="both"/>
        <w:rPr>
          <w:rFonts w:asciiTheme="minorHAnsi" w:hAnsiTheme="minorHAnsi" w:cstheme="minorHAnsi"/>
        </w:rPr>
      </w:pPr>
    </w:p>
    <w:p w14:paraId="3773D6A8" w14:textId="77777777" w:rsidR="000F11CE" w:rsidRPr="00D52D1B" w:rsidRDefault="000F11CE" w:rsidP="00BC11AC">
      <w:pPr>
        <w:pStyle w:val="Naslov2"/>
        <w:numPr>
          <w:ilvl w:val="0"/>
          <w:numId w:val="0"/>
        </w:numPr>
        <w:ind w:left="432" w:hanging="432"/>
        <w:jc w:val="both"/>
        <w:rPr>
          <w:rFonts w:asciiTheme="minorHAnsi" w:hAnsiTheme="minorHAnsi" w:cstheme="minorHAnsi"/>
        </w:rPr>
      </w:pPr>
      <w:bookmarkStart w:id="80" w:name="_Toc461013736"/>
      <w:bookmarkStart w:id="81" w:name="_Toc474478049"/>
      <w:bookmarkStart w:id="82" w:name="_Toc474751452"/>
      <w:bookmarkStart w:id="83" w:name="_Toc474751507"/>
      <w:bookmarkStart w:id="84" w:name="_Toc474751561"/>
      <w:bookmarkStart w:id="85" w:name="_Toc475006586"/>
      <w:bookmarkStart w:id="86" w:name="_Toc190953097"/>
      <w:r w:rsidRPr="00D52D1B">
        <w:rPr>
          <w:rFonts w:asciiTheme="minorHAnsi" w:hAnsiTheme="minorHAnsi" w:cstheme="minorHAnsi"/>
        </w:rPr>
        <w:t xml:space="preserve">2.4. Rok </w:t>
      </w:r>
      <w:bookmarkEnd w:id="80"/>
      <w:bookmarkEnd w:id="81"/>
      <w:bookmarkEnd w:id="82"/>
      <w:bookmarkEnd w:id="83"/>
      <w:bookmarkEnd w:id="84"/>
      <w:bookmarkEnd w:id="85"/>
      <w:r w:rsidRPr="00D52D1B">
        <w:rPr>
          <w:rFonts w:asciiTheme="minorHAnsi" w:hAnsiTheme="minorHAnsi" w:cstheme="minorHAnsi"/>
        </w:rPr>
        <w:t>izvršenja, duljina trajanja ugovora</w:t>
      </w:r>
      <w:bookmarkEnd w:id="86"/>
      <w:r w:rsidRPr="00D52D1B">
        <w:rPr>
          <w:rFonts w:asciiTheme="minorHAnsi" w:hAnsiTheme="minorHAnsi" w:cstheme="minorHAnsi"/>
        </w:rPr>
        <w:t xml:space="preserve"> </w:t>
      </w:r>
    </w:p>
    <w:p w14:paraId="71FEAFE3" w14:textId="211D82D1" w:rsidR="000F11CE" w:rsidRPr="00D52D1B" w:rsidRDefault="002A4DEF" w:rsidP="00BC11AC">
      <w:pPr>
        <w:jc w:val="both"/>
        <w:rPr>
          <w:rFonts w:asciiTheme="minorHAnsi" w:hAnsiTheme="minorHAnsi" w:cstheme="minorHAnsi"/>
        </w:rPr>
      </w:pPr>
      <w:r w:rsidRPr="00D52D1B">
        <w:rPr>
          <w:rFonts w:asciiTheme="minorHAnsi" w:hAnsiTheme="minorHAnsi" w:cstheme="minorHAnsi"/>
        </w:rPr>
        <w:t>Usluga će se pružati u razdoblju od dvanaest (12) mjeseci</w:t>
      </w:r>
      <w:r w:rsidR="000F11CE" w:rsidRPr="00D52D1B">
        <w:rPr>
          <w:rFonts w:asciiTheme="minorHAnsi" w:hAnsiTheme="minorHAnsi" w:cstheme="minorHAnsi"/>
        </w:rPr>
        <w:t xml:space="preserve"> od dana obostranog potpisivanja.</w:t>
      </w:r>
    </w:p>
    <w:p w14:paraId="13593259" w14:textId="77777777" w:rsidR="006E04A9" w:rsidRPr="00D52D1B" w:rsidRDefault="006E04A9" w:rsidP="00BC11AC">
      <w:pPr>
        <w:jc w:val="both"/>
        <w:rPr>
          <w:rFonts w:asciiTheme="minorHAnsi" w:hAnsiTheme="minorHAnsi" w:cstheme="minorHAnsi"/>
          <w:b/>
          <w:bCs/>
          <w:sz w:val="22"/>
          <w:szCs w:val="22"/>
        </w:rPr>
      </w:pPr>
    </w:p>
    <w:p w14:paraId="52133268" w14:textId="6993CB3E" w:rsidR="006E04A9" w:rsidRPr="00D52D1B" w:rsidRDefault="006E04A9" w:rsidP="006E04A9">
      <w:pPr>
        <w:rPr>
          <w:rFonts w:asciiTheme="minorHAnsi" w:hAnsiTheme="minorHAnsi" w:cstheme="minorHAnsi"/>
          <w:sz w:val="22"/>
          <w:szCs w:val="22"/>
        </w:rPr>
        <w:sectPr w:rsidR="006E04A9" w:rsidRPr="00D52D1B" w:rsidSect="00F04D26">
          <w:footerReference w:type="default" r:id="rId14"/>
          <w:headerReference w:type="first" r:id="rId15"/>
          <w:pgSz w:w="11906" w:h="16838"/>
          <w:pgMar w:top="1418" w:right="1418" w:bottom="1418" w:left="1418" w:header="709" w:footer="709" w:gutter="0"/>
          <w:cols w:space="708"/>
          <w:docGrid w:linePitch="360"/>
        </w:sectPr>
      </w:pPr>
    </w:p>
    <w:p w14:paraId="14998CD6" w14:textId="4501EEEB" w:rsidR="005C1517" w:rsidRPr="00FE7DF3" w:rsidRDefault="00E44217" w:rsidP="00DE5585">
      <w:pPr>
        <w:shd w:val="clear" w:color="auto" w:fill="D9D9D9" w:themeFill="background1" w:themeFillShade="D9"/>
        <w:jc w:val="both"/>
        <w:rPr>
          <w:rFonts w:asciiTheme="minorHAnsi" w:hAnsiTheme="minorHAnsi" w:cstheme="minorHAnsi"/>
          <w:b/>
          <w:sz w:val="22"/>
          <w:szCs w:val="22"/>
        </w:rPr>
      </w:pPr>
      <w:r w:rsidRPr="00FE7DF3">
        <w:rPr>
          <w:rFonts w:asciiTheme="minorHAnsi" w:hAnsiTheme="minorHAnsi" w:cstheme="minorHAnsi"/>
          <w:b/>
          <w:sz w:val="22"/>
          <w:szCs w:val="22"/>
        </w:rPr>
        <w:lastRenderedPageBreak/>
        <w:t>OPĆE ODREDBE</w:t>
      </w:r>
    </w:p>
    <w:p w14:paraId="2BC8C1DC" w14:textId="77777777" w:rsidR="00E44217" w:rsidRPr="00FE7DF3" w:rsidRDefault="00E44217" w:rsidP="005C1517">
      <w:pPr>
        <w:jc w:val="both"/>
        <w:rPr>
          <w:rFonts w:asciiTheme="minorHAnsi" w:hAnsiTheme="minorHAnsi" w:cstheme="minorHAnsi"/>
          <w:strike/>
          <w:sz w:val="22"/>
          <w:szCs w:val="22"/>
        </w:rPr>
      </w:pPr>
    </w:p>
    <w:p w14:paraId="2A84A9A5" w14:textId="56529199" w:rsidR="00D52A37" w:rsidRPr="005A696E" w:rsidRDefault="0065488F" w:rsidP="002C5BBB">
      <w:pPr>
        <w:jc w:val="both"/>
        <w:rPr>
          <w:rFonts w:asciiTheme="minorHAnsi" w:hAnsiTheme="minorHAnsi" w:cstheme="minorHAnsi"/>
        </w:rPr>
      </w:pPr>
      <w:bookmarkStart w:id="87" w:name="_Hlk520727958"/>
      <w:r w:rsidRPr="005A696E">
        <w:rPr>
          <w:rFonts w:asciiTheme="minorHAnsi" w:hAnsiTheme="minorHAnsi" w:cstheme="minorHAnsi"/>
        </w:rPr>
        <w:t xml:space="preserve">Uz uvjete definirane ovom dokumentacijom </w:t>
      </w:r>
      <w:r w:rsidR="00D87146" w:rsidRPr="005A696E">
        <w:rPr>
          <w:rFonts w:asciiTheme="minorHAnsi" w:hAnsiTheme="minorHAnsi" w:cstheme="minorHAnsi"/>
        </w:rPr>
        <w:t xml:space="preserve">primjenjivati </w:t>
      </w:r>
      <w:r w:rsidRPr="005A696E">
        <w:rPr>
          <w:rFonts w:asciiTheme="minorHAnsi" w:hAnsiTheme="minorHAnsi" w:cstheme="minorHAnsi"/>
        </w:rPr>
        <w:t xml:space="preserve">će se opći, posebni i dopunski uvjeti i klauzule osiguranja te Tablice za određivanje postotka trajnog invaliditeta od posljedica nesretnog slučaja (nezgode) Ponuditelja, bez naknadnih korekcija pokrića, odnosno isključenja koja bi išla na štetu Naručitelja. </w:t>
      </w:r>
      <w:r w:rsidR="009C6E8E" w:rsidRPr="005A696E">
        <w:rPr>
          <w:rFonts w:asciiTheme="minorHAnsi" w:hAnsiTheme="minorHAnsi" w:cstheme="minorHAnsi"/>
        </w:rPr>
        <w:t>Neće se primjenjivati odredbe općih, posebnih i dopunskih uvjeta i klauzula osiguratelja ako su iste odredbama ove Dokumentacije opisane drugačije i u korist Naručitelja, odnosno osiguranika</w:t>
      </w:r>
      <w:r w:rsidRPr="005A696E">
        <w:rPr>
          <w:rFonts w:asciiTheme="minorHAnsi" w:hAnsiTheme="minorHAnsi" w:cstheme="minorHAnsi"/>
        </w:rPr>
        <w:t>.</w:t>
      </w:r>
      <w:r w:rsidR="00FD42F4" w:rsidRPr="005A696E">
        <w:rPr>
          <w:rFonts w:asciiTheme="minorHAnsi" w:hAnsiTheme="minorHAnsi" w:cstheme="minorHAnsi"/>
        </w:rPr>
        <w:t xml:space="preserve"> </w:t>
      </w:r>
      <w:r w:rsidRPr="005A696E">
        <w:rPr>
          <w:rFonts w:asciiTheme="minorHAnsi" w:hAnsiTheme="minorHAnsi" w:cstheme="minorHAnsi"/>
        </w:rPr>
        <w:t>Ukoliko su bilo koje odredbe općih, posebnih i dopunskih uvjeta te klauzula osiguranja i Tablica invaliditeta Ponuditelja povoljnije od odredaba navedenih u ovoj dokumentaciji, primjenjuju se one odredbe koje su povoljnije za Naručitelja.</w:t>
      </w:r>
      <w:r w:rsidR="00D52A37" w:rsidRPr="005A696E">
        <w:rPr>
          <w:rFonts w:asciiTheme="minorHAnsi" w:hAnsiTheme="minorHAnsi" w:cstheme="minorHAnsi"/>
        </w:rPr>
        <w:t xml:space="preserve"> </w:t>
      </w:r>
      <w:r w:rsidR="00E44217" w:rsidRPr="005A696E">
        <w:rPr>
          <w:rFonts w:asciiTheme="minorHAnsi" w:hAnsiTheme="minorHAnsi" w:cstheme="minorHAnsi"/>
        </w:rPr>
        <w:t>Odabrani p</w:t>
      </w:r>
      <w:r w:rsidRPr="005A696E">
        <w:rPr>
          <w:rFonts w:asciiTheme="minorHAnsi" w:hAnsiTheme="minorHAnsi" w:cstheme="minorHAnsi"/>
        </w:rPr>
        <w:t>onuditelj će dostaviti sve opće, posebne i dopunske uvjete te klauzule osiguranja i Tablice invaliditeta koji se podredno primjenjuju na predmet nabave.</w:t>
      </w:r>
      <w:bookmarkEnd w:id="87"/>
    </w:p>
    <w:p w14:paraId="7229E983" w14:textId="38A8795E" w:rsidR="00D52A37" w:rsidRPr="005A696E" w:rsidRDefault="00D52A37" w:rsidP="002C5BBB">
      <w:pPr>
        <w:jc w:val="both"/>
        <w:rPr>
          <w:rFonts w:asciiTheme="minorHAnsi" w:hAnsiTheme="minorHAnsi" w:cstheme="minorHAnsi"/>
        </w:rPr>
      </w:pPr>
      <w:r w:rsidRPr="005A696E">
        <w:rPr>
          <w:rFonts w:asciiTheme="minorHAnsi" w:hAnsiTheme="minorHAnsi" w:cstheme="minorHAnsi"/>
        </w:rPr>
        <w:t>Osiguratelj je prije izdavanja ponude za predmetnu nabavu, pročitao i proučio sve odredbe iz Dokumentacije o nabavi te je sa istima upoznat, odnosno iste u potpunosti razumije</w:t>
      </w:r>
      <w:r w:rsidR="00861FC0" w:rsidRPr="005A696E">
        <w:rPr>
          <w:rFonts w:asciiTheme="minorHAnsi" w:hAnsiTheme="minorHAnsi" w:cstheme="minorHAnsi"/>
        </w:rPr>
        <w:t>.</w:t>
      </w:r>
    </w:p>
    <w:p w14:paraId="301D6769" w14:textId="7CCFF97D" w:rsidR="00F10628" w:rsidRPr="005A696E" w:rsidRDefault="00861FC0" w:rsidP="002C5BBB">
      <w:pPr>
        <w:jc w:val="both"/>
        <w:rPr>
          <w:rFonts w:asciiTheme="minorHAnsi" w:hAnsiTheme="minorHAnsi" w:cstheme="minorHAnsi"/>
        </w:rPr>
      </w:pPr>
      <w:r w:rsidRPr="005A696E">
        <w:rPr>
          <w:rFonts w:asciiTheme="minorHAnsi" w:hAnsiTheme="minorHAnsi" w:cstheme="minorHAnsi"/>
        </w:rPr>
        <w:t>Davanjem ponude, ponuditelj prihvaća sve uvjete iz predmetne Dokumentacije o nabavi te će se izvršiti predmet nabave u skladu s odredbama iz ove Dokumentacije o nabavi.</w:t>
      </w:r>
    </w:p>
    <w:p w14:paraId="0C75574C" w14:textId="7CB46897" w:rsidR="00656BE1" w:rsidRPr="005A696E" w:rsidRDefault="00814911" w:rsidP="002C5BBB">
      <w:pPr>
        <w:jc w:val="both"/>
        <w:rPr>
          <w:rFonts w:asciiTheme="minorHAnsi" w:hAnsiTheme="minorHAnsi" w:cstheme="minorHAnsi"/>
        </w:rPr>
      </w:pPr>
      <w:r w:rsidRPr="005A696E">
        <w:rPr>
          <w:rFonts w:asciiTheme="minorHAnsi" w:hAnsiTheme="minorHAnsi" w:cstheme="minorHAnsi"/>
        </w:rPr>
        <w:t>Osigurateljno pokriće, obveza osiguratelja počinje od dana ugovorenog kao dan početka osiguranja, neovisno o danu kada je izvršena uplata premije osiguranja.</w:t>
      </w:r>
    </w:p>
    <w:p w14:paraId="443DB485" w14:textId="60DB057B" w:rsidR="00F10628" w:rsidRPr="005A696E" w:rsidRDefault="00F10628" w:rsidP="002C5BBB">
      <w:pPr>
        <w:jc w:val="both"/>
        <w:rPr>
          <w:rFonts w:asciiTheme="minorHAnsi" w:hAnsiTheme="minorHAnsi" w:cstheme="minorHAnsi"/>
        </w:rPr>
      </w:pPr>
      <w:r w:rsidRPr="005A696E">
        <w:rPr>
          <w:rFonts w:asciiTheme="minorHAnsi" w:hAnsiTheme="minorHAnsi" w:cstheme="minorHAnsi"/>
        </w:rPr>
        <w:t>U slučaju potrebe Naručitelja, a nakon isteka trajanja ugovorenih polica osiguranja, ponuditelj se obvezuje na zahtjev Naručitelja produživati sve police osiguranja po sistemu pro rata temporis.</w:t>
      </w:r>
    </w:p>
    <w:p w14:paraId="0663F7CA" w14:textId="59154082" w:rsidR="00AB7C78" w:rsidRPr="00AB7C78" w:rsidRDefault="00B7070B" w:rsidP="00D465B3">
      <w:pPr>
        <w:jc w:val="both"/>
        <w:rPr>
          <w:rFonts w:asciiTheme="minorHAnsi" w:hAnsiTheme="minorHAnsi" w:cstheme="minorHAnsi"/>
        </w:rPr>
      </w:pPr>
      <w:r w:rsidRPr="005A696E">
        <w:rPr>
          <w:rFonts w:asciiTheme="minorHAnsi" w:hAnsiTheme="minorHAnsi" w:cstheme="minorHAnsi"/>
        </w:rPr>
        <w:t>Potpisom police ugovaratelj osiguranja/osiguranik ne daje suglasnost za korištenje/prikupljanje, spremanje, snimanje, organiziranje, uvid i prijenos osobnih podataka za potrebe marketinških aktivnosti osiguratelja i s njim povezanih društava.</w:t>
      </w:r>
    </w:p>
    <w:p w14:paraId="76F5DF22" w14:textId="77777777" w:rsidR="00AB7C78" w:rsidRDefault="00AB7C78" w:rsidP="00D465B3">
      <w:pPr>
        <w:jc w:val="both"/>
        <w:rPr>
          <w:rFonts w:asciiTheme="minorHAnsi" w:hAnsiTheme="minorHAnsi" w:cstheme="minorHAnsi"/>
          <w:sz w:val="22"/>
          <w:szCs w:val="22"/>
        </w:rPr>
      </w:pPr>
    </w:p>
    <w:p w14:paraId="379CAC0C" w14:textId="77777777" w:rsidR="00AB7C78" w:rsidRPr="00AB7C78" w:rsidRDefault="00AB7C78" w:rsidP="00AB7C78">
      <w:pPr>
        <w:shd w:val="clear" w:color="auto" w:fill="D9D9D9" w:themeFill="background1" w:themeFillShade="D9"/>
        <w:jc w:val="both"/>
        <w:rPr>
          <w:rFonts w:asciiTheme="minorHAnsi" w:hAnsiTheme="minorHAnsi" w:cstheme="minorHAnsi"/>
          <w:b/>
          <w:sz w:val="22"/>
          <w:szCs w:val="22"/>
        </w:rPr>
      </w:pPr>
      <w:r w:rsidRPr="00AB7C78">
        <w:rPr>
          <w:rFonts w:asciiTheme="minorHAnsi" w:hAnsiTheme="minorHAnsi" w:cstheme="minorHAnsi"/>
          <w:b/>
          <w:sz w:val="22"/>
          <w:szCs w:val="22"/>
        </w:rPr>
        <w:t>OSIGURANJE OSOBA OD POSLJEDICA NESRETNOG SLUČAJA</w:t>
      </w:r>
    </w:p>
    <w:p w14:paraId="10811F0E" w14:textId="77777777" w:rsidR="00AB7C78" w:rsidRPr="00AB7C78" w:rsidRDefault="00AB7C78" w:rsidP="00AB7C78">
      <w:pPr>
        <w:jc w:val="both"/>
        <w:rPr>
          <w:rFonts w:asciiTheme="minorHAnsi" w:hAnsiTheme="minorHAnsi" w:cstheme="minorHAnsi"/>
          <w:b/>
        </w:rPr>
      </w:pPr>
    </w:p>
    <w:p w14:paraId="449115A2"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Osiguranje se ugovara bez karence, franšize i samopridržaja te bez podlimita osim onih koje je ovdje naveo Naručitelj.</w:t>
      </w:r>
    </w:p>
    <w:p w14:paraId="0CF7AE83"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Početak i prestanak osigurateljnog pokrića: osiguranje počinje u 00:00 sata onog dana koji je označen u polici kao početak osiguranja i prestaje u 00:00 sata onog dana koji je u polici označen kao dan prestanka osiguranja.</w:t>
      </w:r>
    </w:p>
    <w:p w14:paraId="14EE9615" w14:textId="77777777" w:rsidR="00AB7C78" w:rsidRPr="00AB7C78" w:rsidRDefault="00AB7C78" w:rsidP="00AB7C78">
      <w:pPr>
        <w:jc w:val="both"/>
        <w:rPr>
          <w:rFonts w:asciiTheme="minorHAnsi" w:hAnsiTheme="minorHAnsi" w:cstheme="minorHAnsi"/>
        </w:rPr>
      </w:pPr>
    </w:p>
    <w:p w14:paraId="200069D7"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xml:space="preserve">Osiguravaju se svi djelatnici ugovaratelja koji su na dan stupanja na snagu ugovora o osiguranju bili zaposleni kod ugovaratelja, na neodređeno ili određeno vrijeme u zemlji ili inozemstvu, bilo da rade ili su na čekanju. Osiguranje se odnosi i na honorarne suradnike bez obzira na dob. Osiguranici koji se kod Naručitelja zaposle nakon početka važenja ugovora o osiguranju u pokriću su s danom samog zaposlenja. Osiguranici koji s Naručiteljem prekinu radni odnos nakon zaključenja ugovora o osiguranju izvan su pokrića od dana prekida radnog odnosa. </w:t>
      </w:r>
    </w:p>
    <w:p w14:paraId="4AE91826"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Osigurane su sve osobe sukladno kadrovskoj evidenciji, odnosno sve osobe koje su u nekoj vrsti ugovornog odnosa s Naručiteljem bez obzira na njihovo zdravstveno stanje i radnu sposobnost.</w:t>
      </w:r>
    </w:p>
    <w:p w14:paraId="6B5048BD" w14:textId="77777777" w:rsidR="00AB7C78" w:rsidRPr="00AB7C78" w:rsidRDefault="00AB7C78" w:rsidP="00AB7C78">
      <w:pPr>
        <w:jc w:val="both"/>
        <w:rPr>
          <w:rFonts w:asciiTheme="minorHAnsi" w:hAnsiTheme="minorHAnsi" w:cstheme="minorHAnsi"/>
        </w:rPr>
      </w:pPr>
    </w:p>
    <w:p w14:paraId="020359D3"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Radnici se osiguravaju za rizike nesretnog slučaja s pokrićem za vrijeme trajanja radnog vremena, uključivo neprekinuti dolazak i odlazak s radnog mjesta. Amatersko i rekreativno bavljenje svim sportovima uključeno je u pokriće. Za rizik iznenadne smrtni uslijed bolesti radnici su pokriveni 24 sata, za cijelo vrijeme trajanja osiguranja.</w:t>
      </w:r>
    </w:p>
    <w:p w14:paraId="55999B23" w14:textId="77777777" w:rsidR="00AB7C78" w:rsidRPr="00AB7C78" w:rsidRDefault="00AB7C78" w:rsidP="00AB7C78">
      <w:pPr>
        <w:jc w:val="both"/>
        <w:rPr>
          <w:rFonts w:asciiTheme="minorHAnsi" w:hAnsiTheme="minorHAnsi" w:cstheme="minorHAnsi"/>
        </w:rPr>
      </w:pPr>
    </w:p>
    <w:p w14:paraId="00E1835C"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Korisnici za slučaj smrti: bračni drug, izvanbračni drug, životni partner, neformalni životni partner ako ga nema osiguranikova djeca, ako nema djece osiguranikovi roditelji, ako nema roditelja ostali zakonski nasljednici.</w:t>
      </w:r>
    </w:p>
    <w:p w14:paraId="66790B47" w14:textId="77777777" w:rsidR="00AB7C78" w:rsidRPr="00AB7C78" w:rsidRDefault="00AB7C78" w:rsidP="00AB7C78">
      <w:pPr>
        <w:jc w:val="both"/>
        <w:rPr>
          <w:rFonts w:asciiTheme="minorHAnsi" w:hAnsiTheme="minorHAnsi" w:cstheme="minorHAnsi"/>
        </w:rPr>
      </w:pPr>
    </w:p>
    <w:p w14:paraId="4CB29F1A"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Osiguratelj ne može korisniku osiguranja uskratiti, umanjiti ili odgoditi isplatu naknade za osigurane slučajeve nastale za vrijeme važenja ugovora o osiguranju/police kao ni lista pokrića zbog neispunjavanja ugovornih obveza Naručitelja prema osiguratelju i/ili internih ograničenja vezanih uz likvidaciju šteta po listu pokrića.</w:t>
      </w:r>
    </w:p>
    <w:p w14:paraId="7B8E747F" w14:textId="77777777" w:rsidR="00AB7C78" w:rsidRPr="00AB7C78" w:rsidRDefault="00AB7C78" w:rsidP="00AB7C78">
      <w:pPr>
        <w:jc w:val="both"/>
        <w:rPr>
          <w:rFonts w:asciiTheme="minorHAnsi" w:hAnsiTheme="minorHAnsi" w:cstheme="minorHAnsi"/>
        </w:rPr>
      </w:pPr>
    </w:p>
    <w:p w14:paraId="231813FD"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Osiguratelj ne može uvjetovati isplatu naknade za osigurani slučaj dostavom izvornih liječničkih isprava ozlijeđenog osiguranika, jer su iste vlasništvo osiguranika, a ne Naručitelja, nego će mu biti dostatne preslike takvih isprava ovjereni od strane Naručitelja</w:t>
      </w:r>
    </w:p>
    <w:p w14:paraId="6DC3A175" w14:textId="77777777" w:rsidR="00AB7C78" w:rsidRPr="00AB7C78" w:rsidRDefault="00AB7C78" w:rsidP="00AB7C78">
      <w:pPr>
        <w:jc w:val="both"/>
        <w:rPr>
          <w:rFonts w:asciiTheme="minorHAnsi" w:hAnsiTheme="minorHAnsi" w:cstheme="minorHAnsi"/>
          <w:b/>
        </w:rPr>
      </w:pPr>
      <w:r w:rsidRPr="00AB7C78">
        <w:rPr>
          <w:rFonts w:asciiTheme="minorHAnsi" w:hAnsiTheme="minorHAnsi" w:cstheme="minorHAnsi"/>
          <w:b/>
        </w:rPr>
        <w:tab/>
      </w:r>
    </w:p>
    <w:p w14:paraId="0515E976"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b/>
        </w:rPr>
        <w:t>Nesretnim slučajem</w:t>
      </w:r>
      <w:r w:rsidRPr="00AB7C78">
        <w:rPr>
          <w:rFonts w:asciiTheme="minorHAnsi" w:hAnsiTheme="minorHAnsi" w:cstheme="minorHAnsi"/>
        </w:rPr>
        <w:t xml:space="preserve"> smatra se svaki iznenadni i od volje osiguranika nezavisan događaj koji, djelujući uglavnom izvana i naglo na tijelo osiguranika, ima za posljedicu njegovu smrt, potpuni ili djelomični invaliditet, privremenu nesposobnost za rad ili narušenje zdravlja koje zahtjeva liječničku pomoć. </w:t>
      </w:r>
    </w:p>
    <w:p w14:paraId="34AA1355" w14:textId="77777777" w:rsidR="00AB7C78" w:rsidRPr="00AB7C78" w:rsidRDefault="00AB7C78" w:rsidP="00AB7C78">
      <w:pPr>
        <w:jc w:val="both"/>
        <w:rPr>
          <w:rFonts w:asciiTheme="minorHAnsi" w:hAnsiTheme="minorHAnsi" w:cstheme="minorHAnsi"/>
        </w:rPr>
      </w:pPr>
    </w:p>
    <w:p w14:paraId="7BB477F2"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xml:space="preserve">U smislu prethodne točke smatraju se nesretnim slučajem naročito sljedeći događaji: gaženje, sudar, udar kakvim predmetom ili o kakav predmet, udar električne struje ili groma, pad, okliznuće,survavanje, pad, ranjavanje oružjem </w:t>
      </w:r>
      <w:r w:rsidRPr="00AB7C78">
        <w:rPr>
          <w:rFonts w:asciiTheme="minorHAnsi" w:hAnsiTheme="minorHAnsi" w:cstheme="minorHAnsi"/>
        </w:rPr>
        <w:lastRenderedPageBreak/>
        <w:t>ili raznim drugim predmetima ili eksplozivnim materijalima, ubod kakvim predmetom, udar ili ujed životinje i ubod insekata, osim ako je takvim ubodom prouzročena kakva infektivna bolest.</w:t>
      </w:r>
    </w:p>
    <w:p w14:paraId="556A7779" w14:textId="77777777" w:rsidR="00AB7C78" w:rsidRPr="00AB7C78" w:rsidRDefault="00AB7C78" w:rsidP="00AB7C78">
      <w:pPr>
        <w:jc w:val="both"/>
        <w:rPr>
          <w:rFonts w:asciiTheme="minorHAnsi" w:hAnsiTheme="minorHAnsi" w:cstheme="minorHAnsi"/>
        </w:rPr>
      </w:pPr>
    </w:p>
    <w:p w14:paraId="707640D5"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Kao nesretni slučaj smatra se i slijedeće:</w:t>
      </w:r>
    </w:p>
    <w:p w14:paraId="03A23075"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trovanje hranom ili kemijskim sredstvima iz neznanja osiguranika, osim u slučaju profesionalnih bolesti;</w:t>
      </w:r>
    </w:p>
    <w:p w14:paraId="00299C66"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infekcija ozljede prouzročene nesretnim slučajem;</w:t>
      </w:r>
    </w:p>
    <w:p w14:paraId="5761A8C1"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trovanje zbog udisanja plinova ili otrovnih para; osim u slučaju profesionalnih bolesti;</w:t>
      </w:r>
    </w:p>
    <w:p w14:paraId="5893DAB1"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opekline vatrom ili elektricitetom, vrućim predmetom, tekućinama ili parom, kiselinama, lužinama i sl.;</w:t>
      </w:r>
    </w:p>
    <w:p w14:paraId="3B3993B7"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davljenje i utapanje;</w:t>
      </w:r>
    </w:p>
    <w:p w14:paraId="2AE49E09"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 xml:space="preserve">gušenje ili ugušenje zbog zatrpavanja (zemljom, pijeskom i sl.); kao i zbog udisanja pare ili plinova osim u slučaju profesionalnih bolesti; </w:t>
      </w:r>
    </w:p>
    <w:p w14:paraId="1F8F8ED8"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istegnuće mišića, iščašenje, uganuće, prijelom kostiju koji nastanu uslijed naglih tjelesnih pokreta ili iznenadnih naprezanja izazvanih nepredviđenim vanjskim događajima ako je to nakon ozljede utvrđeno od odgovarajućeg liječnika specijalista;</w:t>
      </w:r>
    </w:p>
    <w:p w14:paraId="6167CA8F"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djelovanje svjetlosti, sunčevih zraka, temperature ili lošeg vremena ako im je osiguranik bio izložen neposredno uslijed jednog prije toga nastalog nesretnog slučaja ili se našao u takvim nepredviđenim okolnostima koje nije mogao spriječiti ili im je bio izložen radi spašavanja ljudskog života;</w:t>
      </w:r>
    </w:p>
    <w:p w14:paraId="65D2C4D6"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djelovanje rendgenskih ili radijskih zraka, ako nastupi naglo ili iznenada osim u slučaju profesionalne bolesti.</w:t>
      </w:r>
    </w:p>
    <w:p w14:paraId="61D62D5E" w14:textId="77777777" w:rsidR="00AB7C78" w:rsidRPr="00AB7C78" w:rsidRDefault="00AB7C78" w:rsidP="00AB7C78">
      <w:pPr>
        <w:jc w:val="both"/>
        <w:rPr>
          <w:rFonts w:asciiTheme="minorHAnsi" w:hAnsiTheme="minorHAnsi" w:cstheme="minorHAnsi"/>
        </w:rPr>
      </w:pPr>
    </w:p>
    <w:p w14:paraId="70975101"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xml:space="preserve">Ne smatraju se nesretnim slučajem:  </w:t>
      </w:r>
    </w:p>
    <w:p w14:paraId="780B75BE"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zarazne, profesionalne i ostale bolesti, samoubojstvo ili samoozljeđivanje kao i posljedice psihičkih utjecaja;</w:t>
      </w:r>
    </w:p>
    <w:p w14:paraId="6AB0E6E4"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trbušne kile, kile na pupku, vodene ili ostale kile, osim onih koje nastanu zbog izravnog oštećenja trbušnog zida pod neposrednim djelovanjem vanjske mehaničke sile na trbušni zid, ukoliko je nakon ozljede utvrđena traumatska kila kod koje je klinički uz kilu utvrđena ozljeda mekih dijelova trbušnog zida u tom području;</w:t>
      </w:r>
    </w:p>
    <w:p w14:paraId="1F96B62F"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infekcije i bolesti koje nastanu zbog raznih alergija, rezanja ili kidanja žuljeva ili drugih izraslina tvrde kože;</w:t>
      </w:r>
    </w:p>
    <w:p w14:paraId="73D7FE7D"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anafilaktički šok, osim ako nastupi pri liječenju radi nastalog nesretnog slučaja;</w:t>
      </w:r>
    </w:p>
    <w:p w14:paraId="404B044F"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hernija disci intervertebralis, sve vrste lumbalgija, diskopatija, sakralgija, miofascitis, kokcigodinija, ishialgija, fibrozitis, fascitis i sve patoanatomske promjene slabinsko krštačne regije označene analognim terminima;</w:t>
      </w:r>
    </w:p>
    <w:p w14:paraId="18F13121"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odljepljenje mrežnice (ablatio retinae) prethodno bolesnog ili degenerativno promijenjenog oka, dok se priznaje odljepljenje mrežnice prethodno zdravog oka, ukoliko postoje znakovi izravne vanjske ozljede očne jabučice utvrđene u zdravstvenoj ustanovi;</w:t>
      </w:r>
    </w:p>
    <w:p w14:paraId="77F67E13"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posljedice koje nastanu zbog delirijum tremensa i djelovanja droga;</w:t>
      </w:r>
    </w:p>
    <w:p w14:paraId="464F9CDB"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posljedice medicinskih, naročito operativnih zahvata, koji se poduzimaju u svrhu liječenja ili preventive radi sprečavanja bolesti, osim ako je do tih posljedica došlo zbog dokazane greške medicinskog osoblja (vitium artis);</w:t>
      </w:r>
    </w:p>
    <w:p w14:paraId="7741646F"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 xml:space="preserve">patološke promjene kostiju; na zubima i hrskavici i patološke epifiziolize; </w:t>
      </w:r>
    </w:p>
    <w:p w14:paraId="22B6DF3A"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sustavne neuromuskularne bolesti i endokrine bolesti;</w:t>
      </w:r>
    </w:p>
    <w:p w14:paraId="5C9E72EF" w14:textId="77777777" w:rsidR="00AB7C78" w:rsidRPr="00AB7C78" w:rsidRDefault="00AB7C78" w:rsidP="00AB7C78">
      <w:pPr>
        <w:numPr>
          <w:ilvl w:val="0"/>
          <w:numId w:val="25"/>
        </w:numPr>
        <w:jc w:val="both"/>
        <w:rPr>
          <w:rFonts w:asciiTheme="minorHAnsi" w:hAnsiTheme="minorHAnsi" w:cstheme="minorHAnsi"/>
        </w:rPr>
      </w:pPr>
      <w:r w:rsidRPr="00AB7C78">
        <w:rPr>
          <w:rFonts w:asciiTheme="minorHAnsi" w:hAnsiTheme="minorHAnsi" w:cstheme="minorHAnsi"/>
        </w:rPr>
        <w:t>zaraza virusima ili salmonelom te zaraza zbog konzumacije ostalih patogenih bakterija.</w:t>
      </w:r>
    </w:p>
    <w:p w14:paraId="45AC23E0" w14:textId="77777777" w:rsidR="00AB7C78" w:rsidRPr="00AB7C78" w:rsidRDefault="00AB7C78" w:rsidP="00AB7C78">
      <w:pPr>
        <w:jc w:val="both"/>
        <w:rPr>
          <w:rFonts w:asciiTheme="minorHAnsi" w:hAnsiTheme="minorHAnsi" w:cstheme="minorHAnsi"/>
        </w:rPr>
      </w:pPr>
    </w:p>
    <w:p w14:paraId="77E9152C"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b/>
        </w:rPr>
        <w:t>Smrt uslijed nezgode</w:t>
      </w:r>
      <w:r w:rsidRPr="00AB7C78">
        <w:rPr>
          <w:rFonts w:asciiTheme="minorHAnsi" w:hAnsiTheme="minorHAnsi" w:cstheme="minorHAnsi"/>
        </w:rPr>
        <w:t xml:space="preserve"> - pokriva smrt kao posljedicu iznenadnog i od volje osiguranika neovisnog događaja koji je djelovao uglavnom izvana i naglo na tijelo osiguranika. </w:t>
      </w:r>
    </w:p>
    <w:p w14:paraId="43DE4028" w14:textId="77777777" w:rsidR="00AB7C78" w:rsidRPr="00AB7C78" w:rsidRDefault="00AB7C78" w:rsidP="00AB7C78">
      <w:pPr>
        <w:jc w:val="both"/>
        <w:rPr>
          <w:rFonts w:asciiTheme="minorHAnsi" w:hAnsiTheme="minorHAnsi" w:cstheme="minorHAnsi"/>
        </w:rPr>
      </w:pPr>
    </w:p>
    <w:p w14:paraId="40500C15"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b/>
        </w:rPr>
        <w:t>Trajni invaliditet uslijed nezgode</w:t>
      </w:r>
      <w:r w:rsidRPr="00AB7C78">
        <w:rPr>
          <w:rFonts w:asciiTheme="minorHAnsi" w:hAnsiTheme="minorHAnsi" w:cstheme="minorHAnsi"/>
        </w:rPr>
        <w:t xml:space="preserve"> - trajni invaliditet uslijed nezgode pokriva trajni gubitak ili nepopravljivo oštećenje organizma (izraženo u postocima) kao posljedicu iznenadnog i od volje osiguranika neovisnog događaja, koji je djelovao uglavnom izvana i naglo na tijelo osiguranika.</w:t>
      </w:r>
    </w:p>
    <w:p w14:paraId="59EC5B64"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Kada nastane nesretni slučaj u smislu ovih uvjeta osiguratelj isplaćuje iznose ugovorene u ugovoru o osiguranju i to:</w:t>
      </w:r>
    </w:p>
    <w:p w14:paraId="5B7AFC65"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Postotak od osigurane svote za slučaj invaliditeta koji odgovara postotku djelomičnog invaliditeta, ako je zbog nesretnog slučaja nastupio djelomični invaliditet osiguranika;</w:t>
      </w:r>
    </w:p>
    <w:p w14:paraId="18318C34"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Ako ukupan postotak invaliditeta iznosi preko 50%, tada se na svaki dio postotka invaliditeta koji iznosi preko 50% priznaje dvostruki iznos naknade;</w:t>
      </w:r>
    </w:p>
    <w:p w14:paraId="3FDC74BE"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U privitku se nalazi Tablica invaliditeta koja uključuje uvjete pod kojima se nudi predmet nabave, odnosno minimalne postotke invaliditeta kao posljedice nesretnog slučaja.</w:t>
      </w:r>
    </w:p>
    <w:p w14:paraId="07776C4D" w14:textId="77777777" w:rsidR="00AB7C78" w:rsidRPr="00AB7C78" w:rsidRDefault="00AB7C78" w:rsidP="00AB7C78">
      <w:pPr>
        <w:jc w:val="both"/>
        <w:rPr>
          <w:rFonts w:asciiTheme="minorHAnsi" w:hAnsiTheme="minorHAnsi" w:cstheme="minorHAnsi"/>
          <w:b/>
          <w:i/>
        </w:rPr>
      </w:pPr>
    </w:p>
    <w:p w14:paraId="0B828032"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
        </w:rPr>
        <w:t xml:space="preserve">Dnevna naknada za boravak u bolnici uslijed nezgode </w:t>
      </w:r>
      <w:r w:rsidRPr="00AB7C78">
        <w:rPr>
          <w:rFonts w:asciiTheme="minorHAnsi" w:hAnsiTheme="minorHAnsi" w:cstheme="minorHAnsi"/>
          <w:bCs/>
        </w:rPr>
        <w:t>radi liječenja zbog nastanka nesretnog slučaja – osiguratelj isplaćuje ugovorenu naknadu od prvog do zadnjeg dana boravka u bolnici, odnosno do dana smrti ili utvrđenog invaliditeta, ali najviše do 365 dana. Osiguranje se ugovara bez karence.</w:t>
      </w:r>
    </w:p>
    <w:p w14:paraId="287CB6D0" w14:textId="77777777" w:rsidR="00AB7C78" w:rsidRPr="00AB7C78" w:rsidRDefault="00AB7C78" w:rsidP="00AB7C78">
      <w:pPr>
        <w:jc w:val="both"/>
        <w:rPr>
          <w:rFonts w:asciiTheme="minorHAnsi" w:hAnsiTheme="minorHAnsi" w:cstheme="minorHAnsi"/>
          <w:bCs/>
        </w:rPr>
      </w:pPr>
    </w:p>
    <w:p w14:paraId="537E0953"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
        </w:rPr>
        <w:t xml:space="preserve">Iznenadna smrt zbog bolesti </w:t>
      </w:r>
      <w:r w:rsidRPr="00AB7C78">
        <w:rPr>
          <w:rFonts w:asciiTheme="minorHAnsi" w:hAnsiTheme="minorHAnsi" w:cstheme="minorHAnsi"/>
          <w:bCs/>
        </w:rPr>
        <w:t>- smrt osiguranika</w:t>
      </w:r>
      <w:r w:rsidRPr="00AB7C78">
        <w:rPr>
          <w:rFonts w:asciiTheme="minorHAnsi" w:hAnsiTheme="minorHAnsi" w:cstheme="minorHAnsi"/>
          <w:b/>
        </w:rPr>
        <w:t xml:space="preserve"> </w:t>
      </w:r>
      <w:r w:rsidRPr="00AB7C78">
        <w:rPr>
          <w:rFonts w:asciiTheme="minorHAnsi" w:hAnsiTheme="minorHAnsi" w:cstheme="minorHAnsi"/>
          <w:bCs/>
        </w:rPr>
        <w:t>koja nastupi u roku od 24 sata (iznimno 30 dana od prvog dijagnosticiranja za dolje navedene bolesti pod brojem 1., 3. i 4. od početka simptoma bolesti kod naoko zdravih ljudi ili onih čija bolest nije teška i nije za očekivati njihovu naglu smrt. Osiguratelj je u obvezi isplatiti korisniku osiguranja 50% policom ugovorenog iznosa za slučaj iznenadne smrti uslijed bolesti: ako je osiguranikova iznenadna smrt od bolesti nastupila tijekom prva 3 mjeseca trajanja osiguranja, za osiguranika kojem su u trenutku sklapanja osiguranja utvrđeni bilo koji simptomi bolesti koja je pokrivena ovim osiguranjem, ali je od te bolesti umro nakon 5 godina neprekidnog trajanja osiguranja, ako je osiguranikova smrt nastupila nakon prestanka osiguranja po bilo kojem osnovu, ali je njegova bolest prvi put dijagnosticirana u vrijeme dok je osiguranik bio u osiguranju i ako je od te bolesti nastupila iznenadna smrt. Obuhvaćena je iznenadna smrt zbog neke od slijedećih bolesti:</w:t>
      </w:r>
    </w:p>
    <w:p w14:paraId="2538A519"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1.</w:t>
      </w:r>
      <w:r w:rsidRPr="00AB7C78">
        <w:rPr>
          <w:rFonts w:asciiTheme="minorHAnsi" w:hAnsiTheme="minorHAnsi" w:cstheme="minorHAnsi"/>
          <w:bCs/>
        </w:rPr>
        <w:tab/>
        <w:t>Akutni srčani infarkt</w:t>
      </w:r>
    </w:p>
    <w:p w14:paraId="092271CC"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2.</w:t>
      </w:r>
      <w:r w:rsidRPr="00AB7C78">
        <w:rPr>
          <w:rFonts w:asciiTheme="minorHAnsi" w:hAnsiTheme="minorHAnsi" w:cstheme="minorHAnsi"/>
          <w:bCs/>
        </w:rPr>
        <w:tab/>
        <w:t>Plućnu emboliju kao posljedicu nesretnog slučaja</w:t>
      </w:r>
    </w:p>
    <w:p w14:paraId="09745E0E"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3.</w:t>
      </w:r>
      <w:r w:rsidRPr="00AB7C78">
        <w:rPr>
          <w:rFonts w:asciiTheme="minorHAnsi" w:hAnsiTheme="minorHAnsi" w:cstheme="minorHAnsi"/>
          <w:bCs/>
        </w:rPr>
        <w:tab/>
        <w:t>Moždani udar</w:t>
      </w:r>
    </w:p>
    <w:p w14:paraId="5048E260"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4.</w:t>
      </w:r>
      <w:r w:rsidRPr="00AB7C78">
        <w:rPr>
          <w:rFonts w:asciiTheme="minorHAnsi" w:hAnsiTheme="minorHAnsi" w:cstheme="minorHAnsi"/>
          <w:bCs/>
        </w:rPr>
        <w:tab/>
        <w:t>Aneurizma i disekcija aorte</w:t>
      </w:r>
    </w:p>
    <w:p w14:paraId="17216BEC"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5.</w:t>
      </w:r>
      <w:r w:rsidRPr="00AB7C78">
        <w:rPr>
          <w:rFonts w:asciiTheme="minorHAnsi" w:hAnsiTheme="minorHAnsi" w:cstheme="minorHAnsi"/>
          <w:bCs/>
        </w:rPr>
        <w:tab/>
        <w:t>Akutni vrijed želuca</w:t>
      </w:r>
    </w:p>
    <w:p w14:paraId="7835F78D"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6.</w:t>
      </w:r>
      <w:r w:rsidRPr="00AB7C78">
        <w:rPr>
          <w:rFonts w:asciiTheme="minorHAnsi" w:hAnsiTheme="minorHAnsi" w:cstheme="minorHAnsi"/>
          <w:bCs/>
        </w:rPr>
        <w:tab/>
        <w:t>Akutna upala slijepog crijeva</w:t>
      </w:r>
    </w:p>
    <w:p w14:paraId="4966CC9D"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7.</w:t>
      </w:r>
      <w:r w:rsidRPr="00AB7C78">
        <w:rPr>
          <w:rFonts w:asciiTheme="minorHAnsi" w:hAnsiTheme="minorHAnsi" w:cstheme="minorHAnsi"/>
          <w:bCs/>
        </w:rPr>
        <w:tab/>
        <w:t>Porodničke smrt nespecificiranog uzroka i ostalih nedovoljno definiranih i nepoznatih uzroka mortaliteta</w:t>
      </w:r>
    </w:p>
    <w:p w14:paraId="07C48E90" w14:textId="77777777" w:rsidR="00AB7C78" w:rsidRPr="00AB7C78" w:rsidRDefault="00AB7C78" w:rsidP="00AB7C78">
      <w:pPr>
        <w:jc w:val="both"/>
        <w:rPr>
          <w:rFonts w:asciiTheme="minorHAnsi" w:hAnsiTheme="minorHAnsi" w:cstheme="minorHAnsi"/>
          <w:bCs/>
        </w:rPr>
      </w:pPr>
      <w:r w:rsidRPr="00AB7C78">
        <w:rPr>
          <w:rFonts w:asciiTheme="minorHAnsi" w:hAnsiTheme="minorHAnsi" w:cstheme="minorHAnsi"/>
          <w:bCs/>
        </w:rPr>
        <w:t>8.</w:t>
      </w:r>
      <w:r w:rsidRPr="00AB7C78">
        <w:rPr>
          <w:rFonts w:asciiTheme="minorHAnsi" w:hAnsiTheme="minorHAnsi" w:cstheme="minorHAnsi"/>
          <w:bCs/>
        </w:rPr>
        <w:tab/>
        <w:t>Anafilaktički šok koji nije posljedica nesretnog slučaja</w:t>
      </w:r>
    </w:p>
    <w:p w14:paraId="1A9DD087" w14:textId="77777777" w:rsidR="00AB7C78" w:rsidRPr="00AB7C78" w:rsidRDefault="00AB7C78" w:rsidP="00AB7C78">
      <w:pPr>
        <w:jc w:val="both"/>
        <w:rPr>
          <w:rFonts w:asciiTheme="minorHAnsi" w:hAnsiTheme="minorHAnsi" w:cstheme="minorHAnsi"/>
          <w:bCs/>
        </w:rPr>
      </w:pPr>
    </w:p>
    <w:p w14:paraId="335596F2"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b/>
        </w:rPr>
        <w:t>Naknada za trošak liječenja uslijed nezgode</w:t>
      </w:r>
      <w:r w:rsidRPr="00AB7C78">
        <w:rPr>
          <w:rFonts w:asciiTheme="minorHAnsi" w:hAnsiTheme="minorHAnsi" w:cstheme="minorHAnsi"/>
        </w:rPr>
        <w:t xml:space="preserve"> - ako nesretni slučaj ima za posljedicu narušavanje zdravlja osiguranika koje zahtijeva liječničku pomoć osiguratelj će nadoknaditi osiguraniku, bez obzira na to da li ima ikakvih drugih posljedica, prema podnijetim dokazima naknadu svih stvarnih i nužnih troškova liječenja nastalih najduže tijekom godine dana od dana nastanka nesretnog slučaja. U troškove liječenja spada i nabava umjetnih udova te i zubnih supstitucija, ali samo ako je to potrebno prema ocjeni liječnika. Osiguratelj je u obvezi naknaditi samo onaj dio troškova liječenja koje je stvarno snosio sam osiguranik i to samo za liječenje u Republici Hrvatskoj za osobe koje imaju obvezno zdravstveno osiguranje. Ova naknada isplaćuje se za liječenje u specijalnoj bolnici za medicinsku rehabilitaciju, kao i u specijaliziranim medicinskim ustanovama kao što su npr. toplice, lječilišta i sl. ali samo ako je liječenje u takvim ustanovama medicinski indicirano i nastavak je liječenja prijavljenog nesretnog slučaja. Uključeni su troškovi prijevoza osiguranika koji su uvjetovani nastankom nesretnog slučaja, a pokrivaju troškove vezane uz transport preporučeni od strane liječnika.</w:t>
      </w:r>
    </w:p>
    <w:p w14:paraId="758C9BD3" w14:textId="77777777" w:rsidR="00AB7C78" w:rsidRPr="00AB7C78" w:rsidRDefault="00AB7C78" w:rsidP="00AB7C78">
      <w:pPr>
        <w:jc w:val="both"/>
        <w:rPr>
          <w:rFonts w:asciiTheme="minorHAnsi" w:hAnsiTheme="minorHAnsi" w:cstheme="minorHAnsi"/>
        </w:rPr>
      </w:pPr>
    </w:p>
    <w:p w14:paraId="2E42ECA8" w14:textId="77777777" w:rsidR="00AB7C78" w:rsidRPr="00AB7C78" w:rsidRDefault="00AB7C78" w:rsidP="00AB7C78">
      <w:pPr>
        <w:jc w:val="both"/>
        <w:rPr>
          <w:rFonts w:asciiTheme="minorHAnsi" w:hAnsiTheme="minorHAnsi" w:cstheme="minorHAnsi"/>
        </w:rPr>
      </w:pPr>
    </w:p>
    <w:p w14:paraId="587DBE60" w14:textId="77777777" w:rsidR="00AB7C78" w:rsidRPr="00AB7C78" w:rsidRDefault="00AB7C78" w:rsidP="00AB7C78">
      <w:pPr>
        <w:shd w:val="clear" w:color="auto" w:fill="D9D9D9" w:themeFill="background1" w:themeFillShade="D9"/>
        <w:jc w:val="both"/>
        <w:rPr>
          <w:rFonts w:asciiTheme="minorHAnsi" w:hAnsiTheme="minorHAnsi" w:cstheme="minorHAnsi"/>
          <w:b/>
          <w:sz w:val="22"/>
          <w:szCs w:val="22"/>
        </w:rPr>
      </w:pPr>
      <w:r w:rsidRPr="00AB7C78">
        <w:rPr>
          <w:rFonts w:asciiTheme="minorHAnsi" w:hAnsiTheme="minorHAnsi" w:cstheme="minorHAnsi"/>
          <w:b/>
          <w:sz w:val="22"/>
          <w:szCs w:val="22"/>
        </w:rPr>
        <w:t>DRUŠTVO ZA BROKERSKE POSLOVE U OSIGURANJU</w:t>
      </w:r>
    </w:p>
    <w:p w14:paraId="6AFD3E71" w14:textId="77777777" w:rsidR="00AB7C78" w:rsidRPr="00AB7C78" w:rsidRDefault="00AB7C78" w:rsidP="00AB7C78">
      <w:pPr>
        <w:jc w:val="both"/>
        <w:rPr>
          <w:rFonts w:asciiTheme="minorHAnsi" w:hAnsiTheme="minorHAnsi" w:cstheme="minorHAnsi"/>
        </w:rPr>
      </w:pPr>
    </w:p>
    <w:p w14:paraId="10515F87"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U ovom postupku  nabave naručitelj koristi stručnu pomoć društva za brokerske poslove u osiguranju i reosiguranju Centar Broker d.o.o., OIB: 14606638581, Ulica Ivana Cankara 21, 10000 Zagreb, a isto društvo će imati ulogu brokera u osiguranju između Naručitelja i odabranog ponuditelja u konkretnom postupku nabave. Naknadu brokeru ne plaća Naručitelj.</w:t>
      </w:r>
    </w:p>
    <w:p w14:paraId="1CCA75DE" w14:textId="77777777" w:rsidR="00AB7C78" w:rsidRPr="00AB7C78" w:rsidRDefault="00AB7C78" w:rsidP="00AB7C78">
      <w:pPr>
        <w:jc w:val="both"/>
        <w:rPr>
          <w:rFonts w:asciiTheme="minorHAnsi" w:hAnsiTheme="minorHAnsi" w:cstheme="minorHAnsi"/>
        </w:rPr>
      </w:pPr>
      <w:r w:rsidRPr="00AB7C78">
        <w:rPr>
          <w:rFonts w:asciiTheme="minorHAnsi" w:hAnsiTheme="minorHAnsi" w:cstheme="minorHAnsi"/>
        </w:rPr>
        <w:t xml:space="preserve">U svrhu izračuna cijene bez preuzimanja neuobičajenih rizika, a kako bi se stvorile pretpostavke za podnošenje usporedivih ponuda, u predmetnom postupku nabave, broker u osiguranju primjenjuje  bruto naknadu (u koju su uključeni svi porezi, prirezi, doprinosi i ostala zakonska davanja) za obavljene poslove prema svim ponuditeljima u visini od 15% za osiguranje nezgode. </w:t>
      </w:r>
    </w:p>
    <w:p w14:paraId="1E18857D" w14:textId="77777777" w:rsidR="00AB7C78" w:rsidRPr="00AB7C78" w:rsidRDefault="00AB7C78" w:rsidP="00AB7C78">
      <w:pPr>
        <w:jc w:val="both"/>
        <w:rPr>
          <w:rFonts w:asciiTheme="minorHAnsi" w:hAnsiTheme="minorHAnsi" w:cstheme="minorHAnsi"/>
          <w:sz w:val="22"/>
          <w:szCs w:val="22"/>
        </w:rPr>
      </w:pPr>
      <w:r w:rsidRPr="00AB7C78">
        <w:rPr>
          <w:rFonts w:asciiTheme="minorHAnsi" w:hAnsiTheme="minorHAnsi" w:cstheme="minorHAnsi"/>
        </w:rPr>
        <w:t>Društvo za brokerske poslove u osiguranju stječe pravo na proviziju od odabranog osiguravatelja/ponuditelja početkom važenja ugovora o osiguranju sukladno članku 435. Zakona o osiguranju (Narodne novine br. 30/15, 112/18, 63/20).</w:t>
      </w:r>
    </w:p>
    <w:p w14:paraId="6AFFEA45" w14:textId="77777777" w:rsidR="00AB7C78" w:rsidRDefault="00AB7C78" w:rsidP="00D465B3">
      <w:pPr>
        <w:jc w:val="both"/>
        <w:rPr>
          <w:rFonts w:asciiTheme="minorHAnsi" w:hAnsiTheme="minorHAnsi" w:cstheme="minorHAnsi"/>
          <w:sz w:val="22"/>
          <w:szCs w:val="22"/>
        </w:rPr>
      </w:pPr>
    </w:p>
    <w:p w14:paraId="74C5E268" w14:textId="77777777" w:rsidR="005A696E" w:rsidRDefault="005A696E" w:rsidP="00D465B3">
      <w:pPr>
        <w:jc w:val="both"/>
        <w:rPr>
          <w:rFonts w:asciiTheme="minorHAnsi" w:hAnsiTheme="minorHAnsi" w:cstheme="minorHAnsi"/>
          <w:sz w:val="22"/>
          <w:szCs w:val="22"/>
        </w:rPr>
      </w:pPr>
    </w:p>
    <w:p w14:paraId="147E6FD1" w14:textId="77777777" w:rsidR="005A696E" w:rsidRDefault="005A696E" w:rsidP="00D465B3">
      <w:pPr>
        <w:jc w:val="both"/>
        <w:rPr>
          <w:rFonts w:asciiTheme="minorHAnsi" w:hAnsiTheme="minorHAnsi" w:cstheme="minorHAnsi"/>
          <w:sz w:val="22"/>
          <w:szCs w:val="22"/>
        </w:rPr>
      </w:pPr>
    </w:p>
    <w:p w14:paraId="43B9D176" w14:textId="77777777" w:rsidR="005A696E" w:rsidRDefault="005A696E" w:rsidP="00D465B3">
      <w:pPr>
        <w:jc w:val="both"/>
        <w:rPr>
          <w:rFonts w:asciiTheme="minorHAnsi" w:hAnsiTheme="minorHAnsi" w:cstheme="minorHAnsi"/>
          <w:sz w:val="22"/>
          <w:szCs w:val="22"/>
        </w:rPr>
      </w:pPr>
    </w:p>
    <w:p w14:paraId="6BE98D12" w14:textId="77777777" w:rsidR="00AB7C78" w:rsidRDefault="00AB7C78" w:rsidP="00D465B3">
      <w:pPr>
        <w:jc w:val="both"/>
        <w:rPr>
          <w:rFonts w:asciiTheme="minorHAnsi" w:hAnsiTheme="minorHAnsi" w:cstheme="minorHAnsi"/>
          <w:sz w:val="22"/>
          <w:szCs w:val="22"/>
        </w:rPr>
      </w:pPr>
    </w:p>
    <w:p w14:paraId="1A0A6017" w14:textId="77777777" w:rsidR="00AB7C78" w:rsidRDefault="00AB7C78" w:rsidP="00D465B3">
      <w:pPr>
        <w:jc w:val="both"/>
        <w:rPr>
          <w:rFonts w:asciiTheme="minorHAnsi" w:hAnsiTheme="minorHAnsi" w:cstheme="minorHAnsi"/>
          <w:sz w:val="22"/>
          <w:szCs w:val="22"/>
        </w:rPr>
      </w:pPr>
    </w:p>
    <w:p w14:paraId="1236FAEA" w14:textId="77777777" w:rsidR="00AB7C78" w:rsidRDefault="00AB7C78" w:rsidP="00D465B3">
      <w:pPr>
        <w:jc w:val="both"/>
        <w:rPr>
          <w:rFonts w:asciiTheme="minorHAnsi" w:hAnsiTheme="minorHAnsi" w:cstheme="minorHAnsi"/>
          <w:sz w:val="22"/>
          <w:szCs w:val="22"/>
        </w:rPr>
      </w:pPr>
    </w:p>
    <w:p w14:paraId="7CD21EC4" w14:textId="77777777" w:rsidR="00AB7C78" w:rsidRDefault="00AB7C78" w:rsidP="00D465B3">
      <w:pPr>
        <w:jc w:val="both"/>
        <w:rPr>
          <w:rFonts w:asciiTheme="minorHAnsi" w:hAnsiTheme="minorHAnsi" w:cstheme="minorHAnsi"/>
          <w:sz w:val="22"/>
          <w:szCs w:val="22"/>
        </w:rPr>
      </w:pPr>
    </w:p>
    <w:p w14:paraId="46FF756D" w14:textId="77777777" w:rsidR="00AB7C78" w:rsidRDefault="00AB7C78" w:rsidP="00D465B3">
      <w:pPr>
        <w:jc w:val="both"/>
        <w:rPr>
          <w:rFonts w:asciiTheme="minorHAnsi" w:hAnsiTheme="minorHAnsi" w:cstheme="minorHAnsi"/>
          <w:sz w:val="22"/>
          <w:szCs w:val="22"/>
        </w:rPr>
      </w:pPr>
    </w:p>
    <w:p w14:paraId="6A4CC563" w14:textId="77777777" w:rsidR="00AB7C78" w:rsidRDefault="00AB7C78" w:rsidP="00D465B3">
      <w:pPr>
        <w:jc w:val="both"/>
        <w:rPr>
          <w:rFonts w:asciiTheme="minorHAnsi" w:hAnsiTheme="minorHAnsi" w:cstheme="minorHAnsi"/>
          <w:sz w:val="22"/>
          <w:szCs w:val="22"/>
        </w:rPr>
      </w:pPr>
    </w:p>
    <w:p w14:paraId="7D229D0A" w14:textId="77777777" w:rsidR="005A696E" w:rsidRDefault="005A696E" w:rsidP="00D465B3">
      <w:pPr>
        <w:jc w:val="both"/>
        <w:rPr>
          <w:rFonts w:asciiTheme="minorHAnsi" w:hAnsiTheme="minorHAnsi" w:cstheme="minorHAnsi"/>
          <w:sz w:val="22"/>
          <w:szCs w:val="22"/>
        </w:rPr>
      </w:pPr>
    </w:p>
    <w:p w14:paraId="32B1BAA4" w14:textId="77777777" w:rsidR="00330CD0" w:rsidRPr="007D4ACF" w:rsidRDefault="00330CD0" w:rsidP="00330CD0">
      <w:pPr>
        <w:spacing w:after="240"/>
        <w:rPr>
          <w:rFonts w:ascii="Calibri" w:hAnsi="Calibri" w:cs="Calibri"/>
          <w:b/>
          <w:sz w:val="22"/>
          <w:szCs w:val="24"/>
        </w:rPr>
      </w:pPr>
      <w:r w:rsidRPr="007D4ACF">
        <w:rPr>
          <w:rFonts w:ascii="Calibri" w:hAnsi="Calibri" w:cs="Calibri"/>
          <w:b/>
          <w:sz w:val="22"/>
          <w:szCs w:val="24"/>
          <w:shd w:val="clear" w:color="auto" w:fill="E7E6E6"/>
        </w:rPr>
        <w:lastRenderedPageBreak/>
        <w:t>TABLICA ZA ODREĐIVANJE POSTOTKA TRAJNOG INVALIDITETA KAO POSLJEDICE NESRETNOG SLUČAJA (NEZGODE)</w:t>
      </w:r>
    </w:p>
    <w:p w14:paraId="67520556" w14:textId="77777777" w:rsidR="00330CD0" w:rsidRPr="007D4ACF" w:rsidRDefault="00330CD0" w:rsidP="00330CD0">
      <w:pPr>
        <w:rPr>
          <w:rFonts w:ascii="Calibri" w:hAnsi="Calibri" w:cs="Calibri"/>
          <w:b/>
          <w:szCs w:val="22"/>
        </w:rPr>
      </w:pPr>
      <w:r w:rsidRPr="007D4ACF">
        <w:rPr>
          <w:rFonts w:ascii="Calibri" w:hAnsi="Calibri" w:cs="Calibri"/>
          <w:b/>
          <w:szCs w:val="22"/>
        </w:rPr>
        <w:t>OPĆE I UVODNE ODREDBE</w:t>
      </w:r>
    </w:p>
    <w:p w14:paraId="328481B0" w14:textId="77777777" w:rsidR="002F5A61" w:rsidRPr="007D4ACF" w:rsidRDefault="002F5A61" w:rsidP="00330CD0">
      <w:pPr>
        <w:rPr>
          <w:rFonts w:ascii="Calibri" w:hAnsi="Calibri" w:cs="Calibri"/>
          <w:bCs/>
          <w:szCs w:val="22"/>
        </w:rPr>
        <w:sectPr w:rsidR="002F5A61" w:rsidRPr="007D4ACF" w:rsidSect="00FA0D7F">
          <w:headerReference w:type="default" r:id="rId16"/>
          <w:footerReference w:type="default" r:id="rId17"/>
          <w:pgSz w:w="11906" w:h="16838" w:code="9"/>
          <w:pgMar w:top="851" w:right="1134" w:bottom="1418" w:left="1418" w:header="397" w:footer="567" w:gutter="0"/>
          <w:pgNumType w:start="1"/>
          <w:cols w:space="708"/>
          <w:docGrid w:linePitch="360"/>
        </w:sectPr>
      </w:pPr>
    </w:p>
    <w:p w14:paraId="421935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 Ova Tablica za određivanje postotka trajnog invaliditeta kao posljedice nesretnog slučaja (nezgode) (u daljnjem tekstu: Tablica invaliditeta) sastavni je dio ugovora o osiguranju osoba od posljedica nesretnog slučaja po kojem je sklopljeno osiguranje za rizik trajnog invaliditeta kao posljedice nesretnog slučaja (nezgode). </w:t>
      </w:r>
    </w:p>
    <w:p w14:paraId="5C17689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Nesretnim slučajem smatra se svaki iznenadni i od volje osiguranika nezavisni događaj koji, djelujući uglavnom izvana i naglo na tijelo osiguranika, ima za posljedicu njegovu smrt, potpuni ili djelomični invaliditet, privremenu nesposobnost za rad ili narušavanje zdravlja koje zahtijeva liječničku pomoć.</w:t>
      </w:r>
    </w:p>
    <w:p w14:paraId="09140E2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U smislu prethodnog stavka smatraju se nesretnim slučajem naročito slijedeći događaji: gaženje, sudar, udar kakvim predmetom ili o kakav predmet, udar električne struje ili groma, pad, okliznuće, pad u provaliju, ranjavanje oružjem ili raznim drugim predmetima ili eksplozivnim materijalima, ubod kakvim predmetom, udar ili ujed životinje i ubod insekata osim ako je takvim ubodom prouzročena kakva infektivna bolest.</w:t>
      </w:r>
    </w:p>
    <w:p w14:paraId="617072F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Kao nesretni slučaj smatra se i slijedeće:</w:t>
      </w:r>
    </w:p>
    <w:p w14:paraId="31F85F4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trovanje hranom ili kemijskim sredstvima iz neznanja osiguranika osim u slučaju profesionalnih bolesti;</w:t>
      </w:r>
    </w:p>
    <w:p w14:paraId="206BFAF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infekcija ozljede prouzročene nesretnim slučajem;</w:t>
      </w:r>
    </w:p>
    <w:p w14:paraId="6986A25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trovanje zbog udisanja plinova ili otrovnih para;</w:t>
      </w:r>
    </w:p>
    <w:p w14:paraId="6D0F366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opekline vatrom ili elektricitetom, vrućim predmetom, tekućinama ili parom, kiselinama, lužinama i sl.;</w:t>
      </w:r>
    </w:p>
    <w:p w14:paraId="7BA5FF5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davljenje i utapljanje;</w:t>
      </w:r>
    </w:p>
    <w:p w14:paraId="2A4210E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 gušenje ili ugušenje zbog zatrpavanja (zemljom, pijeskom i sl.); </w:t>
      </w:r>
    </w:p>
    <w:p w14:paraId="438FA62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 istegnuće mišića, iščašenje, uganuće, prijelom kostiju koji nastanu uslijed naglih tjelesnih pokreta ili iznenadnih naprezanja izazvanih nepredviđenim vanjskim događajima ukoliko je to nakon ozljede utvrđeno u bolnici ili drugoj zdravstvenoj ustanovi;</w:t>
      </w:r>
    </w:p>
    <w:p w14:paraId="78E68C3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 djelovanje svjetlosti, sunčevih zraka, temperature ili lošeg vremena, kojem djelovanju je osiguranik bio izložen neposredno / uslijed nastalog nesretnog slučaja, ili se našao u takvim nepredviđenim okolnostima koje nije mogao spriječiti ili im je bio izložen radi spašavanja ljudskog života;</w:t>
      </w:r>
    </w:p>
    <w:p w14:paraId="3F9D4C6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 djelovanje rendgenskih ili radijskih zraka, ako nastupi naglo ili iznenada, osim u slučaju profesionalne bolesti.</w:t>
      </w:r>
    </w:p>
    <w:p w14:paraId="1089F1F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Ne smatraju se nesretnim slučajem: </w:t>
      </w:r>
    </w:p>
    <w:p w14:paraId="1713D6E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zarazne, profesionalne i ostale bolesti kao i posljedice psihičkih utjecaja;</w:t>
      </w:r>
    </w:p>
    <w:p w14:paraId="6F27939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trbušne kile, kile na pupku, vodene ili ostale kile, osim onih koje nastanu zbog izravnog oštećenja trbušnog zida pod neposrednim djelovanjem vanjske mehaničke sile na trbušni zid, ukoliko je nakon ozljede utvrđena traumatska kila kod koje je klinički uz kilu utvrđena ozljeda mekih dijelova trbušnog zida u tom području;</w:t>
      </w:r>
    </w:p>
    <w:p w14:paraId="5C56BD0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infekcije i bolesti koje nastanu zbog raznih alergija, rezanja ili kidanja žuljeva ili drugih izraslina tvrde kože;</w:t>
      </w:r>
    </w:p>
    <w:p w14:paraId="069DE0F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anafilaktički šok, osim ako nastupi pri liječenju radi nastalog nesretnog slučaja;</w:t>
      </w:r>
    </w:p>
    <w:p w14:paraId="71CBA15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hernija disci intervertebralis, sve vrste lumbalgija, diskopatija, sakralgija, miofascitis, kokcigodinija, ishialgija, fibrozitis, fascitis i sve patoanatomske promjene slabinsko krštačne regije označene analognim terminima;</w:t>
      </w:r>
    </w:p>
    <w:p w14:paraId="2BF9895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 odljepljenje mrežnice (ablatio retinae) prethodno bolesnog ili degenerativno promijenjenog oka, dok se priznaje odljepljenje mrežnice prethodno zdravog oka, ukoliko postoje znakovi izravne vanjske ozljede očne jabučice utvrđene u zdravstvenoj ustanovi;</w:t>
      </w:r>
    </w:p>
    <w:p w14:paraId="1F17408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 posljedice koje nastanu zbog delirijum tremensa i djelovanja droga;</w:t>
      </w:r>
    </w:p>
    <w:p w14:paraId="5A14288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 posljedice medicinskih, naročito operativnih zahvata, koji se poduzimaju u svrhu liječenja ili preventive radi sprečavanja bolesti, osim ako je do tih posljedica došlo zbog dokazane greške medicinskog osoblja (vitium artis);</w:t>
      </w:r>
    </w:p>
    <w:p w14:paraId="5264A66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 patološke promjene kostiju i patološke epifiziolize; </w:t>
      </w:r>
    </w:p>
    <w:p w14:paraId="7A51917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10. sustavne neuromuskularne bolesti i endokrine bolesti;</w:t>
      </w:r>
    </w:p>
    <w:p w14:paraId="264580D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Ne ocjenjuje se invaliditet kao posljedica nesretnog slučaja za:</w:t>
      </w:r>
    </w:p>
    <w:p w14:paraId="536C2AB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posljedice nesretnog slučaja (nezgode) koje su u okviru ovih Tablica invaliditeta izrijekom isključene;</w:t>
      </w:r>
    </w:p>
    <w:p w14:paraId="77AEB4C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natučenja koštano – mišićnih struktura i sindrome prenaprezanja;</w:t>
      </w:r>
    </w:p>
    <w:p w14:paraId="045AD08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smanjenja pokretljivosti do 10 stupnja na velikim zglobovima: zglob ramena, zglob lakta, ručni zglob na gornjim udovima, zglob kuka, zglob koljena, nožni zglob na donjim udovima, ukoliko je utvrđeni invaliditet &lt;1%;</w:t>
      </w:r>
    </w:p>
    <w:p w14:paraId="2AFF6DF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subjektivne tegobe oštećene osobe (osiguranika) u smislu pretrpljenog straha, bolova, smanjenja mišićne snage, natučenja i otoka na mjestu ozljede, trnaca, smetnji psihičke naravi koje su nastale nakon nesretnog slučaja (posttraumatski stresni poremećaj, strah od vožnje bilo kojim prijevoznim sredstvom, strah od visine, strah od zatvorenog prostora, promijene raspoloženja, pojava nesanice i druge smetnje).</w:t>
      </w:r>
    </w:p>
    <w:p w14:paraId="242B68A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Konačni postotak invaliditeta određuje se prema Tablici invaliditeta poslije završenog liječenja u vrijeme kad je kod osiguranika u odnosu na ozljede i nastale posljedice nastupilo stanje ustaljenosti, tj. kada se prema liječničkom predviđanju ne može očekivati da će se stanje pogoršati ili poboljšati. Ako to stanje ne nastupi ni po isteku treće godine od dana nastanka nesretnog slučaja, kao konačno stanje uzima se stanje po isteku toga roka i prema njemu se određuje postotak invaliditeta.</w:t>
      </w:r>
    </w:p>
    <w:p w14:paraId="305B0ED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Ako nije moguće poslije nastanka nesretnog slučaja utvrditi konačni postotak invaliditeta, osiguratelj je dužan na zahtjev osiguranika isplatiti iznos koji nesporno odgovara postotku invaliditeta za koji se već tada može na temelju medicinske dokumentacije utvrditi da će trajno ostati.</w:t>
      </w:r>
    </w:p>
    <w:p w14:paraId="3055E4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Ako osiguranik umre prije isteka godine dana od dana nastanka nesretnog slučaja od posljedica toga nesretnog slučaja, a konačni postotak invaliditeta je bio već utvrđen, osiguratelj isplaćuje iznos koji je utvrđen za slučaj smrti odnosno razliku između osigurane svote za slučaj smrti i iznosa koji je bio prije toga isplaćen na ime invaliditeta, ukoliko takva razlika postoji.</w:t>
      </w:r>
    </w:p>
    <w:p w14:paraId="6A21DB9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Ako konačni postotak invaliditeta nije bio utvrđen, a osiguranik umre zbog istog nesretnog slučaja, osiguratelj isplaćuje osiguranu svotu određenu za slučaj smrti, odnosno samo razliku između te svote ili eventualno već isplaćenog dijela (akontacije), ali samo tada ako je osiguranik umro najkasnije u roku od 3 godine od dana nastanka nesretnog slučaja.</w:t>
      </w:r>
    </w:p>
    <w:p w14:paraId="2FF20B1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Ako prije utvrđenja konačnog postotka invaliditeta u roku od 3 (tri) godine od dana nastanka nesretnog slučaja nastupi smrt osiguranika iz bilo kojeg drugog uzroka, visinu obveze osiguratelja iz osnova invaliditeta utvrđuje liječnik na temelju postojeće medicinske dokumentacije.</w:t>
      </w:r>
    </w:p>
    <w:p w14:paraId="73A160E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 Konačni se invaliditet na udovima, kralježnici i/ili organima određuje najranije tri mjeseca poslije završenog cjelokupnog liječenja i rehabilitacije osim kod amputacija i točaka Tablice invaliditeta gdje je drukčije određeno.</w:t>
      </w:r>
    </w:p>
    <w:p w14:paraId="110E6F8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Rehabilitacija je obvezni dio  liječenja.</w:t>
      </w:r>
    </w:p>
    <w:p w14:paraId="71DA6FE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Pseudoartroze i kronični fistulozni osteomielitis ocjenjuju se nakon definitivnog operativnog i fizikalnog liječenja. Ako se to ne završi ni u roku od tri godine od dana ozljede, onda se kao konačno uzima stanje po isteku ovog roka i prema njemu se određuje postotak invaliditeta.</w:t>
      </w:r>
    </w:p>
    <w:p w14:paraId="6404D30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Kod natučenja koštano mišićnih struktura i sindroma prenaprezanja invaliditet se ne određuje.</w:t>
      </w:r>
    </w:p>
    <w:p w14:paraId="28209E2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 Kod višestrukih ozljeda pojedinog uda, kralježnice ili organa, ukupni invaliditet na određenom udu, kralježnici ili organu, određuje se tako da se za najveću posljedicu oštećenja uzima postotak predviđen u Tablici invaliditeta, od slijedeće najveće posljedice uzima se polovina postotka predviđenog u Tablici invaliditeta redom 1/4, 1/8, itd. Ukupan postotak ne može biti veći od postotka koji je određen Tablicom invaliditeta za potpuni gubitak toga uda ili organa.</w:t>
      </w:r>
    </w:p>
    <w:p w14:paraId="06609D4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Za određivanje umanjene pokretljivosti udova obvezno je komparativno mjerenje pokreta artrometrom u svim ravninama.</w:t>
      </w:r>
    </w:p>
    <w:p w14:paraId="437F905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 U osiguranju osoba od posljedica nesretnog slučaja kod ocjene invaliditeta primjenjuje se isključivo postotak određen ovom Tablicom invaliditeta.</w:t>
      </w:r>
    </w:p>
    <w:p w14:paraId="0FD0BBF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 Ocjene invaliditeta za različite posljedice na jednom zglobu se ne zbrajaju, a invaliditet se određuje po onoj točki koja daje najveći postotak.</w:t>
      </w:r>
    </w:p>
    <w:p w14:paraId="55C69C5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Prilikom primjene određenih točaka iz Tablice invaliditeta, za jednu posljedicu, primjenjuje se za iste organe ili udove ona točka koja određuje najveći postotak, odnosno nije dozvoljena primjena dvije točke za isto funkcionalno oštećenje, odnosno posljedicu.</w:t>
      </w:r>
    </w:p>
    <w:p w14:paraId="3F695BC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10. U slučaju gubitka ili oštećenja više udova ili organa uslijed jednog nesretnog slučaja, postoci invaliditeta za svaki pojedini ud ili organ zbrajaju se, ali ne mogu iznositi više od 100%.</w:t>
      </w:r>
    </w:p>
    <w:p w14:paraId="47F2996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11. Ako neko oštećenje nije u Tablici invaliditeta predviđeno, postotak invaliditeta određuje se u skladu sa sličnim oštećenjima koja su navedena u Tablici invaliditeta, ali ne može biti veći od postotka one točke s kojom se uspoređuje.</w:t>
      </w:r>
    </w:p>
    <w:p w14:paraId="40F4533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 Ako je kod osiguranika postojao trajni invaliditet prije nastanka nesretnog. slučaja, obveza osiguratelja se određuje prema novom invaliditetu, neovisno od ranijeg, osim u slijedećim slučajevima:</w:t>
      </w:r>
    </w:p>
    <w:p w14:paraId="782971C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ako je prijavljeni nesretni slučaj prouzročio povećanje dotadašnjeg invaliditeta, obveza osiguratelja utvrđuje se prema razlici između ukupnog postotka invaliditeta i ranijeg postotka;</w:t>
      </w:r>
    </w:p>
    <w:p w14:paraId="68FE780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ako osiguranik prilikom nesretnog slučaja izgubi ili ozlijedi jedan od ranije ozlijeđenih udova ili organa, obveza osiguratelja utvrđuje se samo prema povećanom invaliditetu;</w:t>
      </w:r>
    </w:p>
    <w:p w14:paraId="054F2F9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ako ranije degenerativne bolesti zglobno-koštanog sustava utječu na povećanje invaliditeta nakon nesretnog slučaja, osiguratelj će konačni invaliditet iz Tablice </w:t>
      </w:r>
      <w:r w:rsidRPr="007D4ACF">
        <w:rPr>
          <w:rFonts w:ascii="Calibri" w:hAnsi="Calibri" w:cs="Calibri"/>
          <w:sz w:val="18"/>
          <w:szCs w:val="18"/>
        </w:rPr>
        <w:t>invaliditeta umanjiti razmjerno stanju bolesti za jednu polovinu ili jednu trećinu;</w:t>
      </w:r>
    </w:p>
    <w:p w14:paraId="49E04F5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d) ako se dokaže da osiguranik boluje od šećerne bolesti, bolesti centralnog i perifernog nervnog sustava, gluhoće, slabovidnosti, bolesti krvožilnog sustava ili kronične plućne bolesti, te ako te bolesti utječu na povećanje invaliditeta nakon nesretnog slučaja, osiguratelj će konačni invaliditet iz Tablice invaliditeta umanjiti za jednu polovinu;</w:t>
      </w:r>
    </w:p>
    <w:p w14:paraId="3D4FFC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e) ako je ranija kronična bolest uzrok nastanka nesretnog slučaja, osiguratelj će konačni invaliditet iz Tablice invaliditeta umanjiti za jednu polovinu.</w:t>
      </w:r>
    </w:p>
    <w:p w14:paraId="40A3AE3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13. Subjektivne tegobe u smislu smanjenja motorne snage mišića, bolova i otoka na mjestu ozljede ne uzimaju se u obzir pri određivanju postotka trajnog invaliditeta. Individualne sposobnosti, socijalni položaj ili zanimanje (profesionalna sposobnost) ne uzimaju se u obzir pri određivanju postotka invaliditeta.</w:t>
      </w:r>
    </w:p>
    <w:p w14:paraId="625EE28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14. Konačni postotak invaliditeta utvrđuje se nakon završenog liječenja i rehabilitacije koja je sastavni dio liječenja i to na temelju:</w:t>
      </w:r>
    </w:p>
    <w:p w14:paraId="6D24FC2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cjelovite medicinske dokumentacije, uključujući i sve rendgenske snimke koju je osiguranik dužan podnijeti osiguratelju na uvid uz prijavu osiguranog nesretnog slučaja:</w:t>
      </w:r>
    </w:p>
    <w:p w14:paraId="3EEA5D5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liječničkog pregleda kojeg obavlja osigurateljev liječnik cenzor i/ili vještak. Liječnik cenzor prije donošenja ocjene o konačnom invaliditetu, dužan je u obzir uzeti i činjenice o prethodnom zdravstvenom stanju osiguranika, načinu nastanka nesretnog slučaja i uzročno posljedične veze, postavljenoj dijagnozi te tijeku liječenja i rehabilitacije osiguranika. </w:t>
      </w:r>
    </w:p>
    <w:p w14:paraId="400B2E6A" w14:textId="77777777" w:rsidR="002F5A61" w:rsidRPr="007D4ACF" w:rsidRDefault="002F5A61" w:rsidP="002F5A61">
      <w:pPr>
        <w:rPr>
          <w:rFonts w:ascii="Calibri" w:hAnsi="Calibri" w:cs="Calibri"/>
          <w:sz w:val="18"/>
          <w:szCs w:val="18"/>
        </w:rPr>
      </w:pPr>
    </w:p>
    <w:p w14:paraId="08007C9E" w14:textId="77777777" w:rsidR="002F5A61" w:rsidRPr="007D4ACF" w:rsidRDefault="002F5A61" w:rsidP="002F5A61">
      <w:pPr>
        <w:rPr>
          <w:rFonts w:ascii="Calibri" w:hAnsi="Calibri" w:cs="Calibri"/>
          <w:sz w:val="18"/>
          <w:szCs w:val="18"/>
        </w:rPr>
      </w:pPr>
    </w:p>
    <w:p w14:paraId="15B9604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 GLAVA</w:t>
      </w:r>
    </w:p>
    <w:p w14:paraId="03AFB4C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Žarišna oštećenja mozga s klinički utvrdenom slikom dekortikacije odnosno</w:t>
      </w:r>
    </w:p>
    <w:p w14:paraId="06B6EB1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decerebracije:</w:t>
      </w:r>
    </w:p>
    <w:p w14:paraId="3266B9E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hemiplegija inveteriranog tipa s afazijom i agnozijom;</w:t>
      </w:r>
    </w:p>
    <w:p w14:paraId="29F6FB9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dekortikacije / decerebracije;</w:t>
      </w:r>
    </w:p>
    <w:p w14:paraId="031E58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trajno vegetativno stanje;</w:t>
      </w:r>
    </w:p>
    <w:p w14:paraId="3E26902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demencija (korsakovljev sindrom);</w:t>
      </w:r>
    </w:p>
    <w:p w14:paraId="6875C0B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obostrani Parkinsonov sindrom s izraženim rigorom;</w:t>
      </w:r>
    </w:p>
    <w:p w14:paraId="086E864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kompletna hemiplegija, paraplegija, triplegija, tetraplegija;</w:t>
      </w:r>
    </w:p>
    <w:p w14:paraId="1321C67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epilepsija s demencijom i psihičkom deterioracijom;</w:t>
      </w:r>
    </w:p>
    <w:p w14:paraId="11C826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psihoza nakon organske ozljede mozga</w:t>
      </w:r>
      <w:r w:rsidRPr="007D4ACF">
        <w:rPr>
          <w:rFonts w:ascii="Calibri" w:hAnsi="Calibri" w:cs="Calibri"/>
          <w:sz w:val="18"/>
          <w:szCs w:val="18"/>
        </w:rPr>
        <w:tab/>
      </w:r>
      <w:r w:rsidRPr="007D4ACF">
        <w:rPr>
          <w:rFonts w:ascii="Calibri" w:hAnsi="Calibri" w:cs="Calibri"/>
          <w:sz w:val="18"/>
          <w:szCs w:val="18"/>
        </w:rPr>
        <w:tab/>
        <w:t>100%</w:t>
      </w:r>
    </w:p>
    <w:p w14:paraId="466B00A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Oštećenje mozga s klinički utvrđenom slikom:</w:t>
      </w:r>
    </w:p>
    <w:p w14:paraId="1205B40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hemipareza s jako izraženim spasticitetom;</w:t>
      </w:r>
    </w:p>
    <w:p w14:paraId="7FD85FC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ekstrapiramidalna simptomatologija (nemogućnost koordinacije </w:t>
      </w:r>
    </w:p>
    <w:p w14:paraId="2AE07E4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pokreta ili postojanje grubih nehotičnih pokreta);</w:t>
      </w:r>
    </w:p>
    <w:p w14:paraId="01599A8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pseudobulbama paraliza s pisilnim plačem ili smijehom;</w:t>
      </w:r>
    </w:p>
    <w:p w14:paraId="658AD98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oštećenje malog mozga s izraženim poremećajima ravnoteže boda i koordinacije pokreta.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90%</w:t>
      </w:r>
    </w:p>
    <w:p w14:paraId="1AC712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Pseudobulbami sindrom, paraplegija</w:t>
      </w:r>
      <w:r w:rsidRPr="007D4ACF">
        <w:rPr>
          <w:rFonts w:ascii="Calibri" w:hAnsi="Calibri" w:cs="Calibri"/>
          <w:sz w:val="18"/>
          <w:szCs w:val="18"/>
        </w:rPr>
        <w:tab/>
      </w:r>
      <w:r w:rsidRPr="007D4ACF">
        <w:rPr>
          <w:rFonts w:ascii="Calibri" w:hAnsi="Calibri" w:cs="Calibri"/>
          <w:sz w:val="18"/>
          <w:szCs w:val="18"/>
        </w:rPr>
        <w:tab/>
        <w:t>80%</w:t>
      </w:r>
    </w:p>
    <w:p w14:paraId="6213946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Posttraumatska epilepsija s učestalim napadima i karaktemim pomjenama ličnosti, bolnički evidentirana nakon bolničkog liječenja s odgovarajućim ispitivanjima s:</w:t>
      </w:r>
    </w:p>
    <w:p w14:paraId="243264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učestalim „Grand mal“ napadajima i posttraumatskim karakterološkim promjenama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70%</w:t>
      </w:r>
    </w:p>
    <w:p w14:paraId="3C3AFEB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učestalim „Grand mal“ napadajima </w:t>
      </w:r>
      <w:r w:rsidRPr="007D4ACF">
        <w:rPr>
          <w:rFonts w:ascii="Calibri" w:hAnsi="Calibri" w:cs="Calibri"/>
          <w:sz w:val="18"/>
          <w:szCs w:val="18"/>
        </w:rPr>
        <w:tab/>
      </w:r>
      <w:r w:rsidRPr="007D4ACF">
        <w:rPr>
          <w:rFonts w:ascii="Calibri" w:hAnsi="Calibri" w:cs="Calibri"/>
          <w:sz w:val="18"/>
          <w:szCs w:val="18"/>
        </w:rPr>
        <w:tab/>
        <w:t>60%</w:t>
      </w:r>
    </w:p>
    <w:p w14:paraId="3E4AE54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 rijetkim „Grand mal“ napadajima</w:t>
      </w:r>
      <w:r w:rsidRPr="007D4ACF">
        <w:rPr>
          <w:rFonts w:ascii="Calibri" w:hAnsi="Calibri" w:cs="Calibri"/>
          <w:sz w:val="18"/>
          <w:szCs w:val="18"/>
        </w:rPr>
        <w:tab/>
      </w:r>
      <w:r w:rsidRPr="007D4ACF">
        <w:rPr>
          <w:rFonts w:ascii="Calibri" w:hAnsi="Calibri" w:cs="Calibri"/>
          <w:sz w:val="18"/>
          <w:szCs w:val="18"/>
        </w:rPr>
        <w:tab/>
        <w:t>30%</w:t>
      </w:r>
    </w:p>
    <w:p w14:paraId="5A49FDF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učestalim žarišnim napadajima, bez gubitka svijesti</w:t>
      </w:r>
      <w:r w:rsidRPr="007D4ACF">
        <w:rPr>
          <w:rFonts w:ascii="Calibri" w:hAnsi="Calibri" w:cs="Calibri"/>
          <w:sz w:val="18"/>
          <w:szCs w:val="18"/>
        </w:rPr>
        <w:tab/>
        <w:t>20%</w:t>
      </w:r>
    </w:p>
    <w:p w14:paraId="63A03F7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rijetkim žarišnim napadajima, bez gubitka svijesti</w:t>
      </w:r>
      <w:r w:rsidRPr="007D4ACF">
        <w:rPr>
          <w:rFonts w:ascii="Calibri" w:hAnsi="Calibri" w:cs="Calibri"/>
          <w:sz w:val="18"/>
          <w:szCs w:val="18"/>
        </w:rPr>
        <w:tab/>
        <w:t>10%</w:t>
      </w:r>
    </w:p>
    <w:p w14:paraId="15AFE9E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Žarišna oštećenja mozga s bolnički evidentiranim posljedicama     psihoorganskog sindroma, s nalazom psihijatra i psihologa nakon bolničkog liječenja s odgovarajućim ispitivanjima</w:t>
      </w:r>
    </w:p>
    <w:p w14:paraId="18AC76A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40%</w:t>
      </w:r>
    </w:p>
    <w:p w14:paraId="2B504ED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srednjem stupnju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50%</w:t>
      </w:r>
    </w:p>
    <w:p w14:paraId="42EE539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u jakom stupnju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4C09C9D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 Hemipareza ili disfazija</w:t>
      </w:r>
    </w:p>
    <w:p w14:paraId="2E91B60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u lakom stupnju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2700A10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srednjem stupnju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40%</w:t>
      </w:r>
    </w:p>
    <w:p w14:paraId="5E2E60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u jakom stupnju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3442DCC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 Oštećenje malog mozga s adiadohokinezom i asinergijom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40%</w:t>
      </w:r>
    </w:p>
    <w:p w14:paraId="041D74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 Posttraumatska epilepsija s rijetkim napadima uz medikaciju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7910C56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 Postkontuzioni sindrom uz postojanje objektivnog neurološkog </w:t>
      </w:r>
      <w:r w:rsidRPr="007D4ACF">
        <w:rPr>
          <w:rFonts w:ascii="Calibri" w:hAnsi="Calibri" w:cs="Calibri"/>
          <w:sz w:val="18"/>
          <w:szCs w:val="18"/>
        </w:rPr>
        <w:tab/>
        <w:t>nalaza poslije bolnički utvrđene kontuzije mozga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13726DC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 Operirani intracerebralni hematom bez neurološkog ispada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 10%</w:t>
      </w:r>
    </w:p>
    <w:p w14:paraId="27EAC90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11. Stanje poslije trepanacije svoda lubanje i/ili prijeloma baze lubanje - svoda lubanje, rendgenološki verificirano bez neuroloških ispada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752E1768" w14:textId="77777777" w:rsidR="002F5A61" w:rsidRPr="007D4ACF" w:rsidRDefault="002F5A61" w:rsidP="002F5A61">
      <w:pPr>
        <w:rPr>
          <w:rFonts w:ascii="Calibri" w:hAnsi="Calibri" w:cs="Calibri"/>
          <w:sz w:val="18"/>
          <w:szCs w:val="18"/>
        </w:rPr>
      </w:pPr>
    </w:p>
    <w:p w14:paraId="0444EE2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63708A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 Za kraniocerebralne ozljede koje nisu bolnički utvrđene i liječene neposredno nakon ozljede, ne priznaje se invaliditet po točkama od 1 do 11. </w:t>
      </w:r>
    </w:p>
    <w:p w14:paraId="6F72F6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Svi oblici epilepsije moraju biti bolnički utvrđeni uz primjenu suvremenih dijagnostičkih metoda.</w:t>
      </w:r>
    </w:p>
    <w:p w14:paraId="287152B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Kod različitih posljedica kraniocerebralnih ozljeda zbog jednog nesretnog slučaja postotci se za invaliditet ne zbrajaju, već se postotak određuje samo po točki koja je najpovoljnija za osiguranika.</w:t>
      </w:r>
    </w:p>
    <w:p w14:paraId="1E7EC8B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Trajni invaliditet za točke 1 do 11 određuje se najranije godinu dana poslije ozljede, a za traumatske epilepsije dvije godine poslije ozljede.</w:t>
      </w:r>
    </w:p>
    <w:p w14:paraId="00E5E7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 Gubitak vlasišta:</w:t>
      </w:r>
    </w:p>
    <w:p w14:paraId="0EDF77C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trećina površine vlasišta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E031B5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polovina površine vlasišta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483D666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čitavo vlasište</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768DAA82" w14:textId="77777777" w:rsidR="002F5A61" w:rsidRPr="007D4ACF" w:rsidRDefault="002F5A61" w:rsidP="002F5A61">
      <w:pPr>
        <w:rPr>
          <w:rFonts w:ascii="Calibri" w:hAnsi="Calibri" w:cs="Calibri"/>
          <w:sz w:val="18"/>
          <w:szCs w:val="18"/>
        </w:rPr>
      </w:pPr>
    </w:p>
    <w:p w14:paraId="33D32AC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II. OČI</w:t>
      </w:r>
    </w:p>
    <w:p w14:paraId="471CB6F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13. Potpuni gubitak vida oba oka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100%</w:t>
      </w:r>
    </w:p>
    <w:p w14:paraId="33A4BF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14. Potpuni gubitak vida jednog oka</w:t>
      </w:r>
      <w:r w:rsidRPr="007D4ACF">
        <w:rPr>
          <w:rFonts w:ascii="Calibri" w:hAnsi="Calibri" w:cs="Calibri"/>
          <w:sz w:val="18"/>
          <w:szCs w:val="18"/>
        </w:rPr>
        <w:tab/>
      </w:r>
      <w:r w:rsidRPr="007D4ACF">
        <w:rPr>
          <w:rFonts w:ascii="Calibri" w:hAnsi="Calibri" w:cs="Calibri"/>
          <w:sz w:val="18"/>
          <w:szCs w:val="18"/>
        </w:rPr>
        <w:tab/>
        <w:t>33%</w:t>
      </w:r>
    </w:p>
    <w:p w14:paraId="5248300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15. Oslabljenje vida jednog oka:</w:t>
      </w:r>
    </w:p>
    <w:p w14:paraId="3667DD0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za svaku desetinu smanjenja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3,3%</w:t>
      </w:r>
    </w:p>
    <w:p w14:paraId="499736E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 U slučaju da je na drugom oku vid oslabljen za više od tri desetine, za svaku desetinu smanjenja vida ozlijeđenog oka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6,6%</w:t>
      </w:r>
    </w:p>
    <w:p w14:paraId="4921075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17. Diplopija kao trajna i ireparabilna posljedica ozljede oka:</w:t>
      </w:r>
    </w:p>
    <w:p w14:paraId="132377E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ekstemaoftalmoplegija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52BB0CC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totalna oftalmoplegija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6CE68C9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 Gubitak očne leće:</w:t>
      </w:r>
    </w:p>
    <w:p w14:paraId="63ACED6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afakija jednostrana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C1B586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afakija obostrana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401B9A7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 Djelomična oštećenja mrežnice i staklastog tijela:</w:t>
      </w:r>
    </w:p>
    <w:p w14:paraId="7E02D8C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djelomični ispad vidnog polja kao posljedica posttraumatske</w:t>
      </w:r>
    </w:p>
    <w:p w14:paraId="4E42E73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ablacije retine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77AD075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opacitates corporis vitrei kao posljedica tratlmatskog krvarenja </w:t>
      </w:r>
    </w:p>
    <w:p w14:paraId="43FE7C3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u staklastom tijelu oka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14EF9F5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20. Midrijaza kao posljedica direktnog udara oka  </w:t>
      </w:r>
      <w:r w:rsidRPr="007D4ACF">
        <w:rPr>
          <w:rFonts w:ascii="Calibri" w:hAnsi="Calibri" w:cs="Calibri"/>
          <w:sz w:val="18"/>
          <w:szCs w:val="18"/>
        </w:rPr>
        <w:tab/>
        <w:t>5%</w:t>
      </w:r>
    </w:p>
    <w:p w14:paraId="47C0E59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21. Nepotpuna unutarnja oftalmoplegija </w:t>
      </w:r>
      <w:r w:rsidRPr="007D4ACF">
        <w:rPr>
          <w:rFonts w:ascii="Calibri" w:hAnsi="Calibri" w:cs="Calibri"/>
          <w:sz w:val="18"/>
          <w:szCs w:val="18"/>
        </w:rPr>
        <w:tab/>
      </w:r>
      <w:r w:rsidRPr="007D4ACF">
        <w:rPr>
          <w:rFonts w:ascii="Calibri" w:hAnsi="Calibri" w:cs="Calibri"/>
          <w:sz w:val="18"/>
          <w:szCs w:val="18"/>
        </w:rPr>
        <w:tab/>
        <w:t>10%</w:t>
      </w:r>
    </w:p>
    <w:p w14:paraId="4E35681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22. Ozljeda suznog aparata i očnih kapaka:</w:t>
      </w:r>
    </w:p>
    <w:p w14:paraId="71E618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epifora,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33BA6C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entropium, ektropium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27943E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ptoza kapka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12EF68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23. Koncentrično suženje vidnog polja na preostalom oku:</w:t>
      </w:r>
    </w:p>
    <w:p w14:paraId="41B5157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60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5B05C12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do 40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30%</w:t>
      </w:r>
    </w:p>
    <w:p w14:paraId="06CF311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e) do 20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50%</w:t>
      </w:r>
    </w:p>
    <w:p w14:paraId="5599E20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d) do 5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60%</w:t>
      </w:r>
    </w:p>
    <w:p w14:paraId="0B809DE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24. Jednostrano koncentrično suženje vidnog polja:</w:t>
      </w:r>
    </w:p>
    <w:p w14:paraId="60376B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50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4918AF7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do 30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5311231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do 5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30%</w:t>
      </w:r>
    </w:p>
    <w:p w14:paraId="537B99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25. Homonimna hemianopsija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47C9DCAB" w14:textId="77777777" w:rsidR="002F5A61" w:rsidRPr="007D4ACF" w:rsidRDefault="002F5A61" w:rsidP="002F5A61">
      <w:pPr>
        <w:rPr>
          <w:rFonts w:ascii="Calibri" w:hAnsi="Calibri" w:cs="Calibri"/>
          <w:sz w:val="18"/>
          <w:szCs w:val="18"/>
        </w:rPr>
      </w:pPr>
    </w:p>
    <w:p w14:paraId="262366D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372DDE7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lnvaliditet se nakon ablacije retine određuje po točkama 14., 15., 16. ili 19. najranije mjesec dana od ozljede ili operacije.</w:t>
      </w:r>
    </w:p>
    <w:p w14:paraId="75BD2FB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Ozljeda očne jabučice koja je uzrokovala ablaciju retine mora biti bolnički dijagnosticirana.</w:t>
      </w:r>
    </w:p>
    <w:p w14:paraId="75DC2BD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Oštećenja oka ocjenjuju se po završenom liječenju osim po točkama 17. do 25. za koje minimalni rok iznosi godinu dana nakon ozljede.</w:t>
      </w:r>
    </w:p>
    <w:p w14:paraId="1A8A9EF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lnvaliditet po točki 20. ocjenjuje se Maškeovim tablicama uz primjenu točke 15. Tablice invaliditeta.</w:t>
      </w:r>
    </w:p>
    <w:p w14:paraId="530124B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lnvaliditet po točkama 23. do 25. se ne određuje ako se radi o posljedici potresa mozga ili o posljedici ozljede mekih struktura vrata.</w:t>
      </w:r>
    </w:p>
    <w:p w14:paraId="6DE9BEF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 lnvaliditet po točkama 23. i 24. ocjenjuje se nakon roka iz točke 3. ovih Posebnih odredbi, uz nove nalaze VP i EVP</w:t>
      </w:r>
    </w:p>
    <w:p w14:paraId="3B50F98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b/>
      </w:r>
    </w:p>
    <w:p w14:paraId="2C8289F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III. UŠI</w:t>
      </w:r>
    </w:p>
    <w:p w14:paraId="26F47AB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26. Potpuna gluhoća na oba uha s urednom ka!oričkom reakcijom vestibularnog organa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40%</w:t>
      </w:r>
    </w:p>
    <w:p w14:paraId="0C15779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27. Potpuna gluhoća na oba uha s ugas!om kaloričkom reakcijom vestibulamog organa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2E9A521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28. Oslabljen vestibularni organ s urednim sluhom </w:t>
      </w:r>
      <w:r w:rsidRPr="007D4ACF">
        <w:rPr>
          <w:rFonts w:ascii="Calibri" w:hAnsi="Calibri" w:cs="Calibri"/>
          <w:sz w:val="18"/>
          <w:szCs w:val="18"/>
        </w:rPr>
        <w:tab/>
        <w:t>do 5%</w:t>
      </w:r>
    </w:p>
    <w:p w14:paraId="714B516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29. Potpuna gluhoća na jednom uhu s urednom kaloričkom reakcijom vestibularnog organa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17FE17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30. Potpuna gluhoća na jednom uhu s ugaslom kaloričkom reakcijom vestibularnog organa na tom uhu</w:t>
      </w:r>
      <w:r w:rsidRPr="007D4ACF">
        <w:rPr>
          <w:rFonts w:ascii="Calibri" w:hAnsi="Calibri" w:cs="Calibri"/>
          <w:sz w:val="18"/>
          <w:szCs w:val="18"/>
        </w:rPr>
        <w:tab/>
        <w:t xml:space="preserve"> </w:t>
      </w:r>
      <w:r w:rsidRPr="007D4ACF">
        <w:rPr>
          <w:rFonts w:ascii="Calibri" w:hAnsi="Calibri" w:cs="Calibri"/>
          <w:sz w:val="18"/>
          <w:szCs w:val="18"/>
        </w:rPr>
        <w:tab/>
        <w:t>20%</w:t>
      </w:r>
    </w:p>
    <w:p w14:paraId="51F8AF4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31. Obostrana nagluhost s urednom ka!oričkom reakcijom vestibulamog organa obostrano; ukupni gubitak sluha po Fowler-Sabine:</w:t>
      </w:r>
    </w:p>
    <w:p w14:paraId="4C68063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20 - 30%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4DC2346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31- 60%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2E6152D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e) 61- 85%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66B50DB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32. Obostrana nagluhost s ugaslom kaloričkom reakcijom vestibulamog organa; ukupni gubitak sluha po Fowler-Sabine:</w:t>
      </w:r>
    </w:p>
    <w:p w14:paraId="4ADC74C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20 - 30%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0679F3A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31- 60%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0F8622D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e) 61 - 85%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30%</w:t>
      </w:r>
    </w:p>
    <w:p w14:paraId="27F2862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33. Jednostrana teška nagluhost s urednom kaloričkom reakcijom vestibularnog organa; gubitak sluha na razini 90 - 95 decibela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10 %</w:t>
      </w:r>
    </w:p>
    <w:p w14:paraId="1E10E13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34. Jednostrana teška nagluhost s ugaslom kaloričkom reakcijom vestibulamog organa; gubitak sluha na razini 90 - 95 decibela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12,5 %</w:t>
      </w:r>
    </w:p>
    <w:p w14:paraId="089D593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35. Ozljeda ušne školjke:</w:t>
      </w:r>
    </w:p>
    <w:p w14:paraId="1774897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djelomičan gubitak ili djelomično unakaženje </w:t>
      </w:r>
      <w:r w:rsidRPr="007D4ACF">
        <w:rPr>
          <w:rFonts w:ascii="Calibri" w:hAnsi="Calibri" w:cs="Calibri"/>
          <w:sz w:val="18"/>
          <w:szCs w:val="18"/>
        </w:rPr>
        <w:tab/>
        <w:t>3 %</w:t>
      </w:r>
    </w:p>
    <w:p w14:paraId="6CC9948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potpuni gubitak ili potpuno unakaženje </w:t>
      </w:r>
      <w:r w:rsidRPr="007D4ACF">
        <w:rPr>
          <w:rFonts w:ascii="Calibri" w:hAnsi="Calibri" w:cs="Calibri"/>
          <w:sz w:val="18"/>
          <w:szCs w:val="18"/>
        </w:rPr>
        <w:tab/>
      </w:r>
      <w:r w:rsidRPr="007D4ACF">
        <w:rPr>
          <w:rFonts w:ascii="Calibri" w:hAnsi="Calibri" w:cs="Calibri"/>
          <w:sz w:val="18"/>
          <w:szCs w:val="18"/>
        </w:rPr>
        <w:tab/>
        <w:t>10%</w:t>
      </w:r>
    </w:p>
    <w:p w14:paraId="0C5509FE" w14:textId="77777777" w:rsidR="002F5A61" w:rsidRPr="007D4ACF" w:rsidRDefault="002F5A61" w:rsidP="002F5A61">
      <w:pPr>
        <w:rPr>
          <w:rFonts w:ascii="Calibri" w:hAnsi="Calibri" w:cs="Calibri"/>
          <w:sz w:val="18"/>
          <w:szCs w:val="18"/>
        </w:rPr>
      </w:pPr>
    </w:p>
    <w:p w14:paraId="356D193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356DE2F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sve slučajeve iz ove Glave određuje se invaliditet poslije završenog liječenja, ali ne ranije od 6 mjeseci nakon ozljede, osim točke 35. koja se ocjenjuje po završenom liječenju.</w:t>
      </w:r>
    </w:p>
    <w:p w14:paraId="53A92B9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Ako je kod osiguranika utvrđeno oštećenje sluha po tipu akustične traume zbog profesionalne izloženosti buci, gubitak sluha nastao zbog traume po Fowler-Sabine umanjuje se za jednu polovinu.</w:t>
      </w:r>
    </w:p>
    <w:p w14:paraId="1BF953F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lnvaliditet po točkama 26. do 34. se ne određuje ako se radi o posljedici potresa mozga ili posljedici ozljede mekih struktura  vrata.</w:t>
      </w:r>
    </w:p>
    <w:p w14:paraId="4716C8A0" w14:textId="77777777" w:rsidR="002F5A61" w:rsidRPr="007D4ACF" w:rsidRDefault="002F5A61" w:rsidP="002F5A61">
      <w:pPr>
        <w:rPr>
          <w:rFonts w:ascii="Calibri" w:hAnsi="Calibri" w:cs="Calibri"/>
          <w:sz w:val="18"/>
          <w:szCs w:val="18"/>
        </w:rPr>
      </w:pPr>
    </w:p>
    <w:p w14:paraId="501B8E2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IV. LICE</w:t>
      </w:r>
    </w:p>
    <w:p w14:paraId="4C2A04F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36. Ožiljno deformirajuća oštećenja lica praćena funkcionalnim smetnjama i/ili posttraumatski deformiteti kostiju lica:</w:t>
      </w:r>
    </w:p>
    <w:p w14:paraId="030DC0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w:t>
      </w:r>
    </w:p>
    <w:p w14:paraId="4194C0B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02B1530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e)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67CAB5F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f) gubitak donje čeljusti</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66B2B13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36.1. Posttraumatske anomalije zagriza, ovisno o utjecaju na sposobnost žvakanja</w:t>
      </w:r>
    </w:p>
    <w:p w14:paraId="7044C96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lakog stupnja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w:t>
      </w:r>
    </w:p>
    <w:p w14:paraId="19EFEA2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srednjeg stupnja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23F7DE8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jakog stupnja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7207F2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37. Ograničeno otvaranje usta (razmak gornjih i donjih zubi):</w:t>
      </w:r>
    </w:p>
    <w:p w14:paraId="34BB48D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Ograničeno otvaranje usta jednako ili manje od 10 mm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0FE6778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Ograničeno otvaranje usta između 10 i 30 mm</w:t>
      </w:r>
      <w:r w:rsidRPr="007D4ACF">
        <w:rPr>
          <w:rFonts w:ascii="Calibri" w:hAnsi="Calibri" w:cs="Calibri"/>
          <w:sz w:val="18"/>
          <w:szCs w:val="18"/>
        </w:rPr>
        <w:tab/>
        <w:t>15%</w:t>
      </w:r>
    </w:p>
    <w:p w14:paraId="1784A04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Ograničeno otvaranje usta između 30 i 40 mm</w:t>
      </w:r>
      <w:r w:rsidRPr="007D4ACF">
        <w:rPr>
          <w:rFonts w:ascii="Calibri" w:hAnsi="Calibri" w:cs="Calibri"/>
          <w:sz w:val="18"/>
          <w:szCs w:val="18"/>
        </w:rPr>
        <w:tab/>
        <w:t>6%</w:t>
      </w:r>
    </w:p>
    <w:p w14:paraId="5605B80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38. Defekti na čeljusnim kostima, na jeziku ili nepcu s funkcionalnim smetnjama:</w:t>
      </w:r>
    </w:p>
    <w:p w14:paraId="3470F40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6C4D849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74E4272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27%</w:t>
      </w:r>
    </w:p>
    <w:p w14:paraId="6FBE4FD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38.1. Amputacija pokretnog dijela jezika</w:t>
      </w:r>
    </w:p>
    <w:p w14:paraId="7309DB1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Amputirana 1/3 jezika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5C28236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Amputirane 2/3 jezika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0AE2287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Amputiran cijeli pokretni dio jezika</w:t>
      </w:r>
      <w:r w:rsidRPr="007D4ACF">
        <w:rPr>
          <w:rFonts w:ascii="Calibri" w:hAnsi="Calibri" w:cs="Calibri"/>
          <w:sz w:val="18"/>
          <w:szCs w:val="18"/>
        </w:rPr>
        <w:tab/>
      </w:r>
      <w:r w:rsidRPr="007D4ACF">
        <w:rPr>
          <w:rFonts w:ascii="Calibri" w:hAnsi="Calibri" w:cs="Calibri"/>
          <w:sz w:val="18"/>
          <w:szCs w:val="18"/>
        </w:rPr>
        <w:tab/>
        <w:t>30%</w:t>
      </w:r>
    </w:p>
    <w:p w14:paraId="21372A1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39. Gubitak stalnih zubi koji se ne mogu nadomjestiti:.</w:t>
      </w:r>
    </w:p>
    <w:p w14:paraId="5C57359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za svaki zub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w:t>
      </w:r>
    </w:p>
    <w:p w14:paraId="18AF84E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za pretkutnjak ili  kutnjak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208B2BE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40. Pareza facijalnog živca poslije prijeloma sljepoočne kosti ili ozljede odgovarajuće parotidne regije:</w:t>
      </w:r>
    </w:p>
    <w:p w14:paraId="161EF78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3D0BF1D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0E4A2E4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u jakom stupnju s kontrakturom i tikom mimičke muskulature</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4EDE642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d) paraliza facijalnog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44B64BB8" w14:textId="77777777" w:rsidR="002F5A61" w:rsidRPr="007D4ACF" w:rsidRDefault="002F5A61" w:rsidP="002F5A61">
      <w:pPr>
        <w:rPr>
          <w:rFonts w:ascii="Calibri" w:hAnsi="Calibri" w:cs="Calibri"/>
          <w:sz w:val="18"/>
          <w:szCs w:val="18"/>
        </w:rPr>
      </w:pPr>
    </w:p>
    <w:p w14:paraId="2083BA3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88BD12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Invaliditet po točki 40. određuje se poslije završenog liječenja, ali ne ranije od dvije godine poslije ozljede.</w:t>
      </w:r>
    </w:p>
    <w:p w14:paraId="26E3CB1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Za kozmetičke i estetske ožiljke na licu ne određuje se invaliditet.</w:t>
      </w:r>
    </w:p>
    <w:p w14:paraId="0BF2156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Za gubitak zubi pri jelu ne određuje se invaliditet po točki 39.</w:t>
      </w:r>
    </w:p>
    <w:p w14:paraId="612CF706" w14:textId="77777777" w:rsidR="002F5A61" w:rsidRPr="007D4ACF" w:rsidRDefault="002F5A61" w:rsidP="002F5A61">
      <w:pPr>
        <w:rPr>
          <w:rFonts w:ascii="Calibri" w:hAnsi="Calibri" w:cs="Calibri"/>
          <w:sz w:val="18"/>
          <w:szCs w:val="18"/>
        </w:rPr>
      </w:pPr>
    </w:p>
    <w:p w14:paraId="150D87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V. NOS</w:t>
      </w:r>
    </w:p>
    <w:p w14:paraId="431DEA8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41. Djelomičan gubitak nosa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6DBA263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42. Gubitak čitavog nosa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1958CD2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43. Anosmia kao posljedica verificiranog prijeloma gornjeg unutarnjeg dijela nosnih kostiju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7EC3C5A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44. Otežano disanje nakon prijeloma nosnog septuma koji je utvrđen klinički i rendgenološki neposredno nakon ozljede</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3782B278" w14:textId="77777777" w:rsidR="002F5A61" w:rsidRPr="007D4ACF" w:rsidRDefault="002F5A61" w:rsidP="002F5A61">
      <w:pPr>
        <w:rPr>
          <w:rFonts w:ascii="Calibri" w:hAnsi="Calibri" w:cs="Calibri"/>
          <w:sz w:val="18"/>
          <w:szCs w:val="18"/>
        </w:rPr>
      </w:pPr>
    </w:p>
    <w:p w14:paraId="2C0589E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6B8904E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Kod različitih posljedica ozljeda nosa zbog jednog nesretnog slučaja postotci se za invaliditet ne zbrajaju, već se invaliditet određuje samo po točki najpovoljnijoj za osiguranika.</w:t>
      </w:r>
    </w:p>
    <w:p w14:paraId="028D76B9" w14:textId="77777777" w:rsidR="002F5A61" w:rsidRPr="007D4ACF" w:rsidRDefault="002F5A61" w:rsidP="002F5A61">
      <w:pPr>
        <w:rPr>
          <w:rFonts w:ascii="Calibri" w:hAnsi="Calibri" w:cs="Calibri"/>
          <w:sz w:val="18"/>
          <w:szCs w:val="18"/>
        </w:rPr>
      </w:pPr>
    </w:p>
    <w:p w14:paraId="08104D3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VI. DUŠNIK I JEDNJAK</w:t>
      </w:r>
    </w:p>
    <w:p w14:paraId="746FA8D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45. Ozljede dušnika:</w:t>
      </w:r>
    </w:p>
    <w:p w14:paraId="7AAD8A8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stanje nakon traheotomije zbog vitalnih indikacija nakon ozljede</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6EA92C5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stenoza dušnika poslije ozljede grkljana i početnog dijela dušnika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6B17262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46. Stenoza dušnika radi koje se mora trajno nositi kanila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7220701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47. Trajna organska promuklost nakon ozljede:</w:t>
      </w:r>
    </w:p>
    <w:p w14:paraId="617880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slabijeg intenziteta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66D7B21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jačeg intenziteta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7BD75F1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48. Suženje jednjaka rendgenološki verificirano:</w:t>
      </w:r>
    </w:p>
    <w:p w14:paraId="1066D2B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53AD76B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40B1117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63F7F62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49. Potpuno suženje jednjaka s trajnom gastrostomom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80%</w:t>
      </w:r>
    </w:p>
    <w:p w14:paraId="3AAAC33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VII. PRSNI KOŠ</w:t>
      </w:r>
    </w:p>
    <w:p w14:paraId="440F92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50. Ozljede rebara:</w:t>
      </w:r>
    </w:p>
    <w:p w14:paraId="24859E8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prijelom dva rebra ako je zacijeljen s pomakom ili prijelom prsne kosti zacijeljen s pomakom bez smanjenja </w:t>
      </w:r>
      <w:r w:rsidRPr="007D4ACF">
        <w:rPr>
          <w:rFonts w:ascii="Calibri" w:hAnsi="Calibri" w:cs="Calibri"/>
          <w:sz w:val="18"/>
          <w:szCs w:val="18"/>
        </w:rPr>
        <w:lastRenderedPageBreak/>
        <w:t xml:space="preserve">plućne ventilacije restriktivnog tipa rendgenološki verificirano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w:t>
      </w:r>
    </w:p>
    <w:p w14:paraId="351EFBC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prijelom tri ili više rebara zacijeljen s pomakom bez smanjenja plućne ventilacije restriktivnog tipa  </w:t>
      </w:r>
      <w:r w:rsidRPr="007D4ACF">
        <w:rPr>
          <w:rFonts w:ascii="Calibri" w:hAnsi="Calibri" w:cs="Calibri"/>
          <w:sz w:val="18"/>
          <w:szCs w:val="18"/>
        </w:rPr>
        <w:tab/>
      </w:r>
      <w:r w:rsidRPr="007D4ACF">
        <w:rPr>
          <w:rFonts w:ascii="Calibri" w:hAnsi="Calibri" w:cs="Calibri"/>
          <w:sz w:val="18"/>
          <w:szCs w:val="18"/>
        </w:rPr>
        <w:tab/>
        <w:t>5%</w:t>
      </w:r>
    </w:p>
    <w:p w14:paraId="00AEDD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51. Stanje nakon torakotomije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F655BC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52. Oštećenje plućne funkcije restriktivnog tipa zbog prijeloma rebara, penetrantnih ozljeda prsnog koša, posttraumatskih adhezija, hematotoraksa i pneumotoraksa:</w:t>
      </w:r>
    </w:p>
    <w:p w14:paraId="7E7DDA1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vitalni kapacitet umanjen za 20 - 30% </w:t>
      </w:r>
      <w:r w:rsidRPr="007D4ACF">
        <w:rPr>
          <w:rFonts w:ascii="Calibri" w:hAnsi="Calibri" w:cs="Calibri"/>
          <w:sz w:val="18"/>
          <w:szCs w:val="18"/>
        </w:rPr>
        <w:tab/>
      </w:r>
      <w:r w:rsidRPr="007D4ACF">
        <w:rPr>
          <w:rFonts w:ascii="Calibri" w:hAnsi="Calibri" w:cs="Calibri"/>
          <w:sz w:val="18"/>
          <w:szCs w:val="18"/>
        </w:rPr>
        <w:tab/>
        <w:t>do 10%</w:t>
      </w:r>
    </w:p>
    <w:p w14:paraId="3D25C8D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vitalni kapacitet umanjen za 31 - 50% </w:t>
      </w:r>
      <w:r w:rsidRPr="007D4ACF">
        <w:rPr>
          <w:rFonts w:ascii="Calibri" w:hAnsi="Calibri" w:cs="Calibri"/>
          <w:sz w:val="18"/>
          <w:szCs w:val="18"/>
        </w:rPr>
        <w:tab/>
      </w:r>
      <w:r w:rsidRPr="007D4ACF">
        <w:rPr>
          <w:rFonts w:ascii="Calibri" w:hAnsi="Calibri" w:cs="Calibri"/>
          <w:sz w:val="18"/>
          <w:szCs w:val="18"/>
        </w:rPr>
        <w:tab/>
        <w:t>do 30%</w:t>
      </w:r>
    </w:p>
    <w:p w14:paraId="6D973B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vitalni kapacitet umanjen za 51 % i više </w:t>
      </w:r>
      <w:r w:rsidRPr="007D4ACF">
        <w:rPr>
          <w:rFonts w:ascii="Calibri" w:hAnsi="Calibri" w:cs="Calibri"/>
          <w:sz w:val="18"/>
          <w:szCs w:val="18"/>
        </w:rPr>
        <w:tab/>
      </w:r>
      <w:r w:rsidRPr="007D4ACF">
        <w:rPr>
          <w:rFonts w:ascii="Calibri" w:hAnsi="Calibri" w:cs="Calibri"/>
          <w:sz w:val="18"/>
          <w:szCs w:val="18"/>
        </w:rPr>
        <w:tab/>
        <w:t>50%</w:t>
      </w:r>
    </w:p>
    <w:p w14:paraId="5DC3EBA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53. Fistula nakon empijema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4033518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54. Kronični plućni apsces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0BCBCAA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55. Gubitak jedne dojke:</w:t>
      </w:r>
    </w:p>
    <w:p w14:paraId="2429AF3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50 godina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6E33052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preko 50 godina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365989E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teško oštećenje dojke do 50 godina života </w:t>
      </w:r>
      <w:r w:rsidRPr="007D4ACF">
        <w:rPr>
          <w:rFonts w:ascii="Calibri" w:hAnsi="Calibri" w:cs="Calibri"/>
          <w:sz w:val="18"/>
          <w:szCs w:val="18"/>
        </w:rPr>
        <w:tab/>
        <w:t>5%</w:t>
      </w:r>
    </w:p>
    <w:p w14:paraId="240C299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56. Gubitak obje dojke:</w:t>
      </w:r>
    </w:p>
    <w:p w14:paraId="01A3D14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50 godina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049F973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preko 50 godina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977C77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teško oštećenje obje dojke do 50 godina života </w:t>
      </w:r>
      <w:r w:rsidRPr="007D4ACF">
        <w:rPr>
          <w:rFonts w:ascii="Calibri" w:hAnsi="Calibri" w:cs="Calibri"/>
          <w:sz w:val="18"/>
          <w:szCs w:val="18"/>
        </w:rPr>
        <w:tab/>
        <w:t>10%</w:t>
      </w:r>
    </w:p>
    <w:p w14:paraId="032CA4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57. Posljedice penetrantnih ozljeda srca i velikih krvnih žila prsnog koša:</w:t>
      </w:r>
    </w:p>
    <w:p w14:paraId="62A0D2C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srce s normalnim elektrokardiogramom i ultrazvukom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30%</w:t>
      </w:r>
    </w:p>
    <w:p w14:paraId="4EC44D1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srce s promijenjenim elektrokardiogramom i ultrazvukom: </w:t>
      </w:r>
    </w:p>
    <w:p w14:paraId="5BCDEF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prema težini promjene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60%</w:t>
      </w:r>
    </w:p>
    <w:p w14:paraId="065A956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oštećenje velikih krvnih žila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5C2386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d) aneurizma aorte s implantatom </w:t>
      </w:r>
      <w:r w:rsidRPr="007D4ACF">
        <w:rPr>
          <w:rFonts w:ascii="Calibri" w:hAnsi="Calibri" w:cs="Calibri"/>
          <w:sz w:val="18"/>
          <w:szCs w:val="18"/>
        </w:rPr>
        <w:tab/>
      </w:r>
      <w:r w:rsidRPr="007D4ACF">
        <w:rPr>
          <w:rFonts w:ascii="Calibri" w:hAnsi="Calibri" w:cs="Calibri"/>
          <w:sz w:val="18"/>
          <w:szCs w:val="18"/>
        </w:rPr>
        <w:tab/>
        <w:t>40%</w:t>
      </w:r>
    </w:p>
    <w:p w14:paraId="59F5AC99" w14:textId="77777777" w:rsidR="002F5A61" w:rsidRPr="007D4ACF" w:rsidRDefault="002F5A61" w:rsidP="002F5A61">
      <w:pPr>
        <w:rPr>
          <w:rFonts w:ascii="Calibri" w:hAnsi="Calibri" w:cs="Calibri"/>
          <w:sz w:val="18"/>
          <w:szCs w:val="18"/>
        </w:rPr>
      </w:pPr>
    </w:p>
    <w:p w14:paraId="40EB478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1D2470C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 Kapacitet pluća određuje se ponovljenom spirometrijom, a po potrebi i detaljnom pulmološkom obradom i ergometrijom.</w:t>
      </w:r>
    </w:p>
    <w:p w14:paraId="1A07F8A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Ako su stanja iz točaka 50., 51., 53. i 54. praćena poremećajem plućne funkcije restriktivnog tipa, onda se invaliditet ne ocjenjuje po navedenim točkama, već po točki 52.</w:t>
      </w:r>
    </w:p>
    <w:p w14:paraId="3EDB27D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Po točkama 52.,53. i 54. invaliditet se ocjenjuje nakon završenog liječenja; ali ne ranije od jedne godine od dana ozljede.</w:t>
      </w:r>
    </w:p>
    <w:p w14:paraId="7895132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Za prijelom jednog rebra ne određuje se invaliditet.</w:t>
      </w:r>
    </w:p>
    <w:p w14:paraId="0A0D0FD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Ako je spirometrijskom pretragom registriran miješani poremećaj plućne funkcije (opstruktivni i restriktivni), invaliditet se umanjuje razmjerno ispadu funkcije zbog bolesti.</w:t>
      </w:r>
    </w:p>
    <w:p w14:paraId="3225A65D" w14:textId="77777777" w:rsidR="002F5A61" w:rsidRPr="007D4ACF" w:rsidRDefault="002F5A61" w:rsidP="002F5A61">
      <w:pPr>
        <w:rPr>
          <w:rFonts w:ascii="Calibri" w:hAnsi="Calibri" w:cs="Calibri"/>
          <w:sz w:val="18"/>
          <w:szCs w:val="18"/>
        </w:rPr>
      </w:pPr>
    </w:p>
    <w:p w14:paraId="696C0FE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VIlI. KOŽA</w:t>
      </w:r>
    </w:p>
    <w:p w14:paraId="71AB14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58. Dublji ožiljci na tijelu nakon opekotina ili ozljeda bez smetnje motiliteta, a zahvaćaju:</w:t>
      </w:r>
    </w:p>
    <w:p w14:paraId="4B2F9EC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do 10% površine tijela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7CEA6CF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do 20% površine tijela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4864110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preko 20% površine tijela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41EF3CB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59. Duboki ožiljci na tijelu nakon opekotina ili ozljeda, a zahvaćaju:</w:t>
      </w:r>
    </w:p>
    <w:p w14:paraId="11F867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10% površine tijela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01986CF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do 20% površine tijela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4F99511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preko 20% površine tijela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30 %</w:t>
      </w:r>
    </w:p>
    <w:p w14:paraId="47C8C7E2" w14:textId="77777777" w:rsidR="002F5A61" w:rsidRPr="007D4ACF" w:rsidRDefault="002F5A61" w:rsidP="002F5A61">
      <w:pPr>
        <w:rPr>
          <w:rFonts w:ascii="Calibri" w:hAnsi="Calibri" w:cs="Calibri"/>
          <w:sz w:val="18"/>
          <w:szCs w:val="18"/>
        </w:rPr>
      </w:pPr>
    </w:p>
    <w:p w14:paraId="7CA8F6F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916BDE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Slučajevi iz točaka 58. i 59. izračunava ju se primjenom pravila devetke (shema se nalazi na kraju Tablice).</w:t>
      </w:r>
    </w:p>
    <w:p w14:paraId="78809AB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Dublji ožiljak nastaje nakon interdermaine opekotine - opekotine II stupnja i/ili ozljede s većim defektom kože.</w:t>
      </w:r>
    </w:p>
    <w:p w14:paraId="78BD31A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Duboki ožiljak nastaje nakon opekotine III ili IV stupnja i/ili velike ozljede kožnog pokrivača,</w:t>
      </w:r>
    </w:p>
    <w:p w14:paraId="0D27C52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4. Za posljedice epidermalne opekotine, I stupanj invaliditet se ne određuje. </w:t>
      </w:r>
    </w:p>
    <w:p w14:paraId="49C2C35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Funkcionalne smetnje (motilitet) izazvane opekotinama ili ozljedama iz točke 59. ocjenjuju se prema odgovarajućim točkama Tablice invaliditeta.</w:t>
      </w:r>
    </w:p>
    <w:p w14:paraId="4FCC51C5" w14:textId="77777777" w:rsidR="002F5A61" w:rsidRPr="007D4ACF" w:rsidRDefault="002F5A61" w:rsidP="002F5A61">
      <w:pPr>
        <w:rPr>
          <w:rFonts w:ascii="Calibri" w:hAnsi="Calibri" w:cs="Calibri"/>
          <w:sz w:val="18"/>
          <w:szCs w:val="18"/>
        </w:rPr>
      </w:pPr>
    </w:p>
    <w:p w14:paraId="6C69CDC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IX. TRBUŠNI ORGANI</w:t>
      </w:r>
    </w:p>
    <w:p w14:paraId="3207412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60. Traumatska hernija verificirana u bolnici neposredno poslije ozljede, ako je istovremeno bila pored hernije verificirana ozljeda mekih dijelova trbušnog zida u tom području </w:t>
      </w:r>
      <w:r w:rsidRPr="007D4ACF">
        <w:rPr>
          <w:rFonts w:ascii="Calibri" w:hAnsi="Calibri" w:cs="Calibri"/>
          <w:sz w:val="18"/>
          <w:szCs w:val="18"/>
        </w:rPr>
        <w:tab/>
        <w:t>5%</w:t>
      </w:r>
    </w:p>
    <w:p w14:paraId="5B5A449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61. Ozljeda ošita:</w:t>
      </w:r>
    </w:p>
    <w:p w14:paraId="31051D4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stanje nakon prsnuća ošita verificiranog u bolnici neposredno nakon ozljede i kirurški zbrinuto </w:t>
      </w:r>
      <w:r w:rsidRPr="007D4ACF">
        <w:rPr>
          <w:rFonts w:ascii="Calibri" w:hAnsi="Calibri" w:cs="Calibri"/>
          <w:sz w:val="18"/>
          <w:szCs w:val="18"/>
        </w:rPr>
        <w:tab/>
      </w:r>
      <w:r w:rsidRPr="007D4ACF">
        <w:rPr>
          <w:rFonts w:ascii="Calibri" w:hAnsi="Calibri" w:cs="Calibri"/>
          <w:sz w:val="18"/>
          <w:szCs w:val="18"/>
        </w:rPr>
        <w:tab/>
        <w:t xml:space="preserve">15% </w:t>
      </w:r>
    </w:p>
    <w:p w14:paraId="2C412C3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dijafragmalna hernija - recidiv nakon kirurški zbrinute dijafragmalne traumatske hernije </w:t>
      </w:r>
      <w:r w:rsidRPr="007D4ACF">
        <w:rPr>
          <w:rFonts w:ascii="Calibri" w:hAnsi="Calibri" w:cs="Calibri"/>
          <w:sz w:val="18"/>
          <w:szCs w:val="18"/>
        </w:rPr>
        <w:tab/>
      </w:r>
      <w:r w:rsidRPr="007D4ACF">
        <w:rPr>
          <w:rFonts w:ascii="Calibri" w:hAnsi="Calibri" w:cs="Calibri"/>
          <w:sz w:val="18"/>
          <w:szCs w:val="18"/>
        </w:rPr>
        <w:tab/>
        <w:t>27%</w:t>
      </w:r>
    </w:p>
    <w:p w14:paraId="5B4B459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62. Ožiljak od eksplorativne laparotomije </w:t>
      </w:r>
      <w:r w:rsidRPr="007D4ACF">
        <w:rPr>
          <w:rFonts w:ascii="Calibri" w:hAnsi="Calibri" w:cs="Calibri"/>
          <w:sz w:val="18"/>
          <w:szCs w:val="18"/>
        </w:rPr>
        <w:tab/>
      </w:r>
      <w:r w:rsidRPr="007D4ACF">
        <w:rPr>
          <w:rFonts w:ascii="Calibri" w:hAnsi="Calibri" w:cs="Calibri"/>
          <w:sz w:val="18"/>
          <w:szCs w:val="18"/>
        </w:rPr>
        <w:tab/>
        <w:t>5%</w:t>
      </w:r>
    </w:p>
    <w:p w14:paraId="71BA012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63. Ozljeda crijeva ili želuca</w:t>
      </w:r>
    </w:p>
    <w:p w14:paraId="07CC328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s resekcijom do 20%</w:t>
      </w:r>
    </w:p>
    <w:p w14:paraId="3FBC3A5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bez resekcije, uključujući i privremenu kolostmu</w:t>
      </w:r>
      <w:r w:rsidRPr="007D4ACF">
        <w:rPr>
          <w:rFonts w:ascii="Calibri" w:hAnsi="Calibri" w:cs="Calibri"/>
          <w:sz w:val="18"/>
          <w:szCs w:val="18"/>
        </w:rPr>
        <w:tab/>
        <w:t>10%</w:t>
      </w:r>
    </w:p>
    <w:p w14:paraId="331703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resekcija nakon ozljeda debelog crijeva s trajnom kolostmom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14F7EF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64. Ozljeda jetre s resekcijom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30%</w:t>
      </w:r>
    </w:p>
    <w:p w14:paraId="06A76E8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65. Gubitak slezene (splenektomia):</w:t>
      </w:r>
    </w:p>
    <w:p w14:paraId="6046ED8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do 20 godina starosti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1C143E4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preko 20 godina starosti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4FA4D2A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66. Ozljeda gušterače prema funkcionalnom oštećenju do 20%</w:t>
      </w:r>
    </w:p>
    <w:p w14:paraId="0132FDE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67. Anus praeternaturalis - trajni  </w:t>
      </w:r>
      <w:r w:rsidRPr="007D4ACF">
        <w:rPr>
          <w:rFonts w:ascii="Calibri" w:hAnsi="Calibri" w:cs="Calibri"/>
          <w:sz w:val="18"/>
          <w:szCs w:val="18"/>
        </w:rPr>
        <w:tab/>
      </w:r>
      <w:r w:rsidRPr="007D4ACF">
        <w:rPr>
          <w:rFonts w:ascii="Calibri" w:hAnsi="Calibri" w:cs="Calibri"/>
          <w:sz w:val="18"/>
          <w:szCs w:val="18"/>
        </w:rPr>
        <w:tab/>
        <w:t xml:space="preserve"> 50%</w:t>
      </w:r>
    </w:p>
    <w:p w14:paraId="1C42821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68. Sterkoralna fistula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3E84C48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69. lncontinentio alvi trajna:</w:t>
      </w:r>
    </w:p>
    <w:p w14:paraId="067377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djelomična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27%</w:t>
      </w:r>
    </w:p>
    <w:p w14:paraId="16C1D0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potpuna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2479FC94" w14:textId="77777777" w:rsidR="002F5A61" w:rsidRPr="007D4ACF" w:rsidRDefault="002F5A61" w:rsidP="002F5A61">
      <w:pPr>
        <w:rPr>
          <w:rFonts w:ascii="Calibri" w:hAnsi="Calibri" w:cs="Calibri"/>
          <w:sz w:val="18"/>
          <w:szCs w:val="18"/>
        </w:rPr>
      </w:pPr>
    </w:p>
    <w:p w14:paraId="76DB8EB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 MOKRAĆNI ORGANI</w:t>
      </w:r>
    </w:p>
    <w:p w14:paraId="5FFF9B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70. Gubitak jednog bubrega uz normalnu funkciju drugog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6BF8FDC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71. Gubitak jednog bubrega uz oštećenje funkcije drugog:</w:t>
      </w:r>
    </w:p>
    <w:p w14:paraId="4A2BB85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do 30 % oštećenja funkcije  </w:t>
      </w:r>
      <w:r w:rsidRPr="007D4ACF">
        <w:rPr>
          <w:rFonts w:ascii="Calibri" w:hAnsi="Calibri" w:cs="Calibri"/>
          <w:sz w:val="18"/>
          <w:szCs w:val="18"/>
        </w:rPr>
        <w:tab/>
        <w:t>do 40%</w:t>
      </w:r>
    </w:p>
    <w:p w14:paraId="0A4AE82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do 50 % oštećenja funkcije </w:t>
      </w:r>
      <w:r w:rsidRPr="007D4ACF">
        <w:rPr>
          <w:rFonts w:ascii="Calibri" w:hAnsi="Calibri" w:cs="Calibri"/>
          <w:sz w:val="18"/>
          <w:szCs w:val="18"/>
        </w:rPr>
        <w:tab/>
        <w:t>do 55%</w:t>
      </w:r>
    </w:p>
    <w:p w14:paraId="76B8C2C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preko 50% oštećenja funkcije </w:t>
      </w:r>
      <w:r w:rsidRPr="007D4ACF">
        <w:rPr>
          <w:rFonts w:ascii="Calibri" w:hAnsi="Calibri" w:cs="Calibri"/>
          <w:sz w:val="18"/>
          <w:szCs w:val="18"/>
        </w:rPr>
        <w:tab/>
        <w:t>80%</w:t>
      </w:r>
    </w:p>
    <w:p w14:paraId="29156FB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72. Funkcionalna oštećenja jednog bubrega:</w:t>
      </w:r>
    </w:p>
    <w:p w14:paraId="366B79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do 30 % oštećenja funkcije </w:t>
      </w:r>
      <w:r w:rsidRPr="007D4ACF">
        <w:rPr>
          <w:rFonts w:ascii="Calibri" w:hAnsi="Calibri" w:cs="Calibri"/>
          <w:sz w:val="18"/>
          <w:szCs w:val="18"/>
        </w:rPr>
        <w:tab/>
        <w:t>do 10%</w:t>
      </w:r>
    </w:p>
    <w:p w14:paraId="5411A81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do 50% oštećenja funkcije </w:t>
      </w:r>
      <w:r w:rsidRPr="007D4ACF">
        <w:rPr>
          <w:rFonts w:ascii="Calibri" w:hAnsi="Calibri" w:cs="Calibri"/>
          <w:sz w:val="18"/>
          <w:szCs w:val="18"/>
        </w:rPr>
        <w:tab/>
        <w:t>do 15%</w:t>
      </w:r>
    </w:p>
    <w:p w14:paraId="44699B4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preko 50% oštećenja funkcije </w:t>
      </w:r>
      <w:r w:rsidRPr="007D4ACF">
        <w:rPr>
          <w:rFonts w:ascii="Calibri" w:hAnsi="Calibri" w:cs="Calibri"/>
          <w:sz w:val="18"/>
          <w:szCs w:val="18"/>
        </w:rPr>
        <w:tab/>
        <w:t>30%</w:t>
      </w:r>
    </w:p>
    <w:p w14:paraId="2276930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73. Funkcionalna oštećenja oba bubrega:</w:t>
      </w:r>
    </w:p>
    <w:p w14:paraId="39F2B7F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do 30% oštećenja funkcije </w:t>
      </w:r>
      <w:r w:rsidRPr="007D4ACF">
        <w:rPr>
          <w:rFonts w:ascii="Calibri" w:hAnsi="Calibri" w:cs="Calibri"/>
          <w:sz w:val="18"/>
          <w:szCs w:val="18"/>
        </w:rPr>
        <w:tab/>
        <w:t>do 30%</w:t>
      </w:r>
    </w:p>
    <w:p w14:paraId="2F88BC2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do 50 % oštećenja funkcije </w:t>
      </w:r>
      <w:r w:rsidRPr="007D4ACF">
        <w:rPr>
          <w:rFonts w:ascii="Calibri" w:hAnsi="Calibri" w:cs="Calibri"/>
          <w:sz w:val="18"/>
          <w:szCs w:val="18"/>
        </w:rPr>
        <w:tab/>
        <w:t>do 45%</w:t>
      </w:r>
    </w:p>
    <w:p w14:paraId="2BA6DED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preko 50% oštećenja funkcije </w:t>
      </w:r>
      <w:r w:rsidRPr="007D4ACF">
        <w:rPr>
          <w:rFonts w:ascii="Calibri" w:hAnsi="Calibri" w:cs="Calibri"/>
          <w:sz w:val="18"/>
          <w:szCs w:val="18"/>
        </w:rPr>
        <w:tab/>
        <w:t>65%</w:t>
      </w:r>
    </w:p>
    <w:p w14:paraId="3BBF9A3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74. Poremećaj ispuštanja mokraće zbog ozljede uretre graduirane po Charriereu:</w:t>
      </w:r>
    </w:p>
    <w:p w14:paraId="408B63E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ispod 18 CH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3E856D4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ispod 14 CH </w:t>
      </w:r>
      <w:r w:rsidRPr="007D4ACF">
        <w:rPr>
          <w:rFonts w:ascii="Calibri" w:hAnsi="Calibri" w:cs="Calibri"/>
          <w:sz w:val="18"/>
          <w:szCs w:val="18"/>
        </w:rPr>
        <w:tab/>
      </w:r>
      <w:r w:rsidRPr="007D4ACF">
        <w:rPr>
          <w:rFonts w:ascii="Calibri" w:hAnsi="Calibri" w:cs="Calibri"/>
          <w:sz w:val="18"/>
          <w:szCs w:val="18"/>
        </w:rPr>
        <w:tab/>
        <w:t xml:space="preserve"> do 20%</w:t>
      </w:r>
    </w:p>
    <w:p w14:paraId="1FBE82D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ujakom stupnju ispod 6 CH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6AADDBC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75. Ozljeda mokraćnog mjehura sa smanjenim kapacitetom:</w:t>
      </w:r>
    </w:p>
    <w:p w14:paraId="2AD5363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b/>
        <w:t xml:space="preserve">- za svaku 1/3 smanjenog kapaciteta </w:t>
      </w:r>
      <w:r w:rsidRPr="007D4ACF">
        <w:rPr>
          <w:rFonts w:ascii="Calibri" w:hAnsi="Calibri" w:cs="Calibri"/>
          <w:sz w:val="18"/>
          <w:szCs w:val="18"/>
        </w:rPr>
        <w:tab/>
        <w:t>10%</w:t>
      </w:r>
    </w:p>
    <w:p w14:paraId="508CA18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76. Potpuna inkontinencija urina:</w:t>
      </w:r>
    </w:p>
    <w:p w14:paraId="3E1EC7C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kod muškaraca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40%</w:t>
      </w:r>
    </w:p>
    <w:p w14:paraId="3DE345E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kod žena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52FCBD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76.1. Djelomična inkontinencija urina</w:t>
      </w:r>
      <w:r w:rsidRPr="007D4ACF">
        <w:rPr>
          <w:rFonts w:ascii="Calibri" w:hAnsi="Calibri" w:cs="Calibri"/>
          <w:sz w:val="18"/>
          <w:szCs w:val="18"/>
        </w:rPr>
        <w:tab/>
      </w:r>
      <w:r w:rsidRPr="007D4ACF">
        <w:rPr>
          <w:rFonts w:ascii="Calibri" w:hAnsi="Calibri" w:cs="Calibri"/>
          <w:sz w:val="18"/>
          <w:szCs w:val="18"/>
        </w:rPr>
        <w:tab/>
        <w:t>5%</w:t>
      </w:r>
    </w:p>
    <w:p w14:paraId="44EF6BA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77. Urinarna fistula: </w:t>
      </w:r>
    </w:p>
    <w:p w14:paraId="3001E45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uretralna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53A2F04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perinealna i vaginalna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2CE86627" w14:textId="77777777" w:rsidR="002F5A61" w:rsidRPr="007D4ACF" w:rsidRDefault="002F5A61" w:rsidP="002F5A61">
      <w:pPr>
        <w:rPr>
          <w:rFonts w:ascii="Calibri" w:hAnsi="Calibri" w:cs="Calibri"/>
          <w:sz w:val="18"/>
          <w:szCs w:val="18"/>
        </w:rPr>
      </w:pPr>
    </w:p>
    <w:p w14:paraId="6AA3ACE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XI. GENITALNI ORGANI</w:t>
      </w:r>
    </w:p>
    <w:p w14:paraId="242CDF6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78. Gubitak jednog testisa do 60 godina života </w:t>
      </w:r>
      <w:r w:rsidRPr="007D4ACF">
        <w:rPr>
          <w:rFonts w:ascii="Calibri" w:hAnsi="Calibri" w:cs="Calibri"/>
          <w:sz w:val="18"/>
          <w:szCs w:val="18"/>
        </w:rPr>
        <w:tab/>
        <w:t>15%</w:t>
      </w:r>
    </w:p>
    <w:p w14:paraId="68824E5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79. Gubitak jednog testisa preko 60 godina života </w:t>
      </w:r>
      <w:r w:rsidRPr="007D4ACF">
        <w:rPr>
          <w:rFonts w:ascii="Calibri" w:hAnsi="Calibri" w:cs="Calibri"/>
          <w:sz w:val="18"/>
          <w:szCs w:val="18"/>
        </w:rPr>
        <w:tab/>
        <w:t>5%</w:t>
      </w:r>
    </w:p>
    <w:p w14:paraId="6A03A7E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80. Gubitak oba testisa do 60 godina života </w:t>
      </w:r>
      <w:r w:rsidRPr="007D4ACF">
        <w:rPr>
          <w:rFonts w:ascii="Calibri" w:hAnsi="Calibri" w:cs="Calibri"/>
          <w:sz w:val="18"/>
          <w:szCs w:val="18"/>
        </w:rPr>
        <w:tab/>
      </w:r>
      <w:r w:rsidRPr="007D4ACF">
        <w:rPr>
          <w:rFonts w:ascii="Calibri" w:hAnsi="Calibri" w:cs="Calibri"/>
          <w:sz w:val="18"/>
          <w:szCs w:val="18"/>
        </w:rPr>
        <w:tab/>
        <w:t>50%</w:t>
      </w:r>
    </w:p>
    <w:p w14:paraId="294E573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81. Gubitak oba testisa preko 60 godina života </w:t>
      </w:r>
      <w:r w:rsidRPr="007D4ACF">
        <w:rPr>
          <w:rFonts w:ascii="Calibri" w:hAnsi="Calibri" w:cs="Calibri"/>
          <w:sz w:val="18"/>
          <w:szCs w:val="18"/>
        </w:rPr>
        <w:tab/>
        <w:t>30%</w:t>
      </w:r>
    </w:p>
    <w:p w14:paraId="3D7589B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82. Gubitak penisa do 60 godina života </w:t>
      </w:r>
      <w:r w:rsidRPr="007D4ACF">
        <w:rPr>
          <w:rFonts w:ascii="Calibri" w:hAnsi="Calibri" w:cs="Calibri"/>
          <w:sz w:val="18"/>
          <w:szCs w:val="18"/>
        </w:rPr>
        <w:tab/>
      </w:r>
      <w:r w:rsidRPr="007D4ACF">
        <w:rPr>
          <w:rFonts w:ascii="Calibri" w:hAnsi="Calibri" w:cs="Calibri"/>
          <w:sz w:val="18"/>
          <w:szCs w:val="18"/>
        </w:rPr>
        <w:tab/>
        <w:t>60%</w:t>
      </w:r>
    </w:p>
    <w:p w14:paraId="6131010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83. Gubitak penisa preko 60 godina života </w:t>
      </w:r>
      <w:r w:rsidRPr="007D4ACF">
        <w:rPr>
          <w:rFonts w:ascii="Calibri" w:hAnsi="Calibri" w:cs="Calibri"/>
          <w:sz w:val="18"/>
          <w:szCs w:val="18"/>
        </w:rPr>
        <w:tab/>
      </w:r>
      <w:r w:rsidRPr="007D4ACF">
        <w:rPr>
          <w:rFonts w:ascii="Calibri" w:hAnsi="Calibri" w:cs="Calibri"/>
          <w:sz w:val="18"/>
          <w:szCs w:val="18"/>
        </w:rPr>
        <w:tab/>
        <w:t>30%</w:t>
      </w:r>
    </w:p>
    <w:p w14:paraId="30024C2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83.1. Gubitak i penisa i testisa preko 60 godina života</w:t>
      </w:r>
      <w:r w:rsidRPr="007D4ACF">
        <w:rPr>
          <w:rFonts w:ascii="Calibri" w:hAnsi="Calibri" w:cs="Calibri"/>
          <w:sz w:val="18"/>
          <w:szCs w:val="18"/>
        </w:rPr>
        <w:tab/>
        <w:t>50%</w:t>
      </w:r>
    </w:p>
    <w:p w14:paraId="63314F3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84. Deformacija penisa s onemogućenom kohabitacijom do 60. godine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75B9986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85. Deformacija penisa s onemogućenom kohabitacijom preko 60. godine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6C19491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86. Gubitak maternice i jajnika do 55. godine života:</w:t>
      </w:r>
    </w:p>
    <w:p w14:paraId="2115D9E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gubitak maternice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5E54ADE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gubitak jednog jajnika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1A0925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gubitak oba jajnika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381A22F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87. Gubitak maternice i jajnika preko 55. godine života:</w:t>
      </w:r>
    </w:p>
    <w:p w14:paraId="5DBD1D9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gubitak maternice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3B2560A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gubitak jednog jajnika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3FAD4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gubitak oba jajnika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68C42FF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88. Oštećenja vulve i vagine koja onemogućavaju kohabitaciju do 60. godine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497029B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89. Oštećenja vulve i vagine koja onemogućavaju kohabitaciju preko 60. godine života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6EFCF9F0" w14:textId="77777777" w:rsidR="002F5A61" w:rsidRPr="007D4ACF" w:rsidRDefault="002F5A61" w:rsidP="002F5A61">
      <w:pPr>
        <w:rPr>
          <w:rFonts w:ascii="Calibri" w:hAnsi="Calibri" w:cs="Calibri"/>
          <w:sz w:val="18"/>
          <w:szCs w:val="18"/>
        </w:rPr>
      </w:pPr>
    </w:p>
    <w:p w14:paraId="7A0D6FA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XII. KRALJEŽNICA</w:t>
      </w:r>
    </w:p>
    <w:p w14:paraId="7082846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90. Ozljeda kralježnice s trajnim potpunim oštećenjem hrptene moždine ili perifernih živaca (tetraplegija, </w:t>
      </w:r>
      <w:r w:rsidRPr="007D4ACF">
        <w:rPr>
          <w:rFonts w:ascii="Calibri" w:hAnsi="Calibri" w:cs="Calibri"/>
          <w:sz w:val="18"/>
          <w:szCs w:val="18"/>
        </w:rPr>
        <w:t xml:space="preserve">triplegija, paraplegija) s gubitkom kontrole defekacije i uriniranja  </w:t>
      </w:r>
      <w:r w:rsidRPr="007D4ACF">
        <w:rPr>
          <w:rFonts w:ascii="Calibri" w:hAnsi="Calibri" w:cs="Calibri"/>
          <w:sz w:val="18"/>
          <w:szCs w:val="18"/>
        </w:rPr>
        <w:tab/>
      </w:r>
      <w:r w:rsidRPr="007D4ACF">
        <w:rPr>
          <w:rFonts w:ascii="Calibri" w:hAnsi="Calibri" w:cs="Calibri"/>
          <w:sz w:val="18"/>
          <w:szCs w:val="18"/>
        </w:rPr>
        <w:tab/>
        <w:t>100%</w:t>
      </w:r>
    </w:p>
    <w:p w14:paraId="5A1D8E8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91. Ozljeda kralježnice s potpunom paralizom donjih ekstremitetabez smetnje defekacije i uriniranja </w:t>
      </w:r>
      <w:r w:rsidRPr="007D4ACF">
        <w:rPr>
          <w:rFonts w:ascii="Calibri" w:hAnsi="Calibri" w:cs="Calibri"/>
          <w:sz w:val="18"/>
          <w:szCs w:val="18"/>
        </w:rPr>
        <w:tab/>
        <w:t>80%</w:t>
      </w:r>
    </w:p>
    <w:p w14:paraId="3AF18C5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92. Ozljeda kralježnice s trajnim djelomičnim oštećenjem hrptene moždine ili perifernih živaca (tetrapareza, tripareza) bez gubitka kontrole defekacije i uriniranja, verificirana EMG-om, nakon završenog liječenja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50%</w:t>
      </w:r>
    </w:p>
    <w:p w14:paraId="5FA0A68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93. Ozljeda kralježnice s parezom donjih ekstremiteta, verificirana EMG-om nakon završenog liječenja  </w:t>
      </w:r>
      <w:r w:rsidRPr="007D4ACF">
        <w:rPr>
          <w:rFonts w:ascii="Calibri" w:hAnsi="Calibri" w:cs="Calibri"/>
          <w:sz w:val="18"/>
          <w:szCs w:val="18"/>
        </w:rPr>
        <w:tab/>
        <w:t>40%</w:t>
      </w:r>
    </w:p>
    <w:p w14:paraId="3121CEE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94. Posljedice prijeloma kralješka, rendgenološki dokazano, uz promjenu krivulje kralježnice (kifoza, skolioza):</w:t>
      </w:r>
    </w:p>
    <w:p w14:paraId="790C4F4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684A80A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srednjem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0D367E7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38%</w:t>
      </w:r>
    </w:p>
    <w:p w14:paraId="7E9EF92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95. Umanjena pokretljivost vratne kralježnice, nakon rendgenološki dokazanog prijeloma:</w:t>
      </w:r>
    </w:p>
    <w:p w14:paraId="33C9C13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u lakom stupnju (smanjenje do 1/3 opsega pokreta</w:t>
      </w:r>
      <w:r w:rsidRPr="007D4ACF">
        <w:rPr>
          <w:rFonts w:ascii="Calibri" w:hAnsi="Calibri" w:cs="Calibri"/>
          <w:sz w:val="18"/>
          <w:szCs w:val="18"/>
        </w:rPr>
        <w:tab/>
        <w:t>do 5%</w:t>
      </w:r>
    </w:p>
    <w:p w14:paraId="5E05FF5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srednjem stupnju (smanjenje do 2/3 opsega pokreta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2720CA4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u jakom stupnju (smanjenje preko 2/3 opsega pokreta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2FFDB9D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96. Umanjena pokretljivost kralježnice poslije rendgenološki dokazane ozljede koštanog dijela grudnog segmenta </w:t>
      </w:r>
      <w:r w:rsidRPr="007D4ACF">
        <w:rPr>
          <w:rFonts w:ascii="Calibri" w:hAnsi="Calibri" w:cs="Calibri"/>
          <w:sz w:val="18"/>
          <w:szCs w:val="18"/>
        </w:rPr>
        <w:tab/>
        <w:t>10%</w:t>
      </w:r>
    </w:p>
    <w:p w14:paraId="33CEA2E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97. Umanjena pokretljivost kralježnice poslije rendgenološki dokazane ozljede koštanog dijela slabinskog segmenta:</w:t>
      </w:r>
    </w:p>
    <w:p w14:paraId="194D3EA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u lakom stupnju (smanjenje do 1/3 opsega pokreta</w:t>
      </w:r>
      <w:r w:rsidRPr="007D4ACF">
        <w:rPr>
          <w:rFonts w:ascii="Calibri" w:hAnsi="Calibri" w:cs="Calibri"/>
          <w:sz w:val="18"/>
          <w:szCs w:val="18"/>
        </w:rPr>
        <w:tab/>
        <w:t>do 10%</w:t>
      </w:r>
    </w:p>
    <w:p w14:paraId="436A783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srednjem stupnju (smanjenje do 2/3 opsega pokreta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6692E27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u jakom stupnju (smanjenje preko 2/3 opsega pokreta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2C07058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98. Serijski prijelom spinalnih nastavaka tri ili više kralješaka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46C40D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99. Serijski prijelom poprečnih nastavaka tri ili više kralješaka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680083C5" w14:textId="77777777" w:rsidR="002F5A61" w:rsidRPr="007D4ACF" w:rsidRDefault="002F5A61" w:rsidP="002F5A61">
      <w:pPr>
        <w:rPr>
          <w:rFonts w:ascii="Calibri" w:hAnsi="Calibri" w:cs="Calibri"/>
          <w:sz w:val="18"/>
          <w:szCs w:val="18"/>
        </w:rPr>
      </w:pPr>
    </w:p>
    <w:p w14:paraId="76CC0C9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0D0B9F2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Oštećenja koja spadaju pod točke 90. i 91. ocjenjuju se po utvrđivanju ireparabilnih neuroloških lezija, a točke 92. i 93. ocjenjuju se po završenom liječenju, ali ne ranije od 2 godine od dana ozljede.</w:t>
      </w:r>
    </w:p>
    <w:p w14:paraId="11E63C5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Invaliditet zbog umanjene pokretljivosti vratne kralježnice nakon ozljede mekih struktura vrata se ne određuje.</w:t>
      </w:r>
    </w:p>
    <w:p w14:paraId="48A4C76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Za retrojleksiju vratne kralježnice koja je iznad 12 cm invaliditet se ne određuje.</w:t>
      </w:r>
    </w:p>
    <w:p w14:paraId="74822A9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Po točkama 94., 95., 96. i 97. invaliditet se ocjenjuje 6 mjeseci nakon završenog cjelokupnog liječenja i rehabilitacije.</w:t>
      </w:r>
    </w:p>
    <w:p w14:paraId="40A9700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5. Invaliditet zbog instabiliteta kod ozljede kralježnice, bez prijeloma i neuroloških ispada se ne određuje.</w:t>
      </w:r>
    </w:p>
    <w:p w14:paraId="3F3A74D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6. Hernija disci intervertebralis, sve vrste lumbalgija, diskopatija, spondiloza, spondilolisteza, spondiloliza, sakralgija, miofascitisa, kokcigodinija, ishialgija, fibrozitisa. fascitisa i sve patoanatomske promjene slabinsko¬krstačne </w:t>
      </w:r>
      <w:r w:rsidRPr="007D4ACF">
        <w:rPr>
          <w:rFonts w:ascii="Calibri" w:hAnsi="Calibri" w:cs="Calibri"/>
          <w:sz w:val="18"/>
          <w:szCs w:val="18"/>
        </w:rPr>
        <w:lastRenderedPageBreak/>
        <w:t>regije označene analognim terminima, nisu obuhvaćene osiguranjem.</w:t>
      </w:r>
    </w:p>
    <w:p w14:paraId="40A1F2FD" w14:textId="77777777" w:rsidR="002F5A61" w:rsidRPr="007D4ACF" w:rsidRDefault="002F5A61" w:rsidP="002F5A61">
      <w:pPr>
        <w:rPr>
          <w:rFonts w:ascii="Calibri" w:hAnsi="Calibri" w:cs="Calibri"/>
          <w:sz w:val="18"/>
          <w:szCs w:val="18"/>
        </w:rPr>
      </w:pPr>
    </w:p>
    <w:p w14:paraId="1FF3B04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XIII. ZDJELICA</w:t>
      </w:r>
    </w:p>
    <w:p w14:paraId="62BF2C0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100. Višestruki prijelom zdjelice uz težu deformaciju ili denivelaciju  akroilijakalnih zglobova ili simfize </w:t>
      </w:r>
      <w:r w:rsidRPr="007D4ACF">
        <w:rPr>
          <w:rFonts w:ascii="Calibri" w:hAnsi="Calibri" w:cs="Calibri"/>
          <w:sz w:val="18"/>
          <w:szCs w:val="18"/>
        </w:rPr>
        <w:tab/>
        <w:t>30%</w:t>
      </w:r>
    </w:p>
    <w:p w14:paraId="5B08C8E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101. Simfizeoliza s horizontalnim i/ili vertikalnim pomakom: </w:t>
      </w:r>
    </w:p>
    <w:p w14:paraId="7B1047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veličine 1 cm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 5%</w:t>
      </w:r>
    </w:p>
    <w:p w14:paraId="3A8A02F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veličine  2cm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5BA1B2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veličine preko 2 cm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654F65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102. Prijelom jedne crijevne kosti saniran uz pomak </w:t>
      </w:r>
      <w:r w:rsidRPr="007D4ACF">
        <w:rPr>
          <w:rFonts w:ascii="Calibri" w:hAnsi="Calibri" w:cs="Calibri"/>
          <w:sz w:val="18"/>
          <w:szCs w:val="18"/>
        </w:rPr>
        <w:tab/>
        <w:t>10%</w:t>
      </w:r>
    </w:p>
    <w:p w14:paraId="31E70F6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103. Prijelom obje crijevne kosti saniran uz pomak </w:t>
      </w:r>
      <w:r w:rsidRPr="007D4ACF">
        <w:rPr>
          <w:rFonts w:ascii="Calibri" w:hAnsi="Calibri" w:cs="Calibri"/>
          <w:sz w:val="18"/>
          <w:szCs w:val="18"/>
        </w:rPr>
        <w:tab/>
        <w:t>15%</w:t>
      </w:r>
    </w:p>
    <w:p w14:paraId="0847DF8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104. Prijelom stidne ili sjedne kosti saniran uz pomak  </w:t>
      </w:r>
      <w:r w:rsidRPr="007D4ACF">
        <w:rPr>
          <w:rFonts w:ascii="Calibri" w:hAnsi="Calibri" w:cs="Calibri"/>
          <w:sz w:val="18"/>
          <w:szCs w:val="18"/>
        </w:rPr>
        <w:tab/>
        <w:t>5%</w:t>
      </w:r>
    </w:p>
    <w:p w14:paraId="48562A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105. Prijelom dvije kosti: stidne, sjedne, ili stidne i sjedne uz pomak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2CBAE3B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106. Prijelom krstačne kosti, saniran uz pomak </w:t>
      </w:r>
      <w:r w:rsidRPr="007D4ACF">
        <w:rPr>
          <w:rFonts w:ascii="Calibri" w:hAnsi="Calibri" w:cs="Calibri"/>
          <w:sz w:val="18"/>
          <w:szCs w:val="18"/>
        </w:rPr>
        <w:tab/>
        <w:t>5%</w:t>
      </w:r>
    </w:p>
    <w:p w14:paraId="18BE3D0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107.0perativno odstranjena trtična kost</w:t>
      </w:r>
      <w:r w:rsidRPr="007D4ACF">
        <w:rPr>
          <w:rFonts w:ascii="Calibri" w:hAnsi="Calibri" w:cs="Calibri"/>
          <w:sz w:val="18"/>
          <w:szCs w:val="18"/>
        </w:rPr>
        <w:tab/>
      </w:r>
      <w:r w:rsidRPr="007D4ACF">
        <w:rPr>
          <w:rFonts w:ascii="Calibri" w:hAnsi="Calibri" w:cs="Calibri"/>
          <w:sz w:val="18"/>
          <w:szCs w:val="18"/>
        </w:rPr>
        <w:tab/>
        <w:t>5%</w:t>
      </w:r>
    </w:p>
    <w:p w14:paraId="5538A1DE" w14:textId="77777777" w:rsidR="002F5A61" w:rsidRPr="007D4ACF" w:rsidRDefault="002F5A61" w:rsidP="002F5A61">
      <w:pPr>
        <w:rPr>
          <w:rFonts w:ascii="Calibri" w:hAnsi="Calibri" w:cs="Calibri"/>
          <w:sz w:val="18"/>
          <w:szCs w:val="18"/>
        </w:rPr>
      </w:pPr>
    </w:p>
    <w:p w14:paraId="78A6977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2A0CA31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prijelom kostiju zdjelice koje su zarasle bez pomaka i bez objektivnih funkcionalnih smetnji ne određuje se invaliditet.</w:t>
      </w:r>
    </w:p>
    <w:p w14:paraId="41D894E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Za prijelom trtične kosti ne određuje se invaliditet.</w:t>
      </w:r>
    </w:p>
    <w:p w14:paraId="2CD60218" w14:textId="77777777" w:rsidR="002F5A61" w:rsidRPr="007D4ACF" w:rsidRDefault="002F5A61" w:rsidP="002F5A61">
      <w:pPr>
        <w:rPr>
          <w:rFonts w:ascii="Calibri" w:hAnsi="Calibri" w:cs="Calibri"/>
          <w:sz w:val="18"/>
          <w:szCs w:val="18"/>
        </w:rPr>
      </w:pPr>
    </w:p>
    <w:p w14:paraId="291B1CD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XIV. RUKE</w:t>
      </w:r>
    </w:p>
    <w:p w14:paraId="102D96C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108. Gubitak obje ruke ili šake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100%</w:t>
      </w:r>
    </w:p>
    <w:p w14:paraId="3FFE3F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109. Gubitak ruke u ramenu (eksartikulacija) </w:t>
      </w:r>
      <w:r w:rsidRPr="007D4ACF">
        <w:rPr>
          <w:rFonts w:ascii="Calibri" w:hAnsi="Calibri" w:cs="Calibri"/>
          <w:sz w:val="18"/>
          <w:szCs w:val="18"/>
        </w:rPr>
        <w:tab/>
        <w:t>70%</w:t>
      </w:r>
    </w:p>
    <w:p w14:paraId="17C807D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110. Gubitak ruke u području nadlaktice </w:t>
      </w:r>
      <w:r w:rsidRPr="007D4ACF">
        <w:rPr>
          <w:rFonts w:ascii="Calibri" w:hAnsi="Calibri" w:cs="Calibri"/>
          <w:sz w:val="18"/>
          <w:szCs w:val="18"/>
        </w:rPr>
        <w:tab/>
      </w:r>
      <w:r w:rsidRPr="007D4ACF">
        <w:rPr>
          <w:rFonts w:ascii="Calibri" w:hAnsi="Calibri" w:cs="Calibri"/>
          <w:sz w:val="18"/>
          <w:szCs w:val="18"/>
        </w:rPr>
        <w:tab/>
        <w:t>65%</w:t>
      </w:r>
    </w:p>
    <w:p w14:paraId="6FE08CF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III. Gubitak ruke ispod lakta s očuvanom funkcijom lakta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148C570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112. Gubitak šake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55%</w:t>
      </w:r>
    </w:p>
    <w:p w14:paraId="66F3F1C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113. Gubitak svih prstiju:</w:t>
      </w:r>
    </w:p>
    <w:p w14:paraId="378F1C4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na obje šake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90%</w:t>
      </w:r>
    </w:p>
    <w:p w14:paraId="083CF0D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na jednoj šaci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45%</w:t>
      </w:r>
    </w:p>
    <w:p w14:paraId="24EF42A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114. Gubitak palca ili prve metakarpalne kosti s gubitkom funkcije prsta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09DD4B3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115. Gubitak kažiprsta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12%</w:t>
      </w:r>
    </w:p>
    <w:p w14:paraId="099ABC6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116. Gubitak:.</w:t>
      </w:r>
    </w:p>
    <w:p w14:paraId="103A328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srednjeg prsta</w:t>
      </w:r>
      <w:r w:rsidRPr="007D4ACF">
        <w:rPr>
          <w:rFonts w:ascii="Calibri" w:hAnsi="Calibri" w:cs="Calibri"/>
          <w:sz w:val="18"/>
          <w:szCs w:val="18"/>
        </w:rPr>
        <w:tab/>
        <w:t xml:space="preserv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w:t>
      </w:r>
    </w:p>
    <w:p w14:paraId="23B041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domalog ili malog, za svaki prst</w:t>
      </w:r>
      <w:r w:rsidRPr="007D4ACF">
        <w:rPr>
          <w:rFonts w:ascii="Calibri" w:hAnsi="Calibri" w:cs="Calibri"/>
          <w:sz w:val="18"/>
          <w:szCs w:val="18"/>
        </w:rPr>
        <w:tab/>
      </w:r>
      <w:r w:rsidRPr="007D4ACF">
        <w:rPr>
          <w:rFonts w:ascii="Calibri" w:hAnsi="Calibri" w:cs="Calibri"/>
          <w:sz w:val="18"/>
          <w:szCs w:val="18"/>
        </w:rPr>
        <w:tab/>
        <w:t>3%</w:t>
      </w:r>
    </w:p>
    <w:p w14:paraId="3BBE4BC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117. Gubitak druge metakarpalne kosti palca </w:t>
      </w:r>
      <w:r w:rsidRPr="007D4ACF">
        <w:rPr>
          <w:rFonts w:ascii="Calibri" w:hAnsi="Calibri" w:cs="Calibri"/>
          <w:sz w:val="18"/>
          <w:szCs w:val="18"/>
        </w:rPr>
        <w:tab/>
        <w:t>4%</w:t>
      </w:r>
    </w:p>
    <w:p w14:paraId="0E6ECAA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118. Gubitak metakarpalne kosti kažiprsta </w:t>
      </w:r>
      <w:r w:rsidRPr="007D4ACF">
        <w:rPr>
          <w:rFonts w:ascii="Calibri" w:hAnsi="Calibri" w:cs="Calibri"/>
          <w:sz w:val="18"/>
          <w:szCs w:val="18"/>
        </w:rPr>
        <w:tab/>
      </w:r>
      <w:r w:rsidRPr="007D4ACF">
        <w:rPr>
          <w:rFonts w:ascii="Calibri" w:hAnsi="Calibri" w:cs="Calibri"/>
          <w:sz w:val="18"/>
          <w:szCs w:val="18"/>
        </w:rPr>
        <w:tab/>
        <w:t>3%</w:t>
      </w:r>
    </w:p>
    <w:p w14:paraId="4B60E7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119. Gubitak metakarpalne kosti srednjeg, domalog i malog prsta, za svaku kost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w:t>
      </w:r>
    </w:p>
    <w:p w14:paraId="5F94246A" w14:textId="77777777" w:rsidR="002F5A61" w:rsidRPr="007D4ACF" w:rsidRDefault="002F5A61" w:rsidP="002F5A61">
      <w:pPr>
        <w:rPr>
          <w:rFonts w:ascii="Calibri" w:hAnsi="Calibri" w:cs="Calibri"/>
          <w:sz w:val="18"/>
          <w:szCs w:val="18"/>
        </w:rPr>
      </w:pPr>
    </w:p>
    <w:p w14:paraId="5145F0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0319812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gubitak jednog članka palca određuje se polovina, a za gubitak jednog članka ostalih prstiju određuje se trećina postotka određenog za gubitak tog prsta.</w:t>
      </w:r>
    </w:p>
    <w:p w14:paraId="047D396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Djelomični gubitak koštanog dijela članka, određuje se kao potpuni gubitak članka tog prsta.</w:t>
      </w:r>
    </w:p>
    <w:p w14:paraId="530FAB5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120. Potpuna ukočenost ramenog zgloba:</w:t>
      </w:r>
    </w:p>
    <w:p w14:paraId="1B2C01C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funkcionalno nepovoljnom položaju (abdukacija od 20 do 40 </w:t>
      </w:r>
    </w:p>
    <w:p w14:paraId="024E200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stupnjeva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0A2F0DA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funkcionalno povoljnom položaju (abdukacija do 20 stupnjeva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4A2C5F9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121. Rendgenološki dokazani prijelomi u području ramena</w:t>
      </w:r>
      <w:r w:rsidRPr="007D4ACF">
        <w:rPr>
          <w:rFonts w:ascii="Calibri" w:hAnsi="Calibri" w:cs="Calibri"/>
          <w:sz w:val="18"/>
          <w:szCs w:val="18"/>
        </w:rPr>
        <w:tab/>
        <w:t xml:space="preserve"> zarasli s pomakom ili intrartikulami prijelomi uz urednu funkciju ramenog zgloba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35D22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122. Umanjena pokretljivost ruke u ramenom zglobu nakon rendgenološki dokazanog prijeloma, komparirano sa zdravom:</w:t>
      </w:r>
    </w:p>
    <w:p w14:paraId="4712D12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umanjenje do 1/3 pokreta zgloba</w:t>
      </w:r>
      <w:r w:rsidRPr="007D4ACF">
        <w:rPr>
          <w:rFonts w:ascii="Calibri" w:hAnsi="Calibri" w:cs="Calibri"/>
          <w:sz w:val="18"/>
          <w:szCs w:val="18"/>
        </w:rPr>
        <w:tab/>
        <w:t xml:space="preserve"> </w:t>
      </w:r>
      <w:r w:rsidRPr="007D4ACF">
        <w:rPr>
          <w:rFonts w:ascii="Calibri" w:hAnsi="Calibri" w:cs="Calibri"/>
          <w:sz w:val="18"/>
          <w:szCs w:val="18"/>
        </w:rPr>
        <w:tab/>
      </w:r>
      <w:r w:rsidRPr="007D4ACF">
        <w:rPr>
          <w:rFonts w:ascii="Calibri" w:hAnsi="Calibri" w:cs="Calibri"/>
          <w:sz w:val="18"/>
          <w:szCs w:val="18"/>
        </w:rPr>
        <w:tab/>
        <w:t>do 5%</w:t>
      </w:r>
    </w:p>
    <w:p w14:paraId="37EE3E8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10%</w:t>
      </w:r>
    </w:p>
    <w:p w14:paraId="49E087F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20%</w:t>
      </w:r>
    </w:p>
    <w:p w14:paraId="45CD1C45" w14:textId="77777777" w:rsidR="002F5A61" w:rsidRPr="007D4ACF" w:rsidRDefault="002F5A61" w:rsidP="002F5A61">
      <w:pPr>
        <w:rPr>
          <w:rFonts w:ascii="Calibri" w:hAnsi="Calibri" w:cs="Calibri"/>
          <w:sz w:val="18"/>
          <w:szCs w:val="18"/>
        </w:rPr>
      </w:pPr>
    </w:p>
    <w:p w14:paraId="68C26179" w14:textId="77777777" w:rsidR="002F5A61" w:rsidRPr="007D4ACF" w:rsidRDefault="002F5A61" w:rsidP="002F5A61">
      <w:pPr>
        <w:rPr>
          <w:rFonts w:ascii="Calibri" w:hAnsi="Calibri" w:cs="Calibri"/>
          <w:sz w:val="18"/>
          <w:szCs w:val="18"/>
        </w:rPr>
      </w:pPr>
    </w:p>
    <w:p w14:paraId="04225A1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34E6025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120.,121. i 122. invaliditet se ocjenjuje 6 mjeseci nakon završenog cjelokupnog liječenja i rehabilitacije.</w:t>
      </w:r>
    </w:p>
    <w:p w14:paraId="76F5687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123. Posttraumatsko iščašenje ramenog zgloba </w:t>
      </w:r>
      <w:r w:rsidRPr="007D4ACF">
        <w:rPr>
          <w:rFonts w:ascii="Calibri" w:hAnsi="Calibri" w:cs="Calibri"/>
          <w:sz w:val="18"/>
          <w:szCs w:val="18"/>
        </w:rPr>
        <w:tab/>
        <w:t>5%</w:t>
      </w:r>
    </w:p>
    <w:p w14:paraId="3FB6D19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124. Labavost ramenog zgloba s koštanim defektom zglobnih tijela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27%</w:t>
      </w:r>
    </w:p>
    <w:p w14:paraId="6394491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125: Nepravilno zarastao prijelom ključne kosti </w:t>
      </w:r>
      <w:r w:rsidRPr="007D4ACF">
        <w:rPr>
          <w:rFonts w:ascii="Calibri" w:hAnsi="Calibri" w:cs="Calibri"/>
          <w:sz w:val="18"/>
          <w:szCs w:val="18"/>
        </w:rPr>
        <w:tab/>
        <w:t>5%</w:t>
      </w:r>
    </w:p>
    <w:p w14:paraId="4AC4645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126. Endoproteza ramenog zgloba </w:t>
      </w:r>
      <w:r w:rsidRPr="007D4ACF">
        <w:rPr>
          <w:rFonts w:ascii="Calibri" w:hAnsi="Calibri" w:cs="Calibri"/>
          <w:sz w:val="18"/>
          <w:szCs w:val="18"/>
        </w:rPr>
        <w:tab/>
      </w:r>
      <w:r w:rsidRPr="007D4ACF">
        <w:rPr>
          <w:rFonts w:ascii="Calibri" w:hAnsi="Calibri" w:cs="Calibri"/>
          <w:sz w:val="18"/>
          <w:szCs w:val="18"/>
        </w:rPr>
        <w:tab/>
        <w:t>30%</w:t>
      </w:r>
    </w:p>
    <w:p w14:paraId="6B4998B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127. Pseudoartroza nadlaktične kosti </w:t>
      </w:r>
      <w:r w:rsidRPr="007D4ACF">
        <w:rPr>
          <w:rFonts w:ascii="Calibri" w:hAnsi="Calibri" w:cs="Calibri"/>
          <w:sz w:val="18"/>
          <w:szCs w:val="18"/>
        </w:rPr>
        <w:tab/>
      </w:r>
      <w:r w:rsidRPr="007D4ACF">
        <w:rPr>
          <w:rFonts w:ascii="Calibri" w:hAnsi="Calibri" w:cs="Calibri"/>
          <w:sz w:val="18"/>
          <w:szCs w:val="18"/>
        </w:rPr>
        <w:tab/>
        <w:t>30%</w:t>
      </w:r>
    </w:p>
    <w:p w14:paraId="0175B40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128. Kronični osteomielitis kostiju ruke s fistulom</w:t>
      </w:r>
      <w:r w:rsidRPr="007D4ACF">
        <w:rPr>
          <w:rFonts w:ascii="Calibri" w:hAnsi="Calibri" w:cs="Calibri"/>
          <w:sz w:val="18"/>
          <w:szCs w:val="18"/>
        </w:rPr>
        <w:tab/>
        <w:t xml:space="preserve"> 10%</w:t>
      </w:r>
    </w:p>
    <w:p w14:paraId="1B872AF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128.1. Cirkulatorne promjene nakon oštećenja velikih krvnih žila ruku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2B87D35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129. Paraliza živca akcesoriusa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14C4A4B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130. Paraliza brahijalnog pleksusa </w:t>
      </w:r>
      <w:r w:rsidRPr="007D4ACF">
        <w:rPr>
          <w:rFonts w:ascii="Calibri" w:hAnsi="Calibri" w:cs="Calibri"/>
          <w:sz w:val="18"/>
          <w:szCs w:val="18"/>
        </w:rPr>
        <w:tab/>
      </w:r>
      <w:r w:rsidRPr="007D4ACF">
        <w:rPr>
          <w:rFonts w:ascii="Calibri" w:hAnsi="Calibri" w:cs="Calibri"/>
          <w:sz w:val="18"/>
          <w:szCs w:val="18"/>
        </w:rPr>
        <w:tab/>
        <w:t>60%</w:t>
      </w:r>
    </w:p>
    <w:p w14:paraId="56F0B1D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131. Djelomična paraliza brahijalnog pleksusa (ERE - gornji dio ili KLUMPKE - donji dio</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6AE3C97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132. Paraliza aksilarnog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3FB453C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133. Paraliza radijalnog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03FF2E8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134. Paraliza živca medianusa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6FA9733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135. Paraliza živca ulnarisa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52B70F2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136. Paraliza dva živca jedne ruke </w:t>
      </w:r>
      <w:r w:rsidRPr="007D4ACF">
        <w:rPr>
          <w:rFonts w:ascii="Calibri" w:hAnsi="Calibri" w:cs="Calibri"/>
          <w:sz w:val="18"/>
          <w:szCs w:val="18"/>
        </w:rPr>
        <w:tab/>
      </w:r>
      <w:r w:rsidRPr="007D4ACF">
        <w:rPr>
          <w:rFonts w:ascii="Calibri" w:hAnsi="Calibri" w:cs="Calibri"/>
          <w:sz w:val="18"/>
          <w:szCs w:val="18"/>
        </w:rPr>
        <w:tab/>
        <w:t>50%</w:t>
      </w:r>
    </w:p>
    <w:p w14:paraId="53CE22B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137. Paraliza tri živca jedne ruke </w:t>
      </w:r>
      <w:r w:rsidRPr="007D4ACF">
        <w:rPr>
          <w:rFonts w:ascii="Calibri" w:hAnsi="Calibri" w:cs="Calibri"/>
          <w:sz w:val="18"/>
          <w:szCs w:val="18"/>
        </w:rPr>
        <w:tab/>
      </w:r>
      <w:r w:rsidRPr="007D4ACF">
        <w:rPr>
          <w:rFonts w:ascii="Calibri" w:hAnsi="Calibri" w:cs="Calibri"/>
          <w:sz w:val="18"/>
          <w:szCs w:val="18"/>
        </w:rPr>
        <w:tab/>
        <w:t>60%</w:t>
      </w:r>
    </w:p>
    <w:p w14:paraId="26169981" w14:textId="77777777" w:rsidR="002F5A61" w:rsidRPr="007D4ACF" w:rsidRDefault="002F5A61" w:rsidP="002F5A61">
      <w:pPr>
        <w:rPr>
          <w:rFonts w:ascii="Calibri" w:hAnsi="Calibri" w:cs="Calibri"/>
          <w:sz w:val="18"/>
          <w:szCs w:val="18"/>
        </w:rPr>
      </w:pPr>
    </w:p>
    <w:p w14:paraId="4C0BA73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61B533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iščašenje akromioklavikularnog zgloba ili sternoklavikularnog zgloba ne određuje se invaliditet.</w:t>
      </w:r>
    </w:p>
    <w:p w14:paraId="1153EAC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Za parezu živca određuje se maksimalno do 2/3 invaliditeta određenog za paralizu tog živca.</w:t>
      </w:r>
    </w:p>
    <w:p w14:paraId="5B61A12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Za slučajeve od točke 129. do 137. ocjenjuje se invaliditet nakon završenog liječenja i rehabilitacije, ali ne prije dvije godine poslije ozljede, uz obveznu verifikaciju ozljede živca EMG nalazom, učinjenim nakon završenog liječenja.</w:t>
      </w:r>
    </w:p>
    <w:p w14:paraId="4B6FB04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138. Potpuna ukočenost zgloba lakta, nakon rendgenološki dokazanog prijeloma:</w:t>
      </w:r>
    </w:p>
    <w:p w14:paraId="16CB6C1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funkcionalno nepovoljnom položaju </w:t>
      </w:r>
      <w:r w:rsidRPr="007D4ACF">
        <w:rPr>
          <w:rFonts w:ascii="Calibri" w:hAnsi="Calibri" w:cs="Calibri"/>
          <w:sz w:val="18"/>
          <w:szCs w:val="18"/>
        </w:rPr>
        <w:tab/>
      </w:r>
      <w:r w:rsidRPr="007D4ACF">
        <w:rPr>
          <w:rFonts w:ascii="Calibri" w:hAnsi="Calibri" w:cs="Calibri"/>
          <w:sz w:val="18"/>
          <w:szCs w:val="18"/>
        </w:rPr>
        <w:tab/>
        <w:t>30%</w:t>
      </w:r>
    </w:p>
    <w:p w14:paraId="14FE7A5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b) u funkcionalno povoljnom položaju od 100 do 140 stupnjeva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01A7EFC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139. Rendgenološki dokazani prijelomi u području lakta zarasli s pomakom ili intraartikularni prijelomi uz urednu funkciju lakatnog zgloba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22A5E05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140. Umanjena pokretljivost zgloba lakta nakon rendgenološki dokazanog prijeloma, komparirana sa zdravim:</w:t>
      </w:r>
    </w:p>
    <w:p w14:paraId="509CFF1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umanjenje do 1/3 pokreta zgloba</w:t>
      </w:r>
      <w:r w:rsidRPr="007D4ACF">
        <w:rPr>
          <w:rFonts w:ascii="Calibri" w:hAnsi="Calibri" w:cs="Calibri"/>
          <w:sz w:val="18"/>
          <w:szCs w:val="18"/>
        </w:rPr>
        <w:tab/>
      </w:r>
      <w:r w:rsidRPr="007D4ACF">
        <w:rPr>
          <w:rFonts w:ascii="Calibri" w:hAnsi="Calibri" w:cs="Calibri"/>
          <w:sz w:val="18"/>
          <w:szCs w:val="18"/>
        </w:rPr>
        <w:tab/>
        <w:t>do 5%</w:t>
      </w:r>
    </w:p>
    <w:p w14:paraId="31F205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10%</w:t>
      </w:r>
    </w:p>
    <w:p w14:paraId="2CD3A5B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15%</w:t>
      </w:r>
    </w:p>
    <w:p w14:paraId="4E8926D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141. Rasklimani zglob lakta - oscilacija pokreta u poprečnom smjeru:</w:t>
      </w:r>
    </w:p>
    <w:p w14:paraId="7EA3B2E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oscilacija do 20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6913864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oscilacija preko 20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2D1473AB" w14:textId="77777777" w:rsidR="002F5A61" w:rsidRPr="007D4ACF" w:rsidRDefault="002F5A61" w:rsidP="002F5A61">
      <w:pPr>
        <w:rPr>
          <w:rFonts w:ascii="Calibri" w:hAnsi="Calibri" w:cs="Calibri"/>
          <w:sz w:val="18"/>
          <w:szCs w:val="18"/>
        </w:rPr>
      </w:pPr>
    </w:p>
    <w:p w14:paraId="04A6415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9254E6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138. do 141. invaliditet se ocjenjuje 6 mjeseci nakon završenog cjelokupnog liječenja i rehabilitacije.</w:t>
      </w:r>
    </w:p>
    <w:p w14:paraId="273D3D7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142. Endoproteza lakta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736C419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143. Pseudoartroza obje kosti podlaktice </w:t>
      </w:r>
      <w:r w:rsidRPr="007D4ACF">
        <w:rPr>
          <w:rFonts w:ascii="Calibri" w:hAnsi="Calibri" w:cs="Calibri"/>
          <w:sz w:val="18"/>
          <w:szCs w:val="18"/>
        </w:rPr>
        <w:tab/>
      </w:r>
      <w:r w:rsidRPr="007D4ACF">
        <w:rPr>
          <w:rFonts w:ascii="Calibri" w:hAnsi="Calibri" w:cs="Calibri"/>
          <w:sz w:val="18"/>
          <w:szCs w:val="18"/>
        </w:rPr>
        <w:tab/>
        <w:t>30%</w:t>
      </w:r>
    </w:p>
    <w:p w14:paraId="1B1C461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144. Pseudoartroza radiusa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26BAE33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145. Pseudoartroza ulne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6AAB613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146. Potpuna ukočenost podlaktice u supinaciji nakon rendgenološki dokazanog prijeloma </w:t>
      </w:r>
      <w:r w:rsidRPr="007D4ACF">
        <w:rPr>
          <w:rFonts w:ascii="Calibri" w:hAnsi="Calibri" w:cs="Calibri"/>
          <w:sz w:val="18"/>
          <w:szCs w:val="18"/>
        </w:rPr>
        <w:tab/>
      </w:r>
      <w:r w:rsidRPr="007D4ACF">
        <w:rPr>
          <w:rFonts w:ascii="Calibri" w:hAnsi="Calibri" w:cs="Calibri"/>
          <w:sz w:val="18"/>
          <w:szCs w:val="18"/>
        </w:rPr>
        <w:tab/>
        <w:t>25%</w:t>
      </w:r>
    </w:p>
    <w:p w14:paraId="4BBC4EB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147. Potpuna ukočenost podlaktice u srednjem položaju nakon rendgenološki dokazanog prijeloma </w:t>
      </w:r>
      <w:r w:rsidRPr="007D4ACF">
        <w:rPr>
          <w:rFonts w:ascii="Calibri" w:hAnsi="Calibri" w:cs="Calibri"/>
          <w:sz w:val="18"/>
          <w:szCs w:val="18"/>
        </w:rPr>
        <w:tab/>
      </w:r>
      <w:r w:rsidRPr="007D4ACF">
        <w:rPr>
          <w:rFonts w:ascii="Calibri" w:hAnsi="Calibri" w:cs="Calibri"/>
          <w:sz w:val="18"/>
          <w:szCs w:val="18"/>
        </w:rPr>
        <w:tab/>
        <w:t>15%</w:t>
      </w:r>
    </w:p>
    <w:p w14:paraId="1224D25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148. Potpuna ukočenost podlaktice u pronaciji nakon rendgenološki dokazanog prijeloma </w:t>
      </w:r>
      <w:r w:rsidRPr="007D4ACF">
        <w:rPr>
          <w:rFonts w:ascii="Calibri" w:hAnsi="Calibri" w:cs="Calibri"/>
          <w:sz w:val="18"/>
          <w:szCs w:val="18"/>
        </w:rPr>
        <w:tab/>
      </w:r>
      <w:r w:rsidRPr="007D4ACF">
        <w:rPr>
          <w:rFonts w:ascii="Calibri" w:hAnsi="Calibri" w:cs="Calibri"/>
          <w:sz w:val="18"/>
          <w:szCs w:val="18"/>
        </w:rPr>
        <w:tab/>
        <w:t>20%</w:t>
      </w:r>
    </w:p>
    <w:p w14:paraId="29A64A3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149. Umanjena rotacija podlaktice (pro-supinacija) nakon rendgenološki dokazanog prijeloma, komparirana sa zdravom:</w:t>
      </w:r>
    </w:p>
    <w:p w14:paraId="6B7A0E6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do 5%</w:t>
      </w:r>
    </w:p>
    <w:p w14:paraId="44883B6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umanjenje do 2/3 pokreta zgloba</w:t>
      </w:r>
      <w:r w:rsidRPr="007D4ACF">
        <w:rPr>
          <w:rFonts w:ascii="Calibri" w:hAnsi="Calibri" w:cs="Calibri"/>
          <w:sz w:val="18"/>
          <w:szCs w:val="18"/>
        </w:rPr>
        <w:tab/>
      </w:r>
      <w:r w:rsidRPr="007D4ACF">
        <w:rPr>
          <w:rFonts w:ascii="Calibri" w:hAnsi="Calibri" w:cs="Calibri"/>
          <w:sz w:val="18"/>
          <w:szCs w:val="18"/>
        </w:rPr>
        <w:tab/>
        <w:t>do 10%</w:t>
      </w:r>
    </w:p>
    <w:p w14:paraId="395B7CC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15%</w:t>
      </w:r>
    </w:p>
    <w:p w14:paraId="05CE345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150. Potpuna ukočenost ručnog zgloba nakon rendgenološki dokazanog prijeloma:</w:t>
      </w:r>
    </w:p>
    <w:p w14:paraId="52BA858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položaju ekstenzije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58A0A3E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osovini podlaktice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25BC4F9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 položaju fleksije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44467E6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151. Umanjena pokretljivost ručnog zgloba nakon rendgenološki dokazanog prijeloma, komparirana sa zdravim:</w:t>
      </w:r>
    </w:p>
    <w:p w14:paraId="5F6BAC0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do 5%</w:t>
      </w:r>
    </w:p>
    <w:p w14:paraId="40B453E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10%</w:t>
      </w:r>
    </w:p>
    <w:p w14:paraId="61029A7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15%</w:t>
      </w:r>
    </w:p>
    <w:p w14:paraId="3BEC4B6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152. Rendgenološki dokazani prijelomi u području ručnog zgloba zarasli s pomakom ili intraartikularni prijelomi uz urednu funkciju ručnog zgloba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7316750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153. Endoproteza navikularne (čunjaste) kosti i/ili os lunatum (mjesečaste kosti)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3F9484FB" w14:textId="77777777" w:rsidR="002F5A61" w:rsidRPr="007D4ACF" w:rsidRDefault="002F5A61" w:rsidP="002F5A61">
      <w:pPr>
        <w:rPr>
          <w:rFonts w:ascii="Calibri" w:hAnsi="Calibri" w:cs="Calibri"/>
          <w:sz w:val="18"/>
          <w:szCs w:val="18"/>
        </w:rPr>
      </w:pPr>
    </w:p>
    <w:p w14:paraId="3FBE595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0476356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 Pseudoartroza čunjaste i/ili mjesečaste kosti ocjenjuje se prema točki 151. </w:t>
      </w:r>
    </w:p>
    <w:p w14:paraId="45EA64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Po točkama 143. do 152. invaliditet se ocjenjuje 6 mjeseci nakon završenog cjelokupnog liječenja i rehabilitacije.</w:t>
      </w:r>
    </w:p>
    <w:p w14:paraId="4C1A12D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154. Potpuna ukočenost svih prstiju jedne ruke </w:t>
      </w:r>
      <w:r w:rsidRPr="007D4ACF">
        <w:rPr>
          <w:rFonts w:ascii="Calibri" w:hAnsi="Calibri" w:cs="Calibri"/>
          <w:sz w:val="18"/>
          <w:szCs w:val="18"/>
        </w:rPr>
        <w:tab/>
        <w:t>40%</w:t>
      </w:r>
    </w:p>
    <w:p w14:paraId="1F528D8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155. Potpuna ukočenost čitavog palca </w:t>
      </w:r>
      <w:r w:rsidRPr="007D4ACF">
        <w:rPr>
          <w:rFonts w:ascii="Calibri" w:hAnsi="Calibri" w:cs="Calibri"/>
          <w:sz w:val="18"/>
          <w:szCs w:val="18"/>
        </w:rPr>
        <w:tab/>
      </w:r>
      <w:r w:rsidRPr="007D4ACF">
        <w:rPr>
          <w:rFonts w:ascii="Calibri" w:hAnsi="Calibri" w:cs="Calibri"/>
          <w:sz w:val="18"/>
          <w:szCs w:val="18"/>
        </w:rPr>
        <w:tab/>
        <w:t>15%</w:t>
      </w:r>
    </w:p>
    <w:p w14:paraId="3D0BC3A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156. Potpuna ukočenost čitavog kažiprsta </w:t>
      </w:r>
      <w:r w:rsidRPr="007D4ACF">
        <w:rPr>
          <w:rFonts w:ascii="Calibri" w:hAnsi="Calibri" w:cs="Calibri"/>
          <w:sz w:val="18"/>
          <w:szCs w:val="18"/>
        </w:rPr>
        <w:tab/>
      </w:r>
      <w:r w:rsidRPr="007D4ACF">
        <w:rPr>
          <w:rFonts w:ascii="Calibri" w:hAnsi="Calibri" w:cs="Calibri"/>
          <w:sz w:val="18"/>
          <w:szCs w:val="18"/>
        </w:rPr>
        <w:tab/>
        <w:t>9%</w:t>
      </w:r>
    </w:p>
    <w:p w14:paraId="075D376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157. Potpuna ukočenost čitavog srednjeg prsta </w:t>
      </w:r>
      <w:r w:rsidRPr="007D4ACF">
        <w:rPr>
          <w:rFonts w:ascii="Calibri" w:hAnsi="Calibri" w:cs="Calibri"/>
          <w:sz w:val="18"/>
          <w:szCs w:val="18"/>
        </w:rPr>
        <w:tab/>
        <w:t>4%</w:t>
      </w:r>
    </w:p>
    <w:p w14:paraId="1E22650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158. Potpuna ukočenost domalog ili malog prsta, za svaki prst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w:t>
      </w:r>
    </w:p>
    <w:p w14:paraId="288B4AE9" w14:textId="77777777" w:rsidR="002F5A61" w:rsidRPr="007D4ACF" w:rsidRDefault="002F5A61" w:rsidP="002F5A61">
      <w:pPr>
        <w:rPr>
          <w:rFonts w:ascii="Calibri" w:hAnsi="Calibri" w:cs="Calibri"/>
          <w:sz w:val="18"/>
          <w:szCs w:val="18"/>
        </w:rPr>
      </w:pPr>
    </w:p>
    <w:p w14:paraId="02C5A66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38DD4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potpunu ukočenost jednog zgloba palca određuje se polovina, a za potpunu ukočenost jednog zgloba ostalih prstiju određuje se trećina postotka određenog za ukočenost tog prsta.</w:t>
      </w:r>
    </w:p>
    <w:p w14:paraId="232B665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Zbroj postotaka za ukočenost pojedinih zglobova jednog prsta ne može biti veći od postotka određenog za potpunu ukočenost tog prsta.</w:t>
      </w:r>
    </w:p>
    <w:p w14:paraId="530222E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159. Umanjena pokretljivost palca poslije uredno zaraslog prijeloma baze i metakarpalne kosti (Bennett) </w:t>
      </w:r>
      <w:r w:rsidRPr="007D4ACF">
        <w:rPr>
          <w:rFonts w:ascii="Calibri" w:hAnsi="Calibri" w:cs="Calibri"/>
          <w:sz w:val="18"/>
          <w:szCs w:val="18"/>
        </w:rPr>
        <w:tab/>
        <w:t>2%</w:t>
      </w:r>
    </w:p>
    <w:p w14:paraId="14019EB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160. Umanjena pokretljivost palca poslije nepravilno zaraslog Bennettovog prijeloma palca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1D33493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161. Nepravilno zarastao prijelom metakarpalnih kostiju:</w:t>
      </w:r>
    </w:p>
    <w:p w14:paraId="538CC8A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I metakarpalne kosti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w:t>
      </w:r>
    </w:p>
    <w:p w14:paraId="5AFA8A4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II, III, IV i V za svaku kost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w:t>
      </w:r>
    </w:p>
    <w:p w14:paraId="5898B1C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162. Umanjena pokretljivost distalnog ili bazalnog zgloba palca:</w:t>
      </w:r>
    </w:p>
    <w:p w14:paraId="74E9A25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w:t>
      </w:r>
    </w:p>
    <w:p w14:paraId="4204FB0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w:t>
      </w:r>
    </w:p>
    <w:p w14:paraId="541E3FB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163. Umanjena pokretljivost pojedinih zglobova kažiprsta:</w:t>
      </w:r>
    </w:p>
    <w:p w14:paraId="277E13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za svaki zglob </w:t>
      </w:r>
      <w:r w:rsidRPr="007D4ACF">
        <w:rPr>
          <w:rFonts w:ascii="Calibri" w:hAnsi="Calibri" w:cs="Calibri"/>
          <w:sz w:val="18"/>
          <w:szCs w:val="18"/>
        </w:rPr>
        <w:tab/>
      </w:r>
      <w:r w:rsidRPr="007D4ACF">
        <w:rPr>
          <w:rFonts w:ascii="Calibri" w:hAnsi="Calibri" w:cs="Calibri"/>
          <w:sz w:val="18"/>
          <w:szCs w:val="18"/>
        </w:rPr>
        <w:tab/>
        <w:t>2%</w:t>
      </w:r>
    </w:p>
    <w:p w14:paraId="2AB000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jakom stupnju, za svaki zglob </w:t>
      </w:r>
      <w:r w:rsidRPr="007D4ACF">
        <w:rPr>
          <w:rFonts w:ascii="Calibri" w:hAnsi="Calibri" w:cs="Calibri"/>
          <w:sz w:val="18"/>
          <w:szCs w:val="18"/>
        </w:rPr>
        <w:tab/>
      </w:r>
      <w:r w:rsidRPr="007D4ACF">
        <w:rPr>
          <w:rFonts w:ascii="Calibri" w:hAnsi="Calibri" w:cs="Calibri"/>
          <w:sz w:val="18"/>
          <w:szCs w:val="18"/>
        </w:rPr>
        <w:tab/>
        <w:t>3%</w:t>
      </w:r>
    </w:p>
    <w:p w14:paraId="3D15B43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164. Umanjena pokretljivost pojedinih zglobova srednjeg prsta u</w:t>
      </w:r>
    </w:p>
    <w:p w14:paraId="04AFD95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jakom stupnju, za svaki zglob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w:t>
      </w:r>
    </w:p>
    <w:p w14:paraId="6931578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165. Umanjena pokretljivost pojedinih zglobova domalog ili malog prsta u jakom stupnju, za svaki zglob  </w:t>
      </w:r>
      <w:r w:rsidRPr="007D4ACF">
        <w:rPr>
          <w:rFonts w:ascii="Calibri" w:hAnsi="Calibri" w:cs="Calibri"/>
          <w:sz w:val="18"/>
          <w:szCs w:val="18"/>
        </w:rPr>
        <w:tab/>
        <w:t>1%</w:t>
      </w:r>
    </w:p>
    <w:p w14:paraId="24F9064E" w14:textId="77777777" w:rsidR="002F5A61" w:rsidRPr="007D4ACF" w:rsidRDefault="002F5A61" w:rsidP="002F5A61">
      <w:pPr>
        <w:rPr>
          <w:rFonts w:ascii="Calibri" w:hAnsi="Calibri" w:cs="Calibri"/>
          <w:sz w:val="18"/>
          <w:szCs w:val="18"/>
        </w:rPr>
      </w:pPr>
    </w:p>
    <w:p w14:paraId="0073B3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1C3CF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Ukupan invaliditet za ozljede prstiju ne može iznositi više od invaliditeta za gubitak šake, a ukupan invaliditet po točkama 164. i 165. ne može iznositi više od invaliditeta za potpunu ukočenost istog prsta.</w:t>
      </w:r>
    </w:p>
    <w:p w14:paraId="0001F9A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Pod lakim stupnjem podrazumijeva se pokretljivost umanjena za polovinu normalne pokretljivosti. a pod jakim stupnjem podrazumijeva se pokretljivost umanjena preko polovine normalne pokretljivosti zgloba.</w:t>
      </w:r>
    </w:p>
    <w:p w14:paraId="66D38C0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Invaliditet zbog umanjene pokretljivosti pojedinih zglobova srednjeg, domalog i malog prsta u lakom stupnju određuje se kao 50% invaliditeta u jakom stupnju.</w:t>
      </w:r>
    </w:p>
    <w:p w14:paraId="5CB0CFC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4. Za posljedice ozljeda prstiju invaliditet se određuje bez primjene načela određivanja najvećeg postotka invaliditeta u slučaju različitih posljedica na jednom zglobu (prstu), odnosno postotci invaliditeta se zbrajaju.</w:t>
      </w:r>
    </w:p>
    <w:p w14:paraId="061ED836" w14:textId="77777777" w:rsidR="002F5A61" w:rsidRPr="007D4ACF" w:rsidRDefault="002F5A61" w:rsidP="002F5A61">
      <w:pPr>
        <w:rPr>
          <w:rFonts w:ascii="Calibri" w:hAnsi="Calibri" w:cs="Calibri"/>
          <w:sz w:val="18"/>
          <w:szCs w:val="18"/>
        </w:rPr>
      </w:pPr>
    </w:p>
    <w:p w14:paraId="685952D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XV. NOGE</w:t>
      </w:r>
    </w:p>
    <w:p w14:paraId="45CB663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166. Gubitak obje natkoljenice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100%</w:t>
      </w:r>
    </w:p>
    <w:p w14:paraId="271DCFC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167. Eksartikulacija noge u kuku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70%</w:t>
      </w:r>
    </w:p>
    <w:p w14:paraId="3DB815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 xml:space="preserve">168. Gubitak natkoljenice u gornjoj trećini, batrljak nepodesan za protezu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60%</w:t>
      </w:r>
    </w:p>
    <w:p w14:paraId="5A2368C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169. Gubitak natkoljenice ispod gornje trećine </w:t>
      </w:r>
      <w:r w:rsidRPr="007D4ACF">
        <w:rPr>
          <w:rFonts w:ascii="Calibri" w:hAnsi="Calibri" w:cs="Calibri"/>
          <w:sz w:val="18"/>
          <w:szCs w:val="18"/>
        </w:rPr>
        <w:tab/>
        <w:t>50%</w:t>
      </w:r>
    </w:p>
    <w:p w14:paraId="1B77949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170. Gubitak obje potkoljenice, batrljak podesan za protezu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80%</w:t>
      </w:r>
    </w:p>
    <w:p w14:paraId="558BB60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171. Gubitak potkoljenice, batrljak ispod 6 cm </w:t>
      </w:r>
      <w:r w:rsidRPr="007D4ACF">
        <w:rPr>
          <w:rFonts w:ascii="Calibri" w:hAnsi="Calibri" w:cs="Calibri"/>
          <w:sz w:val="18"/>
          <w:szCs w:val="18"/>
        </w:rPr>
        <w:tab/>
        <w:t>45%</w:t>
      </w:r>
    </w:p>
    <w:p w14:paraId="6BD2F03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172. Gubitak potkoljenice, batrljak preko 6 cm </w:t>
      </w:r>
      <w:r w:rsidRPr="007D4ACF">
        <w:rPr>
          <w:rFonts w:ascii="Calibri" w:hAnsi="Calibri" w:cs="Calibri"/>
          <w:sz w:val="18"/>
          <w:szCs w:val="18"/>
        </w:rPr>
        <w:tab/>
        <w:t>40%</w:t>
      </w:r>
    </w:p>
    <w:p w14:paraId="1656B81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173. Gubitak oba stopala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80% </w:t>
      </w:r>
    </w:p>
    <w:p w14:paraId="17E0134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174. Gubitak jednog stopala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35%</w:t>
      </w:r>
    </w:p>
    <w:p w14:paraId="0A517A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175. Gubitak stopala po Chopartovoj liniji </w:t>
      </w:r>
      <w:r w:rsidRPr="007D4ACF">
        <w:rPr>
          <w:rFonts w:ascii="Calibri" w:hAnsi="Calibri" w:cs="Calibri"/>
          <w:sz w:val="18"/>
          <w:szCs w:val="18"/>
        </w:rPr>
        <w:tab/>
      </w:r>
      <w:r w:rsidRPr="007D4ACF">
        <w:rPr>
          <w:rFonts w:ascii="Calibri" w:hAnsi="Calibri" w:cs="Calibri"/>
          <w:sz w:val="18"/>
          <w:szCs w:val="18"/>
        </w:rPr>
        <w:tab/>
        <w:t>35%</w:t>
      </w:r>
    </w:p>
    <w:p w14:paraId="72E26C5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176. Gubitak stopala u Lisfrancovoj liniji </w:t>
      </w:r>
      <w:r w:rsidRPr="007D4ACF">
        <w:rPr>
          <w:rFonts w:ascii="Calibri" w:hAnsi="Calibri" w:cs="Calibri"/>
          <w:sz w:val="18"/>
          <w:szCs w:val="18"/>
        </w:rPr>
        <w:tab/>
      </w:r>
      <w:r w:rsidRPr="007D4ACF">
        <w:rPr>
          <w:rFonts w:ascii="Calibri" w:hAnsi="Calibri" w:cs="Calibri"/>
          <w:sz w:val="18"/>
          <w:szCs w:val="18"/>
        </w:rPr>
        <w:tab/>
        <w:t>30%</w:t>
      </w:r>
    </w:p>
    <w:p w14:paraId="7362FE1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177. Transmetatarzalna amputacija </w:t>
      </w:r>
      <w:r w:rsidRPr="007D4ACF">
        <w:rPr>
          <w:rFonts w:ascii="Calibri" w:hAnsi="Calibri" w:cs="Calibri"/>
          <w:sz w:val="18"/>
          <w:szCs w:val="18"/>
        </w:rPr>
        <w:tab/>
      </w:r>
      <w:r w:rsidRPr="007D4ACF">
        <w:rPr>
          <w:rFonts w:ascii="Calibri" w:hAnsi="Calibri" w:cs="Calibri"/>
          <w:sz w:val="18"/>
          <w:szCs w:val="18"/>
        </w:rPr>
        <w:tab/>
        <w:t>25%</w:t>
      </w:r>
    </w:p>
    <w:p w14:paraId="37BB03C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178. Gubitak prve ili pete metatarzalne kosti </w:t>
      </w:r>
      <w:r w:rsidRPr="007D4ACF">
        <w:rPr>
          <w:rFonts w:ascii="Calibri" w:hAnsi="Calibri" w:cs="Calibri"/>
          <w:sz w:val="18"/>
          <w:szCs w:val="18"/>
        </w:rPr>
        <w:tab/>
        <w:t xml:space="preserve"> 5%</w:t>
      </w:r>
    </w:p>
    <w:p w14:paraId="1C8D15D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179. Gubitak druge, treće ili četvrte metatarzalne kosti, za svaku</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w:t>
      </w:r>
    </w:p>
    <w:p w14:paraId="6B8C323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180. Gubitak svih prstiju stopala na jednoj nozi </w:t>
      </w:r>
      <w:r w:rsidRPr="007D4ACF">
        <w:rPr>
          <w:rFonts w:ascii="Calibri" w:hAnsi="Calibri" w:cs="Calibri"/>
          <w:sz w:val="18"/>
          <w:szCs w:val="18"/>
        </w:rPr>
        <w:tab/>
        <w:t>20%</w:t>
      </w:r>
    </w:p>
    <w:p w14:paraId="7C7083D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181. Gubitak palca na nozi:</w:t>
      </w:r>
    </w:p>
    <w:p w14:paraId="037F7B3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gubitak distalnog članka palca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CA5F2C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gubitak cijelog palca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155F65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182. Gubitak čitavog II - V prsta na nozi, za svaki prst </w:t>
      </w:r>
      <w:r w:rsidRPr="007D4ACF">
        <w:rPr>
          <w:rFonts w:ascii="Calibri" w:hAnsi="Calibri" w:cs="Calibri"/>
          <w:sz w:val="18"/>
          <w:szCs w:val="18"/>
        </w:rPr>
        <w:tab/>
        <w:t>2,5%</w:t>
      </w:r>
    </w:p>
    <w:p w14:paraId="07D71B2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183. Djelomični gubitak II - V prsta na nozi, za svaki prst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w:t>
      </w:r>
    </w:p>
    <w:p w14:paraId="623A8FDF" w14:textId="77777777" w:rsidR="002F5A61" w:rsidRPr="007D4ACF" w:rsidRDefault="002F5A61" w:rsidP="002F5A61">
      <w:pPr>
        <w:rPr>
          <w:rFonts w:ascii="Calibri" w:hAnsi="Calibri" w:cs="Calibri"/>
          <w:sz w:val="18"/>
          <w:szCs w:val="18"/>
        </w:rPr>
      </w:pPr>
    </w:p>
    <w:p w14:paraId="7BAE47E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68089C3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Invaliditet zbog ukočenosti interfalangealnih zglobova Il - V prsta u ispruženom položaju ili umanjene pokretljivosti ovih zglobova se ne određuje.</w:t>
      </w:r>
    </w:p>
    <w:p w14:paraId="2D5CDDA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184.Potpuna ukočenost kuka nakon rendgenološki dokazanog prijeloma:</w:t>
      </w:r>
    </w:p>
    <w:p w14:paraId="5EAFAE4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funkcionalno nepovoljnom položaju  </w:t>
      </w:r>
      <w:r w:rsidRPr="007D4ACF">
        <w:rPr>
          <w:rFonts w:ascii="Calibri" w:hAnsi="Calibri" w:cs="Calibri"/>
          <w:sz w:val="18"/>
          <w:szCs w:val="18"/>
        </w:rPr>
        <w:tab/>
      </w:r>
      <w:r w:rsidRPr="007D4ACF">
        <w:rPr>
          <w:rFonts w:ascii="Calibri" w:hAnsi="Calibri" w:cs="Calibri"/>
          <w:sz w:val="18"/>
          <w:szCs w:val="18"/>
        </w:rPr>
        <w:tab/>
        <w:t>40%</w:t>
      </w:r>
    </w:p>
    <w:p w14:paraId="14BCA6A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u funkcionalno povoljnom položaju (u fleksiji 10 – 15 stupnjeva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2451AFC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185. Rendgenološki dokazani prijelomi u području kuka zarasli s pomakom ili intraartikulami prijelomi uz urednu funkciju kuka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6CD23D9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186. Potpuna ukočenost oba kuka nakon rendgenološki dokazanog prijeloma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70%</w:t>
      </w:r>
    </w:p>
    <w:p w14:paraId="589195D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187. Nereponirano zastarjelo traumatsko iščašenje kuka 40%</w:t>
      </w:r>
    </w:p>
    <w:p w14:paraId="642DED6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188. Pseudoartroza vrata bedrene kosti sa skraćenjem </w:t>
      </w:r>
      <w:r w:rsidRPr="007D4ACF">
        <w:rPr>
          <w:rFonts w:ascii="Calibri" w:hAnsi="Calibri" w:cs="Calibri"/>
          <w:sz w:val="18"/>
          <w:szCs w:val="18"/>
        </w:rPr>
        <w:tab/>
        <w:t xml:space="preserve">  45%</w:t>
      </w:r>
    </w:p>
    <w:p w14:paraId="50F9B79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189. Deformirajuća posttraumatska artroza kuka poslije prijeloma uz smanjenu pokretljivost kuka s RTG verifikacijom - komparirano sa zdravim:</w:t>
      </w:r>
    </w:p>
    <w:p w14:paraId="17055C5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do 10%</w:t>
      </w:r>
    </w:p>
    <w:p w14:paraId="43B48E2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20%</w:t>
      </w:r>
    </w:p>
    <w:p w14:paraId="00BE8DD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33%</w:t>
      </w:r>
    </w:p>
    <w:p w14:paraId="29544DDE" w14:textId="77777777" w:rsidR="002F5A61" w:rsidRPr="007D4ACF" w:rsidRDefault="002F5A61" w:rsidP="002F5A61">
      <w:pPr>
        <w:rPr>
          <w:rFonts w:ascii="Calibri" w:hAnsi="Calibri" w:cs="Calibri"/>
          <w:sz w:val="18"/>
          <w:szCs w:val="18"/>
        </w:rPr>
      </w:pPr>
    </w:p>
    <w:p w14:paraId="223C128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75A03C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184. do 189. invaliditet se ocjenjuje 6 mjeseci nakon završenog cjelokupnog liječenja i rehabilitacije.</w:t>
      </w:r>
    </w:p>
    <w:p w14:paraId="1F2F36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190. Endoproteza kuka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714629F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191. Umanjena pokretljivost kuka, nakon rendgenološki dokazanog prijeloma, komparirana sa zdravim:</w:t>
      </w:r>
    </w:p>
    <w:p w14:paraId="2BC5A75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do 5%</w:t>
      </w:r>
    </w:p>
    <w:p w14:paraId="58B101E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10%</w:t>
      </w:r>
    </w:p>
    <w:p w14:paraId="19A1EFB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20%</w:t>
      </w:r>
    </w:p>
    <w:p w14:paraId="7475937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192. Pseudoartroza bedrene kosti </w:t>
      </w:r>
      <w:r w:rsidRPr="007D4ACF">
        <w:rPr>
          <w:rFonts w:ascii="Calibri" w:hAnsi="Calibri" w:cs="Calibri"/>
          <w:sz w:val="18"/>
          <w:szCs w:val="18"/>
        </w:rPr>
        <w:tab/>
      </w:r>
      <w:r w:rsidRPr="007D4ACF">
        <w:rPr>
          <w:rFonts w:ascii="Calibri" w:hAnsi="Calibri" w:cs="Calibri"/>
          <w:sz w:val="18"/>
          <w:szCs w:val="18"/>
        </w:rPr>
        <w:tab/>
        <w:t>40%</w:t>
      </w:r>
    </w:p>
    <w:p w14:paraId="5DA8576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193. Nepravilno zarastao prijelom bedrene kosti uz angulaciju za:</w:t>
      </w:r>
    </w:p>
    <w:p w14:paraId="1E2F378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10 do 20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1472401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preko 20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7E106F9D" w14:textId="77777777" w:rsidR="002F5A61" w:rsidRPr="007D4ACF" w:rsidRDefault="002F5A61" w:rsidP="002F5A61">
      <w:pPr>
        <w:rPr>
          <w:rFonts w:ascii="Calibri" w:hAnsi="Calibri" w:cs="Calibri"/>
          <w:sz w:val="18"/>
          <w:szCs w:val="18"/>
        </w:rPr>
      </w:pPr>
    </w:p>
    <w:p w14:paraId="5796D70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50C38D6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191..192. i 193. invaliditet se ocjenjuje 6 mjeseci nakon završenog cjelokupnog liječenja i rehabilitacije.</w:t>
      </w:r>
    </w:p>
    <w:p w14:paraId="7914267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194. Kronični osteomielitis kostiju nogu s fistulom </w:t>
      </w:r>
      <w:r w:rsidRPr="007D4ACF">
        <w:rPr>
          <w:rFonts w:ascii="Calibri" w:hAnsi="Calibri" w:cs="Calibri"/>
          <w:sz w:val="18"/>
          <w:szCs w:val="18"/>
        </w:rPr>
        <w:tab/>
        <w:t xml:space="preserve">10% </w:t>
      </w:r>
    </w:p>
    <w:p w14:paraId="1514AE1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195. Veliki i duboki ožiljci u mišićima nadkoljenice ili podkoljenice, kao i traumatske hemije mišića nadkoljenice i podkoljenice, uz klinički dokazan poremećaj cirkulacije, a uz urednu funkciju zgloba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5566D8B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196. Cirkulatome promjene nakon oštećenja velikih krvnih žila nogu:</w:t>
      </w:r>
    </w:p>
    <w:p w14:paraId="65946E5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podkoljenice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10% </w:t>
      </w:r>
    </w:p>
    <w:p w14:paraId="0A5B0B7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nadkoljenice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15%</w:t>
      </w:r>
    </w:p>
    <w:p w14:paraId="61D32BE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197. Skraćenje noge zbog prijeloma:</w:t>
      </w:r>
    </w:p>
    <w:p w14:paraId="7D48BAD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2-4 cm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do 10% </w:t>
      </w:r>
    </w:p>
    <w:p w14:paraId="6A3506E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b)4,1-6cm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0F5781C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c) preko 6 cm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2B19597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198. Potpuna ukočenost koljena, nakon rendgenološki dokazanog prijeloma:</w:t>
      </w:r>
    </w:p>
    <w:p w14:paraId="06895B2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funkcionalno povoljnom položaiju (do 10 stupnjeva fleksije)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25% </w:t>
      </w:r>
    </w:p>
    <w:p w14:paraId="5E7BDBB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funkcionalno nepovoljnom položaju  </w:t>
      </w:r>
      <w:r w:rsidRPr="007D4ACF">
        <w:rPr>
          <w:rFonts w:ascii="Calibri" w:hAnsi="Calibri" w:cs="Calibri"/>
          <w:sz w:val="18"/>
          <w:szCs w:val="18"/>
        </w:rPr>
        <w:tab/>
      </w:r>
      <w:r w:rsidRPr="007D4ACF">
        <w:rPr>
          <w:rFonts w:ascii="Calibri" w:hAnsi="Calibri" w:cs="Calibri"/>
          <w:sz w:val="18"/>
          <w:szCs w:val="18"/>
        </w:rPr>
        <w:tab/>
        <w:t>35%</w:t>
      </w:r>
    </w:p>
    <w:p w14:paraId="50A8B37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199. Deformirajuća artroza koljena poslije ozljede zglobnih tijela uz umanjenu pokretljivost, s rendgenološkom verifikacijom - komparirano sa zdravim:</w:t>
      </w:r>
    </w:p>
    <w:p w14:paraId="72F936E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 xml:space="preserve">do 10% </w:t>
      </w:r>
    </w:p>
    <w:p w14:paraId="5DBC9DA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 xml:space="preserve">do 15% </w:t>
      </w:r>
    </w:p>
    <w:p w14:paraId="27F9DAA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30%</w:t>
      </w:r>
    </w:p>
    <w:p w14:paraId="374511B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200. Umanjena pokretljivost zgloba koljena nakon rendgenološki utvrđenog prijeloma - komparirana sa zdravim:</w:t>
      </w:r>
    </w:p>
    <w:p w14:paraId="6FC5F21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do 5%</w:t>
      </w:r>
    </w:p>
    <w:p w14:paraId="17E587A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do 10%</w:t>
      </w:r>
    </w:p>
    <w:p w14:paraId="5B91816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20%</w:t>
      </w:r>
    </w:p>
    <w:p w14:paraId="781E630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201. Rendgenološki verificirani prijelomi u području koljena zarasli spomakom ili intraartikulami prijelomi uz urednu funkciju koljena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0C9BAC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202. Nestabilnost koljena nakon ozljede ligamentnih struktura - komparirano sa zdravim:</w:t>
      </w:r>
    </w:p>
    <w:p w14:paraId="160EC6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nestabilnost do 5 mm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4FD27F3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nestabilnost od 5,1 - 10 mm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5966CAB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nestabilnost više od 10,1 mm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15% </w:t>
      </w:r>
    </w:p>
    <w:p w14:paraId="577C1D6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d) potrebno stalno nošenje ortopedskog aparata </w:t>
      </w:r>
      <w:r w:rsidRPr="007D4ACF">
        <w:rPr>
          <w:rFonts w:ascii="Calibri" w:hAnsi="Calibri" w:cs="Calibri"/>
          <w:sz w:val="18"/>
          <w:szCs w:val="18"/>
        </w:rPr>
        <w:tab/>
        <w:t>30%</w:t>
      </w:r>
    </w:p>
    <w:p w14:paraId="4F81F953" w14:textId="77777777" w:rsidR="002F5A61" w:rsidRPr="007D4ACF" w:rsidRDefault="002F5A61" w:rsidP="002F5A61">
      <w:pPr>
        <w:rPr>
          <w:rFonts w:ascii="Calibri" w:hAnsi="Calibri" w:cs="Calibri"/>
          <w:sz w:val="18"/>
          <w:szCs w:val="18"/>
        </w:rPr>
      </w:pPr>
    </w:p>
    <w:p w14:paraId="4846C25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5D9B422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198. do 202. invaliditet se ocjenjuje 6 mjeseci nakon završenog cjelokupnog liječenja i rehabilitacije.</w:t>
      </w:r>
    </w:p>
    <w:p w14:paraId="2844A5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lastRenderedPageBreak/>
        <w:t xml:space="preserve">203. Endoproteza koljena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6C897FA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204. Operativno odstranjenje meniskusa</w:t>
      </w:r>
    </w:p>
    <w:p w14:paraId="71F449A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a) djelomično</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3% </w:t>
      </w:r>
    </w:p>
    <w:p w14:paraId="43BB10F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potpuno</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7A85D61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205. Slobodno zglobno tijelo nastalo iza ozljede koljena rendgenološki dokazano</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7B727FA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206. Funkcionalne smetnje poslije odstranjenja patele:</w:t>
      </w:r>
    </w:p>
    <w:p w14:paraId="7298011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parcijalno odstranjena patela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C6F68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totalno odstranjena patela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15% </w:t>
      </w:r>
    </w:p>
    <w:p w14:paraId="68F9EB6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207. Pseudoartroza patele rendgenološki dokazana</w:t>
      </w:r>
      <w:r w:rsidRPr="007D4ACF">
        <w:rPr>
          <w:rFonts w:ascii="Calibri" w:hAnsi="Calibri" w:cs="Calibri"/>
          <w:sz w:val="18"/>
          <w:szCs w:val="18"/>
        </w:rPr>
        <w:tab/>
        <w:t xml:space="preserve">10% </w:t>
      </w:r>
    </w:p>
    <w:p w14:paraId="56C8206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208. Pseudoartroza tibije rendgenološki dokazana:</w:t>
      </w:r>
    </w:p>
    <w:p w14:paraId="5690481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bez koštanog defekta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782B76E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s koštanim defektom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30%</w:t>
      </w:r>
    </w:p>
    <w:p w14:paraId="367E154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209. Nepravilno zarastao prijelom podkoljenice rendgenološki dokazan s valgus, varus ili recurvatum deformacijom komparirano sa zdravom:</w:t>
      </w:r>
    </w:p>
    <w:p w14:paraId="1E02FAA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od 5 - 15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do 10% </w:t>
      </w:r>
    </w:p>
    <w:p w14:paraId="73573C9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preko 15 stupnjeva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15%</w:t>
      </w:r>
    </w:p>
    <w:p w14:paraId="74BCA88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210. Potpuna ukočenost nožnog zgloba:</w:t>
      </w:r>
    </w:p>
    <w:p w14:paraId="049B0384"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funkcionalno nepovoljnom položaju </w:t>
      </w:r>
      <w:r w:rsidRPr="007D4ACF">
        <w:rPr>
          <w:rFonts w:ascii="Calibri" w:hAnsi="Calibri" w:cs="Calibri"/>
          <w:sz w:val="18"/>
          <w:szCs w:val="18"/>
        </w:rPr>
        <w:tab/>
      </w:r>
      <w:r w:rsidRPr="007D4ACF">
        <w:rPr>
          <w:rFonts w:ascii="Calibri" w:hAnsi="Calibri" w:cs="Calibri"/>
          <w:sz w:val="18"/>
          <w:szCs w:val="18"/>
        </w:rPr>
        <w:tab/>
        <w:t xml:space="preserve">25% </w:t>
      </w:r>
    </w:p>
    <w:p w14:paraId="49E28DC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funkcionalno povoljnom položaju (5 - 10 stupnjeva plantame fleksije)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20%</w:t>
      </w:r>
    </w:p>
    <w:p w14:paraId="13661FA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211. Rendgenološki dokazani prijelomi u području nožnog zgloba zarasli s pomakom ili intraartikulami prijelomi uz urednu funkciju zgloba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4FD9160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212. Umanjena pokretljivost nožnog zgloba nakon rendgenološki dokazanih ozljeda koštano ligamentamih struktura – komparirana sa zdravim:</w:t>
      </w:r>
    </w:p>
    <w:p w14:paraId="562E9B2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umanjenje do 1/3 pokreta zgloba  </w:t>
      </w:r>
      <w:r w:rsidRPr="007D4ACF">
        <w:rPr>
          <w:rFonts w:ascii="Calibri" w:hAnsi="Calibri" w:cs="Calibri"/>
          <w:sz w:val="18"/>
          <w:szCs w:val="18"/>
        </w:rPr>
        <w:tab/>
      </w:r>
      <w:r w:rsidRPr="007D4ACF">
        <w:rPr>
          <w:rFonts w:ascii="Calibri" w:hAnsi="Calibri" w:cs="Calibri"/>
          <w:sz w:val="18"/>
          <w:szCs w:val="18"/>
        </w:rPr>
        <w:tab/>
        <w:t xml:space="preserve">do 5% </w:t>
      </w:r>
    </w:p>
    <w:p w14:paraId="5503F3A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umanjenje do 2/3 pokreta zgloba </w:t>
      </w:r>
      <w:r w:rsidRPr="007D4ACF">
        <w:rPr>
          <w:rFonts w:ascii="Calibri" w:hAnsi="Calibri" w:cs="Calibri"/>
          <w:sz w:val="18"/>
          <w:szCs w:val="18"/>
        </w:rPr>
        <w:tab/>
      </w:r>
      <w:r w:rsidRPr="007D4ACF">
        <w:rPr>
          <w:rFonts w:ascii="Calibri" w:hAnsi="Calibri" w:cs="Calibri"/>
          <w:sz w:val="18"/>
          <w:szCs w:val="18"/>
        </w:rPr>
        <w:tab/>
        <w:t xml:space="preserve">do 10% </w:t>
      </w:r>
    </w:p>
    <w:p w14:paraId="13A618A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c) umanjenje preko 2/3 pokreta zgloba </w:t>
      </w:r>
      <w:r w:rsidRPr="007D4ACF">
        <w:rPr>
          <w:rFonts w:ascii="Calibri" w:hAnsi="Calibri" w:cs="Calibri"/>
          <w:sz w:val="18"/>
          <w:szCs w:val="18"/>
        </w:rPr>
        <w:tab/>
      </w:r>
      <w:r w:rsidRPr="007D4ACF">
        <w:rPr>
          <w:rFonts w:ascii="Calibri" w:hAnsi="Calibri" w:cs="Calibri"/>
          <w:sz w:val="18"/>
          <w:szCs w:val="18"/>
        </w:rPr>
        <w:tab/>
        <w:t>20%</w:t>
      </w:r>
    </w:p>
    <w:p w14:paraId="660C2B6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213. Endoproteza nožnog zgloba  </w:t>
      </w:r>
      <w:r w:rsidRPr="007D4ACF">
        <w:rPr>
          <w:rFonts w:ascii="Calibri" w:hAnsi="Calibri" w:cs="Calibri"/>
          <w:sz w:val="18"/>
          <w:szCs w:val="18"/>
        </w:rPr>
        <w:tab/>
      </w:r>
      <w:r w:rsidRPr="007D4ACF">
        <w:rPr>
          <w:rFonts w:ascii="Calibri" w:hAnsi="Calibri" w:cs="Calibri"/>
          <w:sz w:val="18"/>
          <w:szCs w:val="18"/>
        </w:rPr>
        <w:tab/>
        <w:t>25%</w:t>
      </w:r>
    </w:p>
    <w:p w14:paraId="7BEA413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214. Operacijski liječena ruptura Ahilove tetive</w:t>
      </w:r>
      <w:r w:rsidRPr="007D4ACF">
        <w:rPr>
          <w:rFonts w:ascii="Calibri" w:hAnsi="Calibri" w:cs="Calibri"/>
          <w:sz w:val="18"/>
          <w:szCs w:val="18"/>
        </w:rPr>
        <w:tab/>
        <w:t>5%</w:t>
      </w:r>
    </w:p>
    <w:p w14:paraId="64D40423" w14:textId="77777777" w:rsidR="002F5A61" w:rsidRPr="007D4ACF" w:rsidRDefault="002F5A61" w:rsidP="002F5A61">
      <w:pPr>
        <w:rPr>
          <w:rFonts w:ascii="Calibri" w:hAnsi="Calibri" w:cs="Calibri"/>
          <w:sz w:val="18"/>
          <w:szCs w:val="18"/>
        </w:rPr>
      </w:pPr>
    </w:p>
    <w:p w14:paraId="34AF9EFD"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5073157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Invaliditet se ne određuje za oštećenje meniskusa.</w:t>
      </w:r>
    </w:p>
    <w:p w14:paraId="6A0A7F7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Kod ozljeda ligamentarnih struktura nožnog zgloba (distorzije) I i Il stupnja, ne određuje se invaliditet.</w:t>
      </w:r>
    </w:p>
    <w:p w14:paraId="2FC8FC4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3. Po točkama 208. do 212. invaliditet se ocjenjuje 6 mjeseci nakon završenog cjelokupnog liječenja i rehabilitacije.</w:t>
      </w:r>
    </w:p>
    <w:p w14:paraId="4C82256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215. Traumatsko proširenje maleolame vilice stopala - komparirano sa zdravim</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5%</w:t>
      </w:r>
    </w:p>
    <w:p w14:paraId="37E1A77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216. Deformacija stopala: pes excavatus, pes planovalgus, pes varus, pes equinus:</w:t>
      </w:r>
    </w:p>
    <w:p w14:paraId="66E1C81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u lakom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7EC6B22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u jakom stupnju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20%</w:t>
      </w:r>
    </w:p>
    <w:p w14:paraId="27ACCBFF"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217. Deformacija kalkaneusa poslije kompresivnog prijeloma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20% </w:t>
      </w:r>
    </w:p>
    <w:p w14:paraId="2B1AC30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218. Deformacija talusa poslije prijeloma, rendgenološki verificiranog do 15% </w:t>
      </w:r>
    </w:p>
    <w:p w14:paraId="3CB9227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219. Izolirani prijelomi kostiju tarsusa:</w:t>
      </w:r>
    </w:p>
    <w:p w14:paraId="256BDBD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bez veće deformacije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5%</w:t>
      </w:r>
    </w:p>
    <w:p w14:paraId="35DC975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b) s većom deformacijom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6AA6200B"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220. Deformacija metatarzusa nakon prijeloma metatarzalnih kostiju (za svaku metatarzalnu kost 2%) </w:t>
      </w:r>
      <w:r w:rsidRPr="007D4ACF">
        <w:rPr>
          <w:rFonts w:ascii="Calibri" w:hAnsi="Calibri" w:cs="Calibri"/>
          <w:sz w:val="18"/>
          <w:szCs w:val="18"/>
        </w:rPr>
        <w:tab/>
      </w:r>
      <w:r w:rsidRPr="007D4ACF">
        <w:rPr>
          <w:rFonts w:ascii="Calibri" w:hAnsi="Calibri" w:cs="Calibri"/>
          <w:sz w:val="18"/>
          <w:szCs w:val="18"/>
        </w:rPr>
        <w:tab/>
        <w:t>do 10%</w:t>
      </w:r>
    </w:p>
    <w:p w14:paraId="02283E7C" w14:textId="77777777" w:rsidR="002F5A61" w:rsidRPr="007D4ACF" w:rsidRDefault="002F5A61" w:rsidP="002F5A61">
      <w:pPr>
        <w:rPr>
          <w:rFonts w:ascii="Calibri" w:hAnsi="Calibri" w:cs="Calibri"/>
          <w:sz w:val="18"/>
          <w:szCs w:val="18"/>
        </w:rPr>
      </w:pPr>
    </w:p>
    <w:p w14:paraId="5CF1D18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43FFB72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 točkama 215. do 220. invaliditet se ocjenjuje 6 mjeseci nakon završenog cjelokupnog liječenja i rehabilitacije.</w:t>
      </w:r>
    </w:p>
    <w:p w14:paraId="442344B7"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221. Potpuna ukočenost distalnog zgloba palca na nozi </w:t>
      </w:r>
      <w:r w:rsidRPr="007D4ACF">
        <w:rPr>
          <w:rFonts w:ascii="Calibri" w:hAnsi="Calibri" w:cs="Calibri"/>
          <w:sz w:val="18"/>
          <w:szCs w:val="18"/>
        </w:rPr>
        <w:tab/>
        <w:t xml:space="preserve">  2,5% </w:t>
      </w:r>
    </w:p>
    <w:p w14:paraId="180FF4A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222. Potpuna ukočenost proksimalnog zgloba palca na nozi ili oba zgloba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5% </w:t>
      </w:r>
    </w:p>
    <w:p w14:paraId="3728774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223. Potpuna ukočenost proksimalnog zgloba II - V prsta, za svaki prst</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0,5% </w:t>
      </w:r>
    </w:p>
    <w:p w14:paraId="26753191"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224. Deformacija ili ukočenost II - V prsta na nozi u savijenom položaju (digitus tleksus), za svaki prst  </w:t>
      </w:r>
      <w:r w:rsidRPr="007D4ACF">
        <w:rPr>
          <w:rFonts w:ascii="Calibri" w:hAnsi="Calibri" w:cs="Calibri"/>
          <w:sz w:val="18"/>
          <w:szCs w:val="18"/>
        </w:rPr>
        <w:tab/>
      </w:r>
      <w:r w:rsidRPr="007D4ACF">
        <w:rPr>
          <w:rFonts w:ascii="Calibri" w:hAnsi="Calibri" w:cs="Calibri"/>
          <w:sz w:val="18"/>
          <w:szCs w:val="18"/>
        </w:rPr>
        <w:tab/>
        <w:t>1%</w:t>
      </w:r>
    </w:p>
    <w:p w14:paraId="78FB5FC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225. Veliki ožiljci na peti ili tabanu poslije ozljede mekih dijelova:</w:t>
      </w:r>
    </w:p>
    <w:p w14:paraId="5E96B99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a) površina do 1/2 tabana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do 10%</w:t>
      </w:r>
    </w:p>
    <w:p w14:paraId="575B0E1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b) površina preko 1/2 tabana</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 do 20%</w:t>
      </w:r>
    </w:p>
    <w:p w14:paraId="5B38EE6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226. Paraliza ishijadičkog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40%</w:t>
      </w:r>
    </w:p>
    <w:p w14:paraId="321E17D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227. Paraliza femoralnog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30% </w:t>
      </w:r>
    </w:p>
    <w:p w14:paraId="47867990"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228. Paraliza tibijalnog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0CF261F5"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229. Paraliza peronealnog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25%</w:t>
      </w:r>
    </w:p>
    <w:p w14:paraId="49A4A2E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230. Paraliza glutealnog živca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10%</w:t>
      </w:r>
    </w:p>
    <w:p w14:paraId="4C0A933E" w14:textId="77777777" w:rsidR="002F5A61" w:rsidRPr="007D4ACF" w:rsidRDefault="002F5A61" w:rsidP="002F5A61">
      <w:pPr>
        <w:rPr>
          <w:rFonts w:ascii="Calibri" w:hAnsi="Calibri" w:cs="Calibri"/>
          <w:sz w:val="18"/>
          <w:szCs w:val="18"/>
        </w:rPr>
      </w:pPr>
    </w:p>
    <w:p w14:paraId="4CBFA01E"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POSEBNE ODREDBE</w:t>
      </w:r>
    </w:p>
    <w:p w14:paraId="6E6E7CA2"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1. Za pareze živaca na nozi određuje se maksimalno do 2/3 postotka određenog za paralizu tog živca.</w:t>
      </w:r>
    </w:p>
    <w:p w14:paraId="1FB0359C"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2. Za slučajeve od točke 226. do 230. određuje se invaliditet nakon završenog liječenja i rehabilitacije, ali ne ranije od dvije godine poslije ozljede, s verifikacijom ozljede živca EMG nalazom, učinjenim nakon završenog liječenja.</w:t>
      </w:r>
    </w:p>
    <w:p w14:paraId="460564BC" w14:textId="77777777" w:rsidR="002F5A61" w:rsidRPr="007D4ACF" w:rsidRDefault="002F5A61" w:rsidP="002F5A61">
      <w:pPr>
        <w:rPr>
          <w:rFonts w:ascii="Calibri" w:hAnsi="Calibri" w:cs="Calibri"/>
          <w:sz w:val="18"/>
          <w:szCs w:val="18"/>
        </w:rPr>
      </w:pPr>
    </w:p>
    <w:p w14:paraId="57F64993"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PRAVILO DEVETKE:</w:t>
      </w:r>
    </w:p>
    <w:p w14:paraId="1E717EF8"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Vrat i glava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 9%</w:t>
      </w:r>
    </w:p>
    <w:p w14:paraId="0320BF8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Jedna ruka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9%</w:t>
      </w:r>
    </w:p>
    <w:p w14:paraId="1A60197A"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Prednja strana trupa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2 x 9% </w:t>
      </w:r>
    </w:p>
    <w:p w14:paraId="73BE0DB9"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Zadnja strana trupa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2 x 9% </w:t>
      </w:r>
    </w:p>
    <w:p w14:paraId="5D217016" w14:textId="77777777" w:rsidR="002F5A61" w:rsidRPr="007D4ACF" w:rsidRDefault="002F5A61" w:rsidP="002F5A61">
      <w:pPr>
        <w:rPr>
          <w:rFonts w:ascii="Calibri" w:hAnsi="Calibri" w:cs="Calibri"/>
          <w:sz w:val="18"/>
          <w:szCs w:val="18"/>
        </w:rPr>
      </w:pPr>
      <w:r w:rsidRPr="007D4ACF">
        <w:rPr>
          <w:rFonts w:ascii="Calibri" w:hAnsi="Calibri" w:cs="Calibri"/>
          <w:sz w:val="18"/>
          <w:szCs w:val="18"/>
        </w:rPr>
        <w:t xml:space="preserve">- Jedna noga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2 x 9% </w:t>
      </w:r>
    </w:p>
    <w:p w14:paraId="66D5DBD3" w14:textId="77777777" w:rsidR="002F5A61" w:rsidRPr="001F3E65" w:rsidRDefault="002F5A61" w:rsidP="002F5A61">
      <w:pPr>
        <w:rPr>
          <w:rFonts w:ascii="Calibri" w:hAnsi="Calibri" w:cs="Calibri"/>
          <w:color w:val="494949"/>
          <w:sz w:val="18"/>
          <w:szCs w:val="18"/>
        </w:rPr>
      </w:pPr>
      <w:r w:rsidRPr="007D4ACF">
        <w:rPr>
          <w:rFonts w:ascii="Calibri" w:hAnsi="Calibri" w:cs="Calibri"/>
          <w:sz w:val="18"/>
          <w:szCs w:val="18"/>
        </w:rPr>
        <w:t xml:space="preserve">- Perineum i genitalije </w:t>
      </w:r>
      <w:r w:rsidRPr="007D4ACF">
        <w:rPr>
          <w:rFonts w:ascii="Calibri" w:hAnsi="Calibri" w:cs="Calibri"/>
          <w:sz w:val="18"/>
          <w:szCs w:val="18"/>
        </w:rPr>
        <w:tab/>
      </w:r>
      <w:r w:rsidRPr="007D4ACF">
        <w:rPr>
          <w:rFonts w:ascii="Calibri" w:hAnsi="Calibri" w:cs="Calibri"/>
          <w:sz w:val="18"/>
          <w:szCs w:val="18"/>
        </w:rPr>
        <w:tab/>
      </w:r>
      <w:r w:rsidRPr="007D4ACF">
        <w:rPr>
          <w:rFonts w:ascii="Calibri" w:hAnsi="Calibri" w:cs="Calibri"/>
          <w:sz w:val="18"/>
          <w:szCs w:val="18"/>
        </w:rPr>
        <w:tab/>
        <w:t xml:space="preserve"> 1%</w:t>
      </w:r>
    </w:p>
    <w:p w14:paraId="355F13B5" w14:textId="77777777" w:rsidR="002F5A61" w:rsidRPr="001F3E65" w:rsidRDefault="002F5A61" w:rsidP="002F5A61">
      <w:pPr>
        <w:rPr>
          <w:rFonts w:ascii="Fedra Sans Pro Book" w:hAnsi="Fedra Sans Pro Book"/>
          <w:color w:val="494949"/>
          <w:sz w:val="18"/>
          <w:szCs w:val="18"/>
        </w:rPr>
      </w:pPr>
    </w:p>
    <w:p w14:paraId="1B83C95E" w14:textId="77777777" w:rsidR="002F5A61" w:rsidRPr="005C607D" w:rsidRDefault="002F5A61" w:rsidP="002F5A61">
      <w:pPr>
        <w:rPr>
          <w:rFonts w:ascii="Fedra Sans Pro Book" w:hAnsi="Fedra Sans Pro Book"/>
          <w:color w:val="494949"/>
          <w:sz w:val="15"/>
          <w:szCs w:val="15"/>
        </w:rPr>
      </w:pPr>
      <w:r w:rsidRPr="005C607D">
        <w:rPr>
          <w:rFonts w:ascii="Fedra Sans Pro Book" w:hAnsi="Fedra Sans Pro Book"/>
          <w:noProof/>
          <w:color w:val="494949"/>
        </w:rPr>
        <w:lastRenderedPageBreak/>
        <w:drawing>
          <wp:inline distT="0" distB="0" distL="0" distR="0" wp14:anchorId="4D53E21D" wp14:editId="26163FB7">
            <wp:extent cx="2762250" cy="2819400"/>
            <wp:effectExtent l="0" t="0" r="0" b="0"/>
            <wp:docPr id="638312323" name="Picture 3" descr="A blue line drawing of two peop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312323" name="Picture 3" descr="A blue line drawing of two people&#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2250" cy="2819400"/>
                    </a:xfrm>
                    <a:prstGeom prst="rect">
                      <a:avLst/>
                    </a:prstGeom>
                    <a:noFill/>
                    <a:ln>
                      <a:noFill/>
                    </a:ln>
                  </pic:spPr>
                </pic:pic>
              </a:graphicData>
            </a:graphic>
          </wp:inline>
        </w:drawing>
      </w:r>
    </w:p>
    <w:p w14:paraId="29D0E0FC" w14:textId="77777777" w:rsidR="002F5A61" w:rsidRPr="001F3E65" w:rsidRDefault="002F5A61" w:rsidP="002F5A61">
      <w:pPr>
        <w:rPr>
          <w:rFonts w:ascii="Calibri" w:hAnsi="Calibri" w:cs="Calibri"/>
          <w:color w:val="494949"/>
          <w:sz w:val="18"/>
          <w:szCs w:val="18"/>
        </w:rPr>
      </w:pPr>
      <w:r w:rsidRPr="007D4ACF">
        <w:rPr>
          <w:rFonts w:ascii="Calibri" w:hAnsi="Calibri" w:cs="Calibri"/>
          <w:sz w:val="18"/>
          <w:szCs w:val="18"/>
        </w:rPr>
        <w:t>PROCJENA OPEČENE POVRŠINE PO WALLACE-ovom PRAVILU</w:t>
      </w:r>
    </w:p>
    <w:p w14:paraId="2589FA1F" w14:textId="77777777" w:rsidR="003230CD" w:rsidRPr="003230CD" w:rsidRDefault="003230CD" w:rsidP="00330CD0">
      <w:pPr>
        <w:rPr>
          <w:rFonts w:ascii="Calibri" w:hAnsi="Calibri" w:cs="Calibri"/>
          <w:bCs/>
          <w:color w:val="494949"/>
          <w:szCs w:val="22"/>
        </w:rPr>
      </w:pPr>
    </w:p>
    <w:p w14:paraId="1D1C9703" w14:textId="77777777" w:rsidR="00C24434" w:rsidRPr="00FE7DF3" w:rsidRDefault="00C24434" w:rsidP="00C24434">
      <w:pPr>
        <w:jc w:val="both"/>
        <w:rPr>
          <w:rFonts w:asciiTheme="minorHAnsi" w:hAnsiTheme="minorHAnsi" w:cstheme="minorHAnsi"/>
          <w:sz w:val="22"/>
          <w:szCs w:val="22"/>
        </w:rPr>
      </w:pPr>
    </w:p>
    <w:p w14:paraId="69BEBEB1" w14:textId="77777777" w:rsidR="00277B5A" w:rsidRPr="00FE7DF3" w:rsidRDefault="00277B5A" w:rsidP="004A3914">
      <w:pPr>
        <w:jc w:val="both"/>
        <w:rPr>
          <w:rFonts w:asciiTheme="minorHAnsi" w:hAnsiTheme="minorHAnsi" w:cstheme="minorHAnsi"/>
          <w:sz w:val="22"/>
          <w:szCs w:val="22"/>
        </w:rPr>
      </w:pPr>
    </w:p>
    <w:p w14:paraId="2FADCB33" w14:textId="0148E26C" w:rsidR="00C018FD" w:rsidRDefault="007C50C5" w:rsidP="00FA0D7F">
      <w:pPr>
        <w:tabs>
          <w:tab w:val="left" w:pos="3926"/>
        </w:tabs>
        <w:jc w:val="both"/>
        <w:rPr>
          <w:rFonts w:asciiTheme="minorHAnsi" w:hAnsiTheme="minorHAnsi" w:cstheme="minorHAnsi"/>
        </w:rPr>
      </w:pPr>
      <w:r>
        <w:rPr>
          <w:rFonts w:asciiTheme="minorHAnsi" w:hAnsiTheme="minorHAnsi" w:cstheme="minorHAnsi"/>
        </w:rPr>
        <w:tab/>
      </w:r>
    </w:p>
    <w:p w14:paraId="6422EE9F" w14:textId="07F94140" w:rsidR="000F11CE" w:rsidRDefault="000F11CE" w:rsidP="00FA0D7F">
      <w:pPr>
        <w:tabs>
          <w:tab w:val="left" w:pos="3926"/>
        </w:tabs>
        <w:jc w:val="both"/>
        <w:rPr>
          <w:rFonts w:asciiTheme="minorHAnsi" w:hAnsiTheme="minorHAnsi" w:cstheme="minorHAnsi"/>
        </w:rPr>
      </w:pPr>
    </w:p>
    <w:p w14:paraId="0048F930" w14:textId="0A8C5E1D" w:rsidR="000F11CE" w:rsidRDefault="000F11CE" w:rsidP="00FA0D7F">
      <w:pPr>
        <w:tabs>
          <w:tab w:val="left" w:pos="3926"/>
        </w:tabs>
        <w:jc w:val="both"/>
        <w:rPr>
          <w:rFonts w:asciiTheme="minorHAnsi" w:hAnsiTheme="minorHAnsi" w:cstheme="minorHAnsi"/>
        </w:rPr>
      </w:pPr>
    </w:p>
    <w:p w14:paraId="46033070" w14:textId="03661FDC" w:rsidR="000F11CE" w:rsidRDefault="000F11CE">
      <w:pPr>
        <w:spacing w:after="200" w:line="276" w:lineRule="auto"/>
        <w:rPr>
          <w:rFonts w:asciiTheme="minorHAnsi" w:hAnsiTheme="minorHAnsi" w:cstheme="minorHAnsi"/>
        </w:rPr>
      </w:pPr>
      <w:r>
        <w:rPr>
          <w:rFonts w:asciiTheme="minorHAnsi" w:hAnsiTheme="minorHAnsi" w:cstheme="minorHAnsi"/>
        </w:rPr>
        <w:br w:type="page"/>
      </w:r>
    </w:p>
    <w:p w14:paraId="14402243" w14:textId="77777777" w:rsidR="000F11CE" w:rsidRDefault="000F11CE" w:rsidP="000F11CE">
      <w:pPr>
        <w:pStyle w:val="Naslov1"/>
        <w:spacing w:before="0"/>
        <w:sectPr w:rsidR="000F11CE" w:rsidSect="002F5A61">
          <w:type w:val="continuous"/>
          <w:pgSz w:w="11906" w:h="16838" w:code="9"/>
          <w:pgMar w:top="851" w:right="1134" w:bottom="1418" w:left="1418" w:header="397" w:footer="567" w:gutter="0"/>
          <w:pgNumType w:start="1"/>
          <w:cols w:num="2" w:space="708"/>
          <w:docGrid w:linePitch="360"/>
        </w:sectPr>
      </w:pPr>
      <w:bookmarkStart w:id="88" w:name="_Toc190953098"/>
      <w:bookmarkStart w:id="89" w:name="_Toc461013738"/>
      <w:bookmarkStart w:id="90" w:name="_Toc474478051"/>
      <w:bookmarkStart w:id="91" w:name="_Toc474751454"/>
      <w:bookmarkStart w:id="92" w:name="_Toc474751509"/>
      <w:bookmarkStart w:id="93" w:name="_Toc474751563"/>
      <w:bookmarkStart w:id="94" w:name="_Toc475006588"/>
      <w:r w:rsidRPr="00D92811">
        <w:lastRenderedPageBreak/>
        <w:t>3.</w:t>
      </w:r>
      <w:bookmarkEnd w:id="88"/>
      <w:r w:rsidRPr="00D92811">
        <w:t xml:space="preserve"> </w:t>
      </w:r>
      <w:bookmarkEnd w:id="89"/>
      <w:bookmarkEnd w:id="90"/>
    </w:p>
    <w:p w14:paraId="7E45A68A" w14:textId="41DE9D2A" w:rsidR="000F11CE" w:rsidRPr="006D592B" w:rsidRDefault="000F11CE" w:rsidP="000F11CE">
      <w:pPr>
        <w:pStyle w:val="Naslov1"/>
        <w:spacing w:before="0"/>
        <w:rPr>
          <w:rFonts w:asciiTheme="minorHAnsi" w:hAnsiTheme="minorHAnsi"/>
        </w:rPr>
      </w:pPr>
      <w:bookmarkStart w:id="95" w:name="_Toc190953099"/>
      <w:r w:rsidRPr="006D592B">
        <w:rPr>
          <w:rFonts w:asciiTheme="minorHAnsi" w:hAnsiTheme="minorHAnsi"/>
        </w:rPr>
        <w:t>KRITERIJ ZA KVALITATIVNI ODABIR GOSPODARSKOG SUBJEKTA</w:t>
      </w:r>
      <w:bookmarkEnd w:id="91"/>
      <w:bookmarkEnd w:id="92"/>
      <w:bookmarkEnd w:id="93"/>
      <w:bookmarkEnd w:id="94"/>
      <w:bookmarkEnd w:id="95"/>
    </w:p>
    <w:p w14:paraId="5112F5F7" w14:textId="04304613" w:rsidR="000F11CE" w:rsidRPr="006D592B" w:rsidRDefault="000F11CE" w:rsidP="000F11CE">
      <w:pPr>
        <w:rPr>
          <w:rFonts w:asciiTheme="minorHAnsi" w:hAnsiTheme="minorHAnsi"/>
          <w:lang w:eastAsia="x-none"/>
        </w:rPr>
      </w:pPr>
      <w:r w:rsidRPr="006D592B">
        <w:rPr>
          <w:rFonts w:asciiTheme="minorHAnsi" w:hAnsiTheme="minorHAnsi"/>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14:paraId="4AFCF894" w14:textId="77777777" w:rsidR="002A4DEF" w:rsidRPr="006D592B" w:rsidRDefault="002A4DEF" w:rsidP="000F11CE">
      <w:pPr>
        <w:rPr>
          <w:rFonts w:asciiTheme="minorHAnsi" w:hAnsiTheme="minorHAnsi"/>
          <w:lang w:eastAsia="x-none"/>
        </w:rPr>
      </w:pPr>
    </w:p>
    <w:p w14:paraId="5F72EC0E" w14:textId="77777777" w:rsidR="000F11CE" w:rsidRPr="006D592B" w:rsidRDefault="000F11CE" w:rsidP="002A4DEF">
      <w:pPr>
        <w:numPr>
          <w:ilvl w:val="0"/>
          <w:numId w:val="40"/>
        </w:numPr>
        <w:jc w:val="both"/>
        <w:rPr>
          <w:rFonts w:asciiTheme="minorHAnsi" w:hAnsiTheme="minorHAnsi"/>
        </w:rPr>
      </w:pPr>
      <w:r w:rsidRPr="006D592B">
        <w:rPr>
          <w:rFonts w:asciiTheme="minorHAnsi" w:hAnsiTheme="minorHAnsi"/>
        </w:rPr>
        <w:t>Naručitelj će u bilo kojem trenutku tijekom postupka nabave isključiti gospodarskog subjekta iz postupka javne nabave ako utvrdi da:</w:t>
      </w:r>
    </w:p>
    <w:p w14:paraId="56D6C16E" w14:textId="77777777" w:rsidR="000F11CE" w:rsidRPr="006D592B" w:rsidRDefault="000F11CE" w:rsidP="002A4DEF">
      <w:pPr>
        <w:jc w:val="both"/>
        <w:rPr>
          <w:rFonts w:asciiTheme="minorHAnsi" w:hAnsiTheme="minorHAnsi"/>
          <w:lang w:eastAsia="x-none"/>
        </w:rPr>
      </w:pPr>
    </w:p>
    <w:p w14:paraId="07C78BD4" w14:textId="77777777" w:rsidR="000F11CE" w:rsidRPr="006D592B" w:rsidRDefault="000F11CE" w:rsidP="002A4DEF">
      <w:pPr>
        <w:jc w:val="both"/>
        <w:rPr>
          <w:rFonts w:asciiTheme="minorHAnsi" w:hAnsiTheme="minorHAnsi"/>
          <w:bCs/>
          <w:color w:val="000000"/>
        </w:rPr>
      </w:pPr>
      <w:r w:rsidRPr="006D592B">
        <w:rPr>
          <w:rFonts w:asciiTheme="minorHAnsi" w:hAnsiTheme="minorHAnsi"/>
          <w:b/>
          <w:lang w:eastAsia="x-none"/>
        </w:rPr>
        <w:t>1)</w:t>
      </w:r>
      <w:r w:rsidRPr="006D592B">
        <w:rPr>
          <w:rFonts w:asciiTheme="minorHAnsi" w:hAnsiTheme="minorHAnsi"/>
          <w:lang w:eastAsia="x-none"/>
        </w:rPr>
        <w:t xml:space="preserve"> </w:t>
      </w:r>
      <w:r w:rsidRPr="006D592B">
        <w:rPr>
          <w:rFonts w:asciiTheme="minorHAnsi" w:hAnsiTheme="minorHAnsi"/>
          <w:bCs/>
          <w:color w:val="000000"/>
        </w:rPr>
        <w:t xml:space="preserve">je gospodarski subjekt koji ima poslovni </w:t>
      </w:r>
      <w:proofErr w:type="spellStart"/>
      <w:r w:rsidRPr="006D592B">
        <w:rPr>
          <w:rFonts w:asciiTheme="minorHAnsi" w:hAnsiTheme="minorHAnsi"/>
          <w:bCs/>
          <w:color w:val="000000"/>
        </w:rPr>
        <w:t>nastan</w:t>
      </w:r>
      <w:proofErr w:type="spellEnd"/>
      <w:r w:rsidRPr="006D592B">
        <w:rPr>
          <w:rFonts w:asciiTheme="minorHAnsi" w:hAnsiTheme="minorHAnsi"/>
          <w:bCs/>
          <w:color w:val="000000"/>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D4C08F4"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a)</w:t>
      </w:r>
      <w:r w:rsidRPr="006D592B">
        <w:rPr>
          <w:rFonts w:asciiTheme="minorHAnsi" w:hAnsiTheme="minorHAnsi"/>
          <w:bCs/>
          <w:color w:val="000000"/>
        </w:rPr>
        <w:t xml:space="preserve"> sudjelovanje u zločinačkoj organizaciji, na temelju</w:t>
      </w:r>
    </w:p>
    <w:p w14:paraId="39003050"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328. (zločinačko udruženje) i članka 329. (počinjenje kaznenog djela u sastavu zločinačkog udruženja) Kaznenog zakona</w:t>
      </w:r>
    </w:p>
    <w:p w14:paraId="574A4554"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333. (udruživanje za počinjenje kaznenih djela), iz Kaznenog zakona (»Narodne novine«, br. 110/97., 27/98., 50/00., 129/00., 51/01., 111/03., 190/03., 105/04., 84/05., 71/06., 110/07., 152/08., 57/11., 77/11. i 143/12.)</w:t>
      </w:r>
    </w:p>
    <w:p w14:paraId="5752804E"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b)</w:t>
      </w:r>
      <w:r w:rsidRPr="006D592B">
        <w:rPr>
          <w:rFonts w:asciiTheme="minorHAnsi" w:hAnsiTheme="minorHAnsi"/>
          <w:bCs/>
          <w:color w:val="000000"/>
        </w:rPr>
        <w:t xml:space="preserve"> korupciju, na temelju</w:t>
      </w:r>
    </w:p>
    <w:p w14:paraId="1311138B"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12781DB"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3AD778A"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c)</w:t>
      </w:r>
      <w:r w:rsidRPr="006D592B">
        <w:rPr>
          <w:rFonts w:asciiTheme="minorHAnsi" w:hAnsiTheme="minorHAnsi"/>
          <w:bCs/>
          <w:color w:val="000000"/>
        </w:rPr>
        <w:t xml:space="preserve"> prijevaru, na temelju</w:t>
      </w:r>
    </w:p>
    <w:p w14:paraId="20CFBFD4"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236. (prijevara), članka 247. (prijevara u gospodarskom poslovanju), članka 256. (utaja poreza ili carine) i članka 258. (subvencijska prijevara) Kaznenog zakona</w:t>
      </w:r>
    </w:p>
    <w:p w14:paraId="5CFEE18F"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224. (prijevara), članka 293. (prijevara u gospodarskom poslovanju) i članka 286. (utaja poreza i drugih davanja) iz Kaznenog zakona (»Narodne novine«, br. 110/97., 27/98., 50/00., 129/00., 51/01., 111/03., 190/03., 105/04., 84/05., 71/06., 110/07., 152/08., 57/11., 77/11. i 143/12.)</w:t>
      </w:r>
    </w:p>
    <w:p w14:paraId="392017F8"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d)</w:t>
      </w:r>
      <w:r w:rsidRPr="006D592B">
        <w:rPr>
          <w:rFonts w:asciiTheme="minorHAnsi" w:hAnsiTheme="minorHAnsi"/>
          <w:bCs/>
          <w:color w:val="000000"/>
        </w:rPr>
        <w:t xml:space="preserve"> terorizam ili kaznena djela povezana s terorističkim aktivnostima, na temelju</w:t>
      </w:r>
    </w:p>
    <w:p w14:paraId="1F4469F3"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97. (terorizam), članka 99. (javno poticanje na terorizam), članka 100. (novačenje za terorizam), članka 101. (obuka za terorizam) i članka 102. (terorističko udruženje) Kaznenog zakona</w:t>
      </w:r>
    </w:p>
    <w:p w14:paraId="1EA1557D"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169. (terorizam), članka 169.a (javno poticanje na terorizam) i članka 169.b (novačenje i obuka za terorizam) iz Kaznenog zakona (»Narodne novine«, br. 110/97., 27/98., 50/00., 129/00., 51/01., 111/03., 190/03., 105/04., 84/05., 71/06., 110/07., 152/08., 57/11., 77/11. i 143/12.)</w:t>
      </w:r>
    </w:p>
    <w:p w14:paraId="2E595774"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e)</w:t>
      </w:r>
      <w:r w:rsidRPr="006D592B">
        <w:rPr>
          <w:rFonts w:asciiTheme="minorHAnsi" w:hAnsiTheme="minorHAnsi"/>
          <w:bCs/>
          <w:color w:val="000000"/>
        </w:rPr>
        <w:t xml:space="preserve"> pranje novca ili financiranje terorizma, na temelju</w:t>
      </w:r>
    </w:p>
    <w:p w14:paraId="347CDC13"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98. (financiranje terorizma) i članka 265. (pranje novca) Kaznenog zakona</w:t>
      </w:r>
    </w:p>
    <w:p w14:paraId="3513A410"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279. (pranje novca) iz Kaznenog zakona (»Narodne novine«, br. 110/97., 27/98., 50/00., 129/00., 51/01., 111/03., 190/03., 105/04., 84/05., 71/06., 110/07., 152/08., 57/11., 77/11. i 143/12.)</w:t>
      </w:r>
    </w:p>
    <w:p w14:paraId="4D89C783" w14:textId="77777777" w:rsidR="000F11CE" w:rsidRPr="006D592B" w:rsidRDefault="000F11CE" w:rsidP="002A4DEF">
      <w:pPr>
        <w:jc w:val="both"/>
        <w:rPr>
          <w:rFonts w:asciiTheme="minorHAnsi" w:hAnsiTheme="minorHAnsi"/>
          <w:bCs/>
          <w:color w:val="000000"/>
        </w:rPr>
      </w:pPr>
      <w:r w:rsidRPr="006D592B">
        <w:rPr>
          <w:rFonts w:asciiTheme="minorHAnsi" w:hAnsiTheme="minorHAnsi"/>
          <w:b/>
          <w:bCs/>
          <w:color w:val="000000"/>
        </w:rPr>
        <w:t>f)</w:t>
      </w:r>
      <w:r w:rsidRPr="006D592B">
        <w:rPr>
          <w:rFonts w:asciiTheme="minorHAnsi" w:hAnsiTheme="minorHAnsi"/>
          <w:bCs/>
          <w:color w:val="000000"/>
        </w:rPr>
        <w:t xml:space="preserve"> dječji rad ili druge oblike trgovanja ljudima, na temelju</w:t>
      </w:r>
    </w:p>
    <w:p w14:paraId="39B7D44B"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106. (trgovanje ljudima) Kaznenog zakona</w:t>
      </w:r>
    </w:p>
    <w:p w14:paraId="5C5803B5" w14:textId="77777777" w:rsidR="000F11CE" w:rsidRPr="006D592B" w:rsidRDefault="000F11CE" w:rsidP="002A4DEF">
      <w:pPr>
        <w:jc w:val="both"/>
        <w:rPr>
          <w:rFonts w:asciiTheme="minorHAnsi" w:hAnsiTheme="minorHAnsi"/>
          <w:bCs/>
          <w:color w:val="000000"/>
        </w:rPr>
      </w:pPr>
      <w:r w:rsidRPr="006D592B">
        <w:rPr>
          <w:rFonts w:asciiTheme="minorHAnsi" w:hAnsiTheme="minorHAnsi"/>
          <w:bCs/>
          <w:color w:val="000000"/>
        </w:rPr>
        <w:t>– članka 175. (trgovanje ljudima i ropstvo) iz Kaznenog zakona (»Narodne novine«, br. 110/97., 27/98., 50/00., 129/00., 51/01., 111/03., 190/03., 105/04., 84/05., 71/06., 110/07., 152/08., 57/11., 77/11. i 143/12.), ili</w:t>
      </w:r>
    </w:p>
    <w:p w14:paraId="37931504" w14:textId="77777777" w:rsidR="000F11CE" w:rsidRPr="006D592B" w:rsidRDefault="000F11CE" w:rsidP="002A4DEF">
      <w:pPr>
        <w:jc w:val="both"/>
        <w:rPr>
          <w:rFonts w:asciiTheme="minorHAnsi" w:hAnsiTheme="minorHAnsi"/>
          <w:bCs/>
          <w:color w:val="000000"/>
        </w:rPr>
      </w:pPr>
    </w:p>
    <w:p w14:paraId="209A0143" w14:textId="7DE0F01B" w:rsidR="000F11CE" w:rsidRDefault="000F11CE" w:rsidP="002A4DEF">
      <w:pPr>
        <w:jc w:val="both"/>
        <w:rPr>
          <w:rFonts w:asciiTheme="minorHAnsi" w:hAnsiTheme="minorHAnsi"/>
          <w:bCs/>
          <w:color w:val="000000"/>
        </w:rPr>
      </w:pPr>
      <w:r w:rsidRPr="006D592B">
        <w:rPr>
          <w:rFonts w:asciiTheme="minorHAnsi" w:hAnsiTheme="minorHAnsi"/>
          <w:b/>
          <w:bCs/>
          <w:color w:val="000000"/>
        </w:rPr>
        <w:t>2)</w:t>
      </w:r>
      <w:r w:rsidRPr="006D592B">
        <w:rPr>
          <w:rFonts w:asciiTheme="minorHAnsi" w:hAnsiTheme="minorHAnsi"/>
          <w:bCs/>
          <w:color w:val="000000"/>
        </w:rPr>
        <w:t xml:space="preserve"> je gospodarski subjekt koji nema poslovni </w:t>
      </w:r>
      <w:proofErr w:type="spellStart"/>
      <w:r w:rsidRPr="006D592B">
        <w:rPr>
          <w:rFonts w:asciiTheme="minorHAnsi" w:hAnsiTheme="minorHAnsi"/>
          <w:bCs/>
          <w:color w:val="000000"/>
        </w:rPr>
        <w:t>nastan</w:t>
      </w:r>
      <w:proofErr w:type="spellEnd"/>
      <w:r w:rsidRPr="006D592B">
        <w:rPr>
          <w:rFonts w:asciiTheme="minorHAnsi" w:hAnsiTheme="minorHAnsi"/>
          <w:bCs/>
          <w:color w:val="000000"/>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6D592B">
        <w:rPr>
          <w:rFonts w:asciiTheme="minorHAnsi" w:hAnsiTheme="minorHAnsi"/>
          <w:bCs/>
          <w:color w:val="000000"/>
        </w:rPr>
        <w:t>podtočaka</w:t>
      </w:r>
      <w:proofErr w:type="spellEnd"/>
      <w:r w:rsidRPr="006D592B">
        <w:rPr>
          <w:rFonts w:asciiTheme="minorHAnsi" w:hAnsiTheme="minorHAnsi"/>
          <w:bCs/>
          <w:color w:val="000000"/>
        </w:rPr>
        <w:t xml:space="preserve"> od a) do f) ovoga stavka i za odgovarajuća kaznena djela koja, prema nacionalnim propisima države poslovnog </w:t>
      </w:r>
      <w:proofErr w:type="spellStart"/>
      <w:r w:rsidRPr="006D592B">
        <w:rPr>
          <w:rFonts w:asciiTheme="minorHAnsi" w:hAnsiTheme="minorHAnsi"/>
          <w:bCs/>
          <w:color w:val="000000"/>
        </w:rPr>
        <w:t>nastana</w:t>
      </w:r>
      <w:proofErr w:type="spellEnd"/>
      <w:r w:rsidRPr="006D592B">
        <w:rPr>
          <w:rFonts w:asciiTheme="minorHAnsi" w:hAnsiTheme="minorHAnsi"/>
          <w:bCs/>
          <w:color w:val="000000"/>
        </w:rPr>
        <w:t xml:space="preserve"> gospodarskog subjekta, odnosno države čiji je osoba državljanin, obuhvaćaju razloge za isključenje iz članka 57. stavka 1. točaka od (a) do (f) Direktive 2014/24/EU.</w:t>
      </w:r>
    </w:p>
    <w:p w14:paraId="39682BAD" w14:textId="77777777" w:rsidR="00965EEB" w:rsidRPr="006D592B" w:rsidRDefault="00965EEB" w:rsidP="002A4DEF">
      <w:pPr>
        <w:jc w:val="both"/>
        <w:rPr>
          <w:rFonts w:asciiTheme="minorHAnsi" w:hAnsiTheme="minorHAnsi"/>
          <w:bCs/>
          <w:color w:val="000000"/>
        </w:rPr>
      </w:pPr>
    </w:p>
    <w:p w14:paraId="4F2F33C4" w14:textId="77777777" w:rsidR="000F11CE" w:rsidRPr="006D592B" w:rsidRDefault="000F11CE" w:rsidP="000F11CE">
      <w:pPr>
        <w:rPr>
          <w:rFonts w:asciiTheme="minorHAnsi" w:hAnsiTheme="minorHAnsi"/>
          <w:bCs/>
          <w:color w:val="000000"/>
        </w:rPr>
      </w:pPr>
    </w:p>
    <w:p w14:paraId="60E1CA88" w14:textId="77777777" w:rsidR="000F11CE" w:rsidRPr="006D592B" w:rsidRDefault="000F11CE" w:rsidP="002A4DEF">
      <w:pPr>
        <w:ind w:left="426"/>
        <w:jc w:val="both"/>
        <w:textAlignment w:val="baseline"/>
        <w:rPr>
          <w:rFonts w:asciiTheme="minorHAnsi" w:hAnsiTheme="minorHAnsi"/>
          <w:color w:val="231F20"/>
        </w:rPr>
      </w:pPr>
      <w:r w:rsidRPr="006D592B">
        <w:rPr>
          <w:rFonts w:asciiTheme="minorHAnsi" w:hAnsiTheme="minorHAnsi"/>
          <w:b/>
        </w:rPr>
        <w:lastRenderedPageBreak/>
        <w:t xml:space="preserve">Ponuditelj dokazuje da ne postoje gore navedene okolnosti za isključenje dostavom dokaza u obliku </w:t>
      </w:r>
      <w:r w:rsidRPr="006D592B">
        <w:rPr>
          <w:rFonts w:asciiTheme="minorHAnsi" w:hAnsiTheme="minorHAnsi"/>
          <w:b/>
          <w:color w:val="231F20"/>
        </w:rPr>
        <w:t xml:space="preserve">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6D592B">
        <w:rPr>
          <w:rFonts w:asciiTheme="minorHAnsi" w:hAnsiTheme="minorHAnsi"/>
          <w:b/>
          <w:color w:val="231F20"/>
          <w:u w:val="single"/>
        </w:rPr>
        <w:t>Obrazac Izjave je u privitku ovog Poziva.</w:t>
      </w:r>
      <w:r w:rsidRPr="006D592B">
        <w:rPr>
          <w:rFonts w:asciiTheme="minorHAnsi" w:hAnsiTheme="minorHAnsi"/>
          <w:b/>
          <w:color w:val="231F20"/>
        </w:rPr>
        <w:t xml:space="preserve"> </w:t>
      </w:r>
      <w:r w:rsidRPr="006D592B">
        <w:rPr>
          <w:rFonts w:asciiTheme="minorHAnsi" w:hAnsiTheme="minorHAnsi"/>
          <w:color w:val="231F20"/>
        </w:rPr>
        <w:t xml:space="preserve">Ponuditelji mogu dostaviti izvadak iz kaznene evidencije ili drugog odgovarajućeg registra ili, ako to nije moguće, jednakovrijedni dokument nadležne sudske ili upravne vlasti u državi poslovnog </w:t>
      </w:r>
      <w:proofErr w:type="spellStart"/>
      <w:r w:rsidRPr="006D592B">
        <w:rPr>
          <w:rFonts w:asciiTheme="minorHAnsi" w:hAnsiTheme="minorHAnsi"/>
          <w:color w:val="231F20"/>
        </w:rPr>
        <w:t>nastana</w:t>
      </w:r>
      <w:proofErr w:type="spellEnd"/>
      <w:r w:rsidRPr="006D592B">
        <w:rPr>
          <w:rFonts w:asciiTheme="minorHAnsi" w:hAnsiTheme="minorHAnsi"/>
          <w:color w:val="231F20"/>
        </w:rPr>
        <w:t xml:space="preserve"> gospodarskog subjekta, odnosno državi čiji je osoba državljanin.</w:t>
      </w:r>
    </w:p>
    <w:p w14:paraId="5123A590" w14:textId="77777777" w:rsidR="000F11CE" w:rsidRPr="006D592B" w:rsidRDefault="000F11CE" w:rsidP="000F11CE">
      <w:pPr>
        <w:spacing w:before="240" w:after="120"/>
        <w:ind w:left="426"/>
        <w:contextualSpacing/>
        <w:rPr>
          <w:rFonts w:asciiTheme="minorHAnsi" w:hAnsiTheme="minorHAnsi"/>
          <w:bCs/>
          <w:color w:val="000000"/>
          <w:lang w:eastAsia="en-US"/>
        </w:rPr>
      </w:pPr>
      <w:r w:rsidRPr="006D592B">
        <w:rPr>
          <w:rFonts w:asciiTheme="minorHAnsi" w:hAnsiTheme="minorHAnsi"/>
          <w:color w:val="000000"/>
          <w:lang w:eastAsia="en-US"/>
        </w:rPr>
        <w:t>Sukladno odredbama Pravilnika o Dokumentaciji o nabavi te ponudi u postupcima javne nabave (NN 65/2017 i NN 75/2020), s</w:t>
      </w:r>
      <w:r w:rsidRPr="006D592B">
        <w:rPr>
          <w:rFonts w:asciiTheme="minorHAnsi" w:hAnsiTheme="minorHAnsi"/>
          <w:bCs/>
          <w:color w:val="000000"/>
          <w:lang w:eastAsia="en-US"/>
        </w:rPr>
        <w:t xml:space="preserve">matra se da su dokumenti iz članka 265. stavka 1. točke 1. ZJN 2016 ažurirani ako </w:t>
      </w:r>
      <w:r w:rsidRPr="006D592B">
        <w:rPr>
          <w:rFonts w:asciiTheme="minorHAnsi" w:hAnsiTheme="minorHAnsi"/>
          <w:bCs/>
          <w:color w:val="000000"/>
          <w:u w:val="single"/>
          <w:lang w:eastAsia="en-US"/>
        </w:rPr>
        <w:t>nisu stariji više od šest mjeseci od dana početka postupka javne nabave.</w:t>
      </w:r>
      <w:r w:rsidRPr="006D592B">
        <w:rPr>
          <w:rFonts w:asciiTheme="minorHAnsi" w:hAnsiTheme="minorHAnsi"/>
          <w:bCs/>
          <w:color w:val="000000"/>
          <w:lang w:eastAsia="en-US"/>
        </w:rPr>
        <w:t xml:space="preserve"> U ovom slučaju danom početka postupka javne nabave smatra se dan slanja Poziva za dostavu ponuda. </w:t>
      </w:r>
    </w:p>
    <w:p w14:paraId="5F935D34" w14:textId="77777777" w:rsidR="000F11CE" w:rsidRPr="006D592B" w:rsidRDefault="000F11CE" w:rsidP="000F11CE">
      <w:pPr>
        <w:rPr>
          <w:rFonts w:asciiTheme="minorHAnsi" w:hAnsiTheme="minorHAnsi"/>
          <w:b/>
          <w:bCs/>
          <w:color w:val="000000"/>
        </w:rPr>
      </w:pPr>
    </w:p>
    <w:p w14:paraId="336B7034" w14:textId="77777777" w:rsidR="000F11CE" w:rsidRPr="006D592B" w:rsidRDefault="000F11CE" w:rsidP="008C16FB">
      <w:pPr>
        <w:numPr>
          <w:ilvl w:val="0"/>
          <w:numId w:val="40"/>
        </w:numPr>
        <w:jc w:val="both"/>
        <w:rPr>
          <w:rFonts w:asciiTheme="minorHAnsi" w:hAnsiTheme="minorHAnsi"/>
          <w:color w:val="000000"/>
          <w:lang w:eastAsia="en-US"/>
        </w:rPr>
      </w:pPr>
      <w:r w:rsidRPr="006D592B">
        <w:rPr>
          <w:rFonts w:asciiTheme="minorHAnsi" w:hAnsiTheme="minorHAnsi"/>
          <w:color w:val="000000"/>
          <w:lang w:eastAsia="en-US"/>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6D592B">
        <w:rPr>
          <w:rFonts w:asciiTheme="minorHAnsi" w:hAnsiTheme="minorHAnsi"/>
          <w:b/>
          <w:color w:val="000000"/>
          <w:u w:val="single"/>
          <w:lang w:eastAsia="en-US"/>
        </w:rPr>
        <w:t>prilaže potvrdu porezne uprave</w:t>
      </w:r>
      <w:r w:rsidRPr="006D592B">
        <w:rPr>
          <w:rFonts w:asciiTheme="minorHAnsi" w:hAnsiTheme="minorHAnsi"/>
          <w:b/>
          <w:color w:val="000000"/>
          <w:lang w:eastAsia="en-US"/>
        </w:rPr>
        <w:t xml:space="preserve"> </w:t>
      </w:r>
      <w:r w:rsidRPr="006D592B">
        <w:rPr>
          <w:rFonts w:asciiTheme="minorHAnsi" w:hAnsiTheme="minorHAnsi"/>
          <w:color w:val="000000"/>
          <w:lang w:eastAsia="en-US"/>
        </w:rPr>
        <w:t xml:space="preserve">ili drugog nadležnog tijela u državi poslovnog </w:t>
      </w:r>
      <w:proofErr w:type="spellStart"/>
      <w:r w:rsidRPr="006D592B">
        <w:rPr>
          <w:rFonts w:asciiTheme="minorHAnsi" w:hAnsiTheme="minorHAnsi"/>
          <w:color w:val="000000"/>
          <w:lang w:eastAsia="en-US"/>
        </w:rPr>
        <w:t>nastana</w:t>
      </w:r>
      <w:proofErr w:type="spellEnd"/>
      <w:r w:rsidRPr="006D592B">
        <w:rPr>
          <w:rFonts w:asciiTheme="minorHAnsi" w:hAnsiTheme="minorHAnsi"/>
          <w:color w:val="000000"/>
          <w:lang w:eastAsia="en-US"/>
        </w:rPr>
        <w:t xml:space="preserve"> kojom dokazuje da ne postoje razlozi za isključenje. </w:t>
      </w:r>
    </w:p>
    <w:p w14:paraId="3BBC4C57" w14:textId="77777777" w:rsidR="000F11CE" w:rsidRPr="006D592B" w:rsidRDefault="000F11CE" w:rsidP="008C16FB">
      <w:pPr>
        <w:jc w:val="both"/>
        <w:rPr>
          <w:rFonts w:asciiTheme="minorHAnsi" w:hAnsiTheme="minorHAnsi"/>
          <w:color w:val="000000"/>
          <w:lang w:eastAsia="en-US"/>
        </w:rPr>
      </w:pPr>
    </w:p>
    <w:p w14:paraId="41C96A17" w14:textId="77777777" w:rsidR="000F11CE" w:rsidRPr="006D592B" w:rsidRDefault="000F11CE" w:rsidP="008C16FB">
      <w:pPr>
        <w:spacing w:after="120"/>
        <w:ind w:left="426"/>
        <w:contextualSpacing/>
        <w:jc w:val="both"/>
        <w:rPr>
          <w:rFonts w:asciiTheme="minorHAnsi" w:eastAsia="Calibri" w:hAnsiTheme="minorHAnsi"/>
          <w:bCs/>
          <w:lang w:eastAsia="en-US"/>
        </w:rPr>
      </w:pPr>
      <w:r w:rsidRPr="006D592B">
        <w:rPr>
          <w:rFonts w:asciiTheme="minorHAnsi" w:eastAsia="Calibri" w:hAnsiTheme="minorHAnsi"/>
          <w:lang w:eastAsia="en-US"/>
        </w:rPr>
        <w:t xml:space="preserve">Sukladno odredbama </w:t>
      </w:r>
      <w:r w:rsidRPr="006D592B">
        <w:rPr>
          <w:rFonts w:asciiTheme="minorHAnsi" w:hAnsiTheme="minorHAnsi"/>
          <w:color w:val="000000"/>
          <w:lang w:eastAsia="en-US"/>
        </w:rPr>
        <w:t>Pravilnika o Dokumentaciji o nabavi te ponudi u postupcima javne nabave (NN 65/2017 i NN 75/2020)</w:t>
      </w:r>
      <w:r w:rsidRPr="006D592B">
        <w:rPr>
          <w:rFonts w:asciiTheme="minorHAnsi" w:eastAsia="Calibri" w:hAnsiTheme="minorHAnsi"/>
          <w:lang w:eastAsia="en-US"/>
        </w:rPr>
        <w:t xml:space="preserve">, </w:t>
      </w:r>
      <w:r w:rsidRPr="006D592B">
        <w:rPr>
          <w:rFonts w:asciiTheme="minorHAnsi" w:eastAsia="Calibri" w:hAnsiTheme="minorHAnsi"/>
          <w:lang w:eastAsia="x-none"/>
        </w:rPr>
        <w:t xml:space="preserve">smatra se da su dokumenti iz članka 265. stavka 1. točke 2. i 3. i stavka 2. ZJN 2016 ažurirani ako </w:t>
      </w:r>
      <w:r w:rsidRPr="006D592B">
        <w:rPr>
          <w:rFonts w:asciiTheme="minorHAnsi" w:eastAsia="Calibri" w:hAnsiTheme="minorHAnsi"/>
          <w:u w:val="single"/>
          <w:lang w:eastAsia="x-none"/>
        </w:rPr>
        <w:t>nisu stariji od dana početka postupka javne nabave</w:t>
      </w:r>
      <w:r w:rsidRPr="006D592B">
        <w:rPr>
          <w:rFonts w:asciiTheme="minorHAnsi" w:eastAsia="Calibri" w:hAnsiTheme="minorHAnsi"/>
          <w:lang w:eastAsia="x-none"/>
        </w:rPr>
        <w:t xml:space="preserve">. </w:t>
      </w:r>
      <w:r w:rsidRPr="006D592B">
        <w:rPr>
          <w:rFonts w:asciiTheme="minorHAnsi" w:eastAsia="Calibri" w:hAnsiTheme="minorHAnsi"/>
          <w:bCs/>
          <w:lang w:eastAsia="en-US"/>
        </w:rPr>
        <w:t xml:space="preserve">U ovom slučaju danom početka postupka javne nabave smatra se dan slanja Poziva za dostavu ponuda. </w:t>
      </w:r>
    </w:p>
    <w:p w14:paraId="66F7CEF1" w14:textId="77777777" w:rsidR="000F11CE" w:rsidRPr="006D592B" w:rsidRDefault="000F11CE" w:rsidP="000F11CE">
      <w:pPr>
        <w:rPr>
          <w:rFonts w:asciiTheme="minorHAnsi" w:hAnsiTheme="minorHAnsi"/>
          <w:bCs/>
          <w:color w:val="000000"/>
        </w:rPr>
      </w:pPr>
    </w:p>
    <w:p w14:paraId="4BCAE48B" w14:textId="77777777" w:rsidR="000F11CE" w:rsidRPr="006D592B" w:rsidRDefault="000F11CE" w:rsidP="008C16FB">
      <w:pPr>
        <w:numPr>
          <w:ilvl w:val="0"/>
          <w:numId w:val="40"/>
        </w:numPr>
        <w:ind w:left="426"/>
        <w:jc w:val="both"/>
        <w:rPr>
          <w:rFonts w:asciiTheme="minorHAnsi" w:hAnsiTheme="minorHAnsi"/>
          <w:color w:val="000000"/>
          <w:lang w:eastAsia="en-US"/>
        </w:rPr>
      </w:pPr>
      <w:r w:rsidRPr="006D592B">
        <w:rPr>
          <w:rFonts w:asciiTheme="minorHAnsi" w:hAnsiTheme="minorHAnsi"/>
          <w:color w:val="000000"/>
          <w:lang w:eastAsia="en-US"/>
        </w:rPr>
        <w:t xml:space="preserve">Ponuditelj mora u postupku nabave priložiti </w:t>
      </w:r>
      <w:r w:rsidRPr="006D592B">
        <w:rPr>
          <w:rFonts w:asciiTheme="minorHAnsi" w:hAnsiTheme="minorHAnsi"/>
          <w:b/>
          <w:color w:val="000000"/>
          <w:u w:val="single"/>
          <w:lang w:eastAsia="en-US"/>
        </w:rPr>
        <w:t xml:space="preserve">dokaz o upisu gospodarskog subjekta u sudski, obrtni, strukovni ili drugi odgovarajući registar </w:t>
      </w:r>
      <w:r w:rsidRPr="006D592B">
        <w:rPr>
          <w:rFonts w:asciiTheme="minorHAnsi" w:hAnsiTheme="minorHAnsi"/>
          <w:color w:val="000000"/>
          <w:lang w:eastAsia="en-US"/>
        </w:rPr>
        <w:t xml:space="preserve">u državi njegova poslovnog </w:t>
      </w:r>
      <w:proofErr w:type="spellStart"/>
      <w:r w:rsidRPr="006D592B">
        <w:rPr>
          <w:rFonts w:asciiTheme="minorHAnsi" w:hAnsiTheme="minorHAnsi"/>
          <w:color w:val="000000"/>
          <w:lang w:eastAsia="en-US"/>
        </w:rPr>
        <w:t>nastana</w:t>
      </w:r>
      <w:proofErr w:type="spellEnd"/>
      <w:r w:rsidRPr="006D592B">
        <w:rPr>
          <w:rFonts w:asciiTheme="minorHAnsi" w:hAnsiTheme="minorHAnsi"/>
          <w:color w:val="000000"/>
          <w:lang w:eastAsia="en-US"/>
        </w:rPr>
        <w:t xml:space="preserve"> kojim dokazuje da ne postoje razlozi za isključenje. </w:t>
      </w:r>
    </w:p>
    <w:p w14:paraId="41AE7F0A" w14:textId="77777777" w:rsidR="000F11CE" w:rsidRPr="006D592B" w:rsidRDefault="000F11CE" w:rsidP="008C16FB">
      <w:pPr>
        <w:jc w:val="both"/>
        <w:rPr>
          <w:rFonts w:asciiTheme="minorHAnsi" w:hAnsiTheme="minorHAnsi"/>
          <w:color w:val="000000"/>
          <w:lang w:eastAsia="en-US"/>
        </w:rPr>
      </w:pPr>
    </w:p>
    <w:p w14:paraId="5E4C749A" w14:textId="77777777" w:rsidR="000F11CE" w:rsidRPr="006D592B" w:rsidRDefault="000F11CE" w:rsidP="008C16FB">
      <w:pPr>
        <w:ind w:left="426"/>
        <w:jc w:val="both"/>
        <w:rPr>
          <w:rFonts w:asciiTheme="minorHAnsi" w:hAnsiTheme="minorHAnsi"/>
          <w:color w:val="000000"/>
          <w:lang w:eastAsia="en-US"/>
        </w:rPr>
      </w:pPr>
      <w:r w:rsidRPr="006D592B">
        <w:rPr>
          <w:rFonts w:asciiTheme="minorHAnsi" w:hAnsiTheme="minorHAnsi"/>
          <w:color w:val="000000"/>
          <w:lang w:eastAsia="en-US"/>
        </w:rPr>
        <w:t>Sukladno odredbama Pravilnika o Dokumentaciji o nabavi te ponudi u postupcima javne nabave (NN 65/2017 i NN 75/2020), s</w:t>
      </w:r>
      <w:r w:rsidRPr="006D592B">
        <w:rPr>
          <w:rFonts w:asciiTheme="minorHAnsi" w:hAnsiTheme="minorHAnsi"/>
          <w:color w:val="000000"/>
          <w:lang w:eastAsia="x-none"/>
        </w:rPr>
        <w:t xml:space="preserve">matra se da su dokumenti iz članka 265. stavka 1. točke 2. i 3. i stavka 2. ZJN 2016 ažurirani ako </w:t>
      </w:r>
      <w:r w:rsidRPr="006D592B">
        <w:rPr>
          <w:rFonts w:asciiTheme="minorHAnsi" w:hAnsiTheme="minorHAnsi"/>
          <w:color w:val="000000"/>
          <w:u w:val="single"/>
          <w:lang w:eastAsia="x-none"/>
        </w:rPr>
        <w:t>nisu stariji od dana početka postupka javne nabave</w:t>
      </w:r>
      <w:r w:rsidRPr="006D592B">
        <w:rPr>
          <w:rFonts w:asciiTheme="minorHAnsi" w:hAnsiTheme="minorHAnsi"/>
          <w:color w:val="000000"/>
          <w:lang w:eastAsia="x-none"/>
        </w:rPr>
        <w:t xml:space="preserve">. </w:t>
      </w:r>
      <w:r w:rsidRPr="006D592B">
        <w:rPr>
          <w:rFonts w:asciiTheme="minorHAnsi" w:hAnsiTheme="minorHAnsi"/>
          <w:bCs/>
          <w:color w:val="000000"/>
          <w:lang w:eastAsia="en-US"/>
        </w:rPr>
        <w:t>U ovom slučaju danom početka postupka javne nabave smatra se dan slanja Poziva za dostavu ponuda.</w:t>
      </w:r>
    </w:p>
    <w:p w14:paraId="36222D36" w14:textId="77777777" w:rsidR="000F11CE" w:rsidRPr="006D592B" w:rsidRDefault="000F11CE" w:rsidP="000F11CE">
      <w:pPr>
        <w:pStyle w:val="Odlomakpopisa"/>
        <w:rPr>
          <w:rFonts w:asciiTheme="minorHAnsi" w:hAnsiTheme="minorHAnsi"/>
        </w:rPr>
      </w:pPr>
    </w:p>
    <w:p w14:paraId="1F146265" w14:textId="77777777" w:rsidR="00A91E1B" w:rsidRPr="006D592B" w:rsidRDefault="00A91E1B" w:rsidP="00A91E1B">
      <w:pPr>
        <w:rPr>
          <w:rFonts w:asciiTheme="minorHAnsi" w:hAnsiTheme="minorHAnsi"/>
          <w:b/>
          <w:u w:val="single"/>
        </w:rPr>
      </w:pPr>
    </w:p>
    <w:p w14:paraId="05C77E59" w14:textId="08996FA3" w:rsidR="008F4BD6" w:rsidRPr="0022409C" w:rsidRDefault="008F4BD6" w:rsidP="008C16FB">
      <w:pPr>
        <w:pStyle w:val="Odlomakpopisa"/>
        <w:numPr>
          <w:ilvl w:val="0"/>
          <w:numId w:val="40"/>
        </w:numPr>
        <w:jc w:val="both"/>
        <w:rPr>
          <w:rFonts w:asciiTheme="minorHAnsi" w:hAnsiTheme="minorHAnsi"/>
          <w:color w:val="494949"/>
        </w:rPr>
      </w:pPr>
      <w:r w:rsidRPr="006D592B">
        <w:rPr>
          <w:rFonts w:asciiTheme="minorHAnsi" w:hAnsiTheme="minorHAnsi"/>
          <w:b/>
          <w:bCs/>
          <w:color w:val="494949"/>
          <w:u w:val="single"/>
        </w:rPr>
        <w:t xml:space="preserve">Gospodarski subjekt mora dokazati da posjeduje dozvolu (odobrenje za rad) </w:t>
      </w:r>
      <w:bookmarkStart w:id="96" w:name="_Hlk47591215"/>
      <w:r w:rsidRPr="006D592B">
        <w:rPr>
          <w:rFonts w:asciiTheme="minorHAnsi" w:hAnsiTheme="minorHAnsi"/>
          <w:b/>
          <w:bCs/>
          <w:color w:val="494949"/>
          <w:u w:val="single"/>
        </w:rPr>
        <w:t>nadzornog tijela za obavljanje poslova osiguranja koji su predmet ovog postupka nabave</w:t>
      </w:r>
      <w:bookmarkEnd w:id="96"/>
      <w:r w:rsidRPr="006D592B">
        <w:rPr>
          <w:rFonts w:asciiTheme="minorHAnsi" w:hAnsiTheme="minorHAnsi"/>
          <w:b/>
          <w:bCs/>
          <w:color w:val="494949"/>
          <w:u w:val="single"/>
        </w:rPr>
        <w:t>, u skladu s odredbama Zakona o osiguranju („Narodne novine“, br. 30/15, 112/18, 63/20, 133/20</w:t>
      </w:r>
      <w:r w:rsidR="001C419C" w:rsidRPr="0022409C">
        <w:rPr>
          <w:rFonts w:asciiTheme="minorHAnsi" w:hAnsiTheme="minorHAnsi"/>
          <w:b/>
          <w:bCs/>
          <w:color w:val="494949"/>
          <w:u w:val="single"/>
        </w:rPr>
        <w:t>, 151/22, 155/24</w:t>
      </w:r>
      <w:r w:rsidRPr="0022409C">
        <w:rPr>
          <w:rFonts w:asciiTheme="minorHAnsi" w:hAnsiTheme="minorHAnsi"/>
          <w:b/>
          <w:bCs/>
          <w:color w:val="494949"/>
          <w:u w:val="single"/>
        </w:rPr>
        <w:t>).</w:t>
      </w:r>
    </w:p>
    <w:p w14:paraId="4B1EA95E" w14:textId="77777777" w:rsidR="008F4BD6" w:rsidRPr="006D592B" w:rsidRDefault="008F4BD6" w:rsidP="008C16FB">
      <w:pPr>
        <w:pStyle w:val="Odlomakpopisa"/>
        <w:ind w:left="360"/>
        <w:jc w:val="both"/>
        <w:rPr>
          <w:rFonts w:asciiTheme="minorHAnsi" w:hAnsiTheme="minorHAnsi"/>
          <w:color w:val="494949"/>
        </w:rPr>
      </w:pPr>
    </w:p>
    <w:p w14:paraId="5146D0B5" w14:textId="77777777" w:rsidR="008F4BD6" w:rsidRPr="006D592B" w:rsidRDefault="008F4BD6" w:rsidP="008C16FB">
      <w:pPr>
        <w:ind w:left="426"/>
        <w:jc w:val="both"/>
        <w:rPr>
          <w:rFonts w:asciiTheme="minorHAnsi" w:hAnsiTheme="minorHAnsi"/>
          <w:color w:val="494949"/>
        </w:rPr>
      </w:pPr>
      <w:r w:rsidRPr="006D592B">
        <w:rPr>
          <w:rFonts w:asciiTheme="minorHAnsi" w:hAnsiTheme="minorHAnsi"/>
          <w:color w:val="494949"/>
        </w:rPr>
        <w:t>Primjerice, kao dokaz sposobnosti za obavljanje profesionalne djelatnosti Naručitelj će prihvatiti:</w:t>
      </w:r>
    </w:p>
    <w:p w14:paraId="24C18852" w14:textId="77777777" w:rsidR="008F4BD6" w:rsidRPr="006D592B" w:rsidRDefault="008F4BD6" w:rsidP="008C16FB">
      <w:pPr>
        <w:numPr>
          <w:ilvl w:val="0"/>
          <w:numId w:val="43"/>
        </w:numPr>
        <w:spacing w:before="120" w:after="120"/>
        <w:ind w:firstLine="349"/>
        <w:jc w:val="both"/>
        <w:rPr>
          <w:rFonts w:asciiTheme="minorHAnsi" w:hAnsiTheme="minorHAnsi"/>
          <w:color w:val="494949"/>
        </w:rPr>
      </w:pPr>
      <w:r w:rsidRPr="006D592B">
        <w:rPr>
          <w:rFonts w:asciiTheme="minorHAnsi" w:hAnsiTheme="minorHAnsi"/>
          <w:color w:val="494949"/>
        </w:rPr>
        <w:t xml:space="preserve">za gospodarski subjekt koji ima poslovni </w:t>
      </w:r>
      <w:proofErr w:type="spellStart"/>
      <w:r w:rsidRPr="006D592B">
        <w:rPr>
          <w:rFonts w:asciiTheme="minorHAnsi" w:hAnsiTheme="minorHAnsi"/>
          <w:color w:val="494949"/>
        </w:rPr>
        <w:t>nastan</w:t>
      </w:r>
      <w:proofErr w:type="spellEnd"/>
      <w:r w:rsidRPr="006D592B">
        <w:rPr>
          <w:rFonts w:asciiTheme="minorHAnsi" w:hAnsiTheme="minorHAnsi"/>
          <w:color w:val="494949"/>
        </w:rPr>
        <w:t xml:space="preserve"> u Republici Hrvatskoj:</w:t>
      </w:r>
    </w:p>
    <w:p w14:paraId="2F978017" w14:textId="77777777" w:rsidR="008F4BD6" w:rsidRPr="006D592B" w:rsidRDefault="008F4BD6" w:rsidP="008C16FB">
      <w:pPr>
        <w:numPr>
          <w:ilvl w:val="0"/>
          <w:numId w:val="42"/>
        </w:numPr>
        <w:jc w:val="both"/>
        <w:rPr>
          <w:rFonts w:asciiTheme="minorHAnsi" w:hAnsiTheme="minorHAnsi"/>
          <w:color w:val="494949"/>
        </w:rPr>
      </w:pPr>
      <w:r w:rsidRPr="006D592B">
        <w:rPr>
          <w:rFonts w:asciiTheme="minorHAnsi" w:hAnsiTheme="minorHAnsi"/>
          <w:color w:val="494949"/>
        </w:rPr>
        <w:t>za gospodarski subjekt sa sjedištem u Republici Hrvatskoj – dokaz da posjeduje dozvolu (odobrenje) za obavljanje poslova osiguranja koji su predmet ovog postupka nabave, izdanu od strane Hrvatske agencije za nadzor financijskih usluga (u nastavku: HANFA) i koja je propisana kao uvjet za rad;</w:t>
      </w:r>
    </w:p>
    <w:p w14:paraId="6219C513" w14:textId="77777777" w:rsidR="008F4BD6" w:rsidRPr="006D592B" w:rsidRDefault="008F4BD6" w:rsidP="008C16FB">
      <w:pPr>
        <w:numPr>
          <w:ilvl w:val="0"/>
          <w:numId w:val="42"/>
        </w:numPr>
        <w:jc w:val="both"/>
        <w:rPr>
          <w:rFonts w:asciiTheme="minorHAnsi" w:hAnsiTheme="minorHAnsi"/>
          <w:color w:val="494949"/>
        </w:rPr>
      </w:pPr>
      <w:r w:rsidRPr="006D592B">
        <w:rPr>
          <w:rFonts w:asciiTheme="minorHAnsi" w:hAnsiTheme="minorHAnsi"/>
          <w:color w:val="494949"/>
        </w:rPr>
        <w:t xml:space="preserve">za gospodarski subjekt sa sjedištem u drugoj državi članici EU ili u državi potpisnici Ugovora o Europskom gospodarskom koji na temelju prava poslovnog </w:t>
      </w:r>
      <w:proofErr w:type="spellStart"/>
      <w:r w:rsidRPr="006D592B">
        <w:rPr>
          <w:rFonts w:asciiTheme="minorHAnsi" w:hAnsiTheme="minorHAnsi"/>
          <w:color w:val="494949"/>
        </w:rPr>
        <w:t>nastana</w:t>
      </w:r>
      <w:proofErr w:type="spellEnd"/>
      <w:r w:rsidRPr="006D592B">
        <w:rPr>
          <w:rFonts w:asciiTheme="minorHAnsi" w:hAnsiTheme="minorHAnsi"/>
          <w:color w:val="494949"/>
        </w:rPr>
        <w:t xml:space="preserve"> obavlja djelatnost na području Republike Hrvatske putem podružnice ili drugog oblika trajne prisutnosti – dokaz da posjeduje odobrenje nadležnog nadzornog tijela za obavljanje poslova osiguranja koji su predmet ovog postupka nabave uz dokaz da je nadležno nadzorno tijelo obavijestilo HANFA-u o namjeri obavljanja poslova osiguranja tog gospodarskog subjekta u Republici Hrvatskoj;</w:t>
      </w:r>
    </w:p>
    <w:p w14:paraId="11AA5820" w14:textId="77777777" w:rsidR="008F4BD6" w:rsidRPr="006D592B" w:rsidRDefault="008F4BD6" w:rsidP="008C16FB">
      <w:pPr>
        <w:numPr>
          <w:ilvl w:val="0"/>
          <w:numId w:val="42"/>
        </w:numPr>
        <w:spacing w:after="120"/>
        <w:jc w:val="both"/>
        <w:rPr>
          <w:rFonts w:asciiTheme="minorHAnsi" w:hAnsiTheme="minorHAnsi"/>
          <w:color w:val="494949"/>
        </w:rPr>
      </w:pPr>
      <w:r w:rsidRPr="006D592B">
        <w:rPr>
          <w:rFonts w:asciiTheme="minorHAnsi" w:hAnsiTheme="minorHAnsi"/>
          <w:color w:val="494949"/>
        </w:rPr>
        <w:t>za gospodarski subjekt sa sjedištem u Švicarskoj konfederaciji ili sa sjedištem u trećoj državi koji obavlja djelatnost na području Republike Hrvatske putem podružnice –dokaz da posjeduje dozvolu (odobrenje) za obavljanje poslova osiguranja koji su predmet ovog postupka nabave, izdanu od strane HANFA-e;</w:t>
      </w:r>
    </w:p>
    <w:p w14:paraId="4F037E85" w14:textId="77777777" w:rsidR="008F4BD6" w:rsidRPr="006D592B" w:rsidRDefault="008F4BD6" w:rsidP="008C16FB">
      <w:pPr>
        <w:numPr>
          <w:ilvl w:val="0"/>
          <w:numId w:val="43"/>
        </w:numPr>
        <w:ind w:left="851" w:firstLine="0"/>
        <w:jc w:val="both"/>
        <w:rPr>
          <w:rFonts w:asciiTheme="minorHAnsi" w:hAnsiTheme="minorHAnsi"/>
          <w:color w:val="494949"/>
        </w:rPr>
      </w:pPr>
      <w:r w:rsidRPr="006D592B">
        <w:rPr>
          <w:rFonts w:asciiTheme="minorHAnsi" w:hAnsiTheme="minorHAnsi"/>
          <w:color w:val="494949"/>
        </w:rPr>
        <w:t xml:space="preserve">za gospodarski subjekt koji nema poslovni </w:t>
      </w:r>
      <w:proofErr w:type="spellStart"/>
      <w:r w:rsidRPr="006D592B">
        <w:rPr>
          <w:rFonts w:asciiTheme="minorHAnsi" w:hAnsiTheme="minorHAnsi"/>
          <w:color w:val="494949"/>
        </w:rPr>
        <w:t>nastan</w:t>
      </w:r>
      <w:proofErr w:type="spellEnd"/>
      <w:r w:rsidRPr="006D592B">
        <w:rPr>
          <w:rFonts w:asciiTheme="minorHAnsi" w:hAnsiTheme="minorHAnsi"/>
          <w:color w:val="494949"/>
        </w:rPr>
        <w:t xml:space="preserve"> u Republici Hrvatskoj i koji ima sjedište u državi koja je država članica EU ili država potpisnica Ugovora o Europskom gospodarskom prostoru i koji obavlja djelatnost na području Republike Hrvatske na temelju slobode pružanja usluga – dokaz da posjeduje odobrenje nadležnog nadzornog tijela za obavljanje poslova osiguranja koji su predmet ovog postupka </w:t>
      </w:r>
      <w:r w:rsidRPr="006D592B">
        <w:rPr>
          <w:rFonts w:asciiTheme="minorHAnsi" w:hAnsiTheme="minorHAnsi"/>
          <w:color w:val="494949"/>
        </w:rPr>
        <w:lastRenderedPageBreak/>
        <w:t>nabave uz dokaz da je nadležno nadzorno tijelo obavijestilo HANFA-u o namjeri obavljanja poslova osiguranja tog gospodarskog subjekta u Republici Hrvatskoj</w:t>
      </w:r>
      <w:r w:rsidRPr="006D592B">
        <w:rPr>
          <w:rFonts w:asciiTheme="minorHAnsi" w:hAnsiTheme="minorHAnsi"/>
          <w:b/>
          <w:color w:val="494949"/>
        </w:rPr>
        <w:t>.</w:t>
      </w:r>
    </w:p>
    <w:p w14:paraId="2AC44B76" w14:textId="77777777" w:rsidR="00A91E1B" w:rsidRPr="006D592B" w:rsidRDefault="00A91E1B" w:rsidP="00A91E1B">
      <w:pPr>
        <w:rPr>
          <w:rFonts w:asciiTheme="minorHAnsi" w:hAnsiTheme="minorHAnsi"/>
          <w:b/>
          <w:u w:val="single"/>
        </w:rPr>
      </w:pPr>
    </w:p>
    <w:p w14:paraId="4E8246BD" w14:textId="4AAF675A" w:rsidR="000F11CE" w:rsidRPr="006D592B" w:rsidRDefault="000F11CE" w:rsidP="000F11CE">
      <w:pPr>
        <w:numPr>
          <w:ilvl w:val="0"/>
          <w:numId w:val="40"/>
        </w:numPr>
        <w:jc w:val="both"/>
        <w:rPr>
          <w:rFonts w:asciiTheme="minorHAnsi" w:eastAsia="Calibri" w:hAnsiTheme="minorHAnsi"/>
          <w:b/>
        </w:rPr>
      </w:pPr>
      <w:r w:rsidRPr="006D592B">
        <w:rPr>
          <w:rFonts w:asciiTheme="minorHAnsi" w:eastAsia="Calibri" w:hAnsiTheme="minorHAnsi"/>
        </w:rPr>
        <w:t xml:space="preserve">Potpisan i ovjeren </w:t>
      </w:r>
      <w:r w:rsidRPr="006D592B">
        <w:rPr>
          <w:rFonts w:asciiTheme="minorHAnsi" w:eastAsia="Calibri" w:hAnsiTheme="minorHAnsi"/>
          <w:b/>
          <w:u w:val="single"/>
        </w:rPr>
        <w:t>Prijedlog ugovora</w:t>
      </w:r>
      <w:r w:rsidRPr="006D592B">
        <w:rPr>
          <w:rFonts w:asciiTheme="minorHAnsi" w:eastAsia="Calibri" w:hAnsiTheme="minorHAnsi"/>
        </w:rPr>
        <w:t>.</w:t>
      </w:r>
    </w:p>
    <w:p w14:paraId="76E09BD8" w14:textId="77777777" w:rsidR="000F11CE" w:rsidRPr="006D592B" w:rsidRDefault="000F11CE" w:rsidP="000F11CE">
      <w:pPr>
        <w:ind w:left="360"/>
        <w:rPr>
          <w:rFonts w:asciiTheme="minorHAnsi" w:hAnsiTheme="minorHAnsi"/>
          <w:b/>
          <w:bCs/>
          <w:color w:val="000000"/>
          <w:u w:val="single"/>
        </w:rPr>
      </w:pPr>
    </w:p>
    <w:p w14:paraId="21C7AFD9" w14:textId="77777777" w:rsidR="000F11CE" w:rsidRPr="00FA23F9" w:rsidRDefault="000F11CE" w:rsidP="000F11CE">
      <w:pPr>
        <w:rPr>
          <w:rFonts w:asciiTheme="minorHAnsi" w:hAnsiTheme="minorHAnsi"/>
        </w:rPr>
      </w:pPr>
    </w:p>
    <w:p w14:paraId="04B1CD69" w14:textId="77777777" w:rsidR="000F11CE" w:rsidRPr="00FA23F9" w:rsidRDefault="000F11CE" w:rsidP="000F11CE">
      <w:pPr>
        <w:pStyle w:val="Naslov1"/>
        <w:spacing w:before="0" w:after="240" w:line="240" w:lineRule="auto"/>
        <w:rPr>
          <w:rFonts w:asciiTheme="minorHAnsi" w:hAnsiTheme="minorHAnsi"/>
          <w:color w:val="auto"/>
        </w:rPr>
      </w:pPr>
      <w:bookmarkStart w:id="97" w:name="_Toc461013745"/>
      <w:bookmarkStart w:id="98" w:name="_Toc474478058"/>
      <w:bookmarkStart w:id="99" w:name="_Toc474751462"/>
      <w:bookmarkStart w:id="100" w:name="_Toc474751517"/>
      <w:bookmarkStart w:id="101" w:name="_Toc474751571"/>
      <w:bookmarkStart w:id="102" w:name="_Toc475006596"/>
      <w:bookmarkStart w:id="103" w:name="_Toc190953100"/>
      <w:r w:rsidRPr="00FA23F9">
        <w:rPr>
          <w:rFonts w:asciiTheme="minorHAnsi" w:hAnsiTheme="minorHAnsi"/>
          <w:color w:val="auto"/>
        </w:rPr>
        <w:t>4. PODACI O PONUDI</w:t>
      </w:r>
      <w:bookmarkEnd w:id="97"/>
      <w:bookmarkEnd w:id="98"/>
      <w:bookmarkEnd w:id="99"/>
      <w:bookmarkEnd w:id="100"/>
      <w:bookmarkEnd w:id="101"/>
      <w:bookmarkEnd w:id="102"/>
      <w:bookmarkEnd w:id="103"/>
    </w:p>
    <w:p w14:paraId="3421E3C0" w14:textId="14D24619" w:rsidR="000F11CE" w:rsidRPr="006D592B" w:rsidRDefault="000F11CE" w:rsidP="008C16FB">
      <w:pPr>
        <w:jc w:val="both"/>
        <w:rPr>
          <w:rFonts w:asciiTheme="minorHAnsi" w:hAnsiTheme="minorHAnsi"/>
        </w:rPr>
      </w:pPr>
      <w:r w:rsidRPr="006D592B">
        <w:rPr>
          <w:rFonts w:asciiTheme="minorHAnsi" w:hAnsiTheme="minorHAnsi"/>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14:paraId="61D7E44D" w14:textId="77777777" w:rsidR="00B06520" w:rsidRPr="006D592B" w:rsidRDefault="00B06520" w:rsidP="000F11CE">
      <w:pPr>
        <w:rPr>
          <w:rFonts w:asciiTheme="minorHAnsi" w:hAnsiTheme="minorHAnsi"/>
        </w:rPr>
      </w:pPr>
    </w:p>
    <w:p w14:paraId="132B15D8" w14:textId="77777777" w:rsidR="000F11CE" w:rsidRPr="006D592B" w:rsidRDefault="000F11CE" w:rsidP="00B06520">
      <w:pPr>
        <w:pStyle w:val="Naslov2"/>
        <w:numPr>
          <w:ilvl w:val="0"/>
          <w:numId w:val="0"/>
        </w:numPr>
        <w:ind w:left="432" w:hanging="432"/>
        <w:rPr>
          <w:rFonts w:asciiTheme="minorHAnsi" w:hAnsiTheme="minorHAnsi"/>
        </w:rPr>
      </w:pPr>
      <w:bookmarkStart w:id="104" w:name="_Toc437413101"/>
      <w:bookmarkStart w:id="105" w:name="_Toc440616571"/>
      <w:bookmarkStart w:id="106" w:name="_Toc461013746"/>
      <w:bookmarkStart w:id="107" w:name="_Toc474478059"/>
      <w:bookmarkStart w:id="108" w:name="_Toc474751463"/>
      <w:bookmarkStart w:id="109" w:name="_Toc474751518"/>
      <w:bookmarkStart w:id="110" w:name="_Toc474751572"/>
      <w:bookmarkStart w:id="111" w:name="_Toc475006597"/>
      <w:bookmarkStart w:id="112" w:name="_Toc190953101"/>
      <w:r w:rsidRPr="006D592B">
        <w:rPr>
          <w:rFonts w:asciiTheme="minorHAnsi" w:hAnsiTheme="minorHAnsi"/>
        </w:rPr>
        <w:t>4.1</w:t>
      </w:r>
      <w:bookmarkStart w:id="113" w:name="_Toc461013747"/>
      <w:bookmarkStart w:id="114" w:name="_Toc474478060"/>
      <w:bookmarkEnd w:id="104"/>
      <w:bookmarkEnd w:id="105"/>
      <w:bookmarkEnd w:id="106"/>
      <w:bookmarkEnd w:id="107"/>
      <w:r w:rsidRPr="006D592B">
        <w:rPr>
          <w:rFonts w:asciiTheme="minorHAnsi" w:hAnsiTheme="minorHAnsi"/>
        </w:rPr>
        <w:t>.  Sadržaj ponude</w:t>
      </w:r>
      <w:bookmarkEnd w:id="108"/>
      <w:bookmarkEnd w:id="109"/>
      <w:bookmarkEnd w:id="110"/>
      <w:bookmarkEnd w:id="111"/>
      <w:bookmarkEnd w:id="112"/>
      <w:bookmarkEnd w:id="113"/>
      <w:bookmarkEnd w:id="114"/>
    </w:p>
    <w:p w14:paraId="76F1B1D1" w14:textId="77777777" w:rsidR="000F11CE" w:rsidRPr="006D592B" w:rsidRDefault="000F11CE" w:rsidP="008C16FB">
      <w:pPr>
        <w:jc w:val="both"/>
        <w:rPr>
          <w:rFonts w:asciiTheme="minorHAnsi" w:hAnsiTheme="minorHAnsi"/>
        </w:rPr>
      </w:pPr>
      <w:r w:rsidRPr="006D592B">
        <w:rPr>
          <w:rFonts w:asciiTheme="minorHAnsi" w:hAnsiTheme="minorHAnsi"/>
        </w:rPr>
        <w:t>Ponuda sadrži:</w:t>
      </w:r>
    </w:p>
    <w:p w14:paraId="313FA187" w14:textId="77777777" w:rsidR="000F11CE" w:rsidRPr="006D592B" w:rsidRDefault="000F11CE" w:rsidP="008C16FB">
      <w:pPr>
        <w:pStyle w:val="Tijeloteksta"/>
        <w:numPr>
          <w:ilvl w:val="0"/>
          <w:numId w:val="36"/>
        </w:numPr>
        <w:spacing w:after="0"/>
        <w:jc w:val="both"/>
        <w:rPr>
          <w:rFonts w:asciiTheme="minorHAnsi" w:hAnsiTheme="minorHAnsi"/>
          <w:sz w:val="22"/>
          <w:szCs w:val="22"/>
        </w:rPr>
      </w:pPr>
      <w:r w:rsidRPr="006D592B">
        <w:rPr>
          <w:rFonts w:asciiTheme="minorHAnsi" w:hAnsiTheme="minorHAnsi"/>
          <w:sz w:val="22"/>
          <w:szCs w:val="22"/>
        </w:rPr>
        <w:t>Obrazac ponudbenog lista (Privitak Poziva)</w:t>
      </w:r>
    </w:p>
    <w:p w14:paraId="71248298" w14:textId="77777777" w:rsidR="000F11CE" w:rsidRPr="006D592B" w:rsidRDefault="000F11CE" w:rsidP="008C16FB">
      <w:pPr>
        <w:numPr>
          <w:ilvl w:val="0"/>
          <w:numId w:val="36"/>
        </w:numPr>
        <w:jc w:val="both"/>
        <w:rPr>
          <w:rFonts w:asciiTheme="minorHAnsi" w:hAnsiTheme="minorHAnsi"/>
        </w:rPr>
      </w:pPr>
      <w:r w:rsidRPr="006D592B">
        <w:rPr>
          <w:rFonts w:asciiTheme="minorHAnsi" w:hAnsiTheme="minorHAnsi"/>
        </w:rPr>
        <w:t>Troškovnik predmeta nabave</w:t>
      </w:r>
    </w:p>
    <w:p w14:paraId="20B2F728" w14:textId="77777777" w:rsidR="000F11CE" w:rsidRPr="006D592B" w:rsidRDefault="000F11CE" w:rsidP="008C16FB">
      <w:pPr>
        <w:numPr>
          <w:ilvl w:val="0"/>
          <w:numId w:val="36"/>
        </w:numPr>
        <w:jc w:val="both"/>
        <w:rPr>
          <w:rFonts w:asciiTheme="minorHAnsi" w:hAnsiTheme="minorHAnsi"/>
        </w:rPr>
      </w:pPr>
      <w:r w:rsidRPr="006D592B">
        <w:rPr>
          <w:rFonts w:asciiTheme="minorHAnsi" w:hAnsiTheme="minorHAnsi"/>
        </w:rPr>
        <w:t>Dokumenti kojima ponuditelj dokazuje da ne postoje obvezni razlozi isključenja i dokazuju svoju profesionalnu, tehničku i stručnu sposobnost.</w:t>
      </w:r>
    </w:p>
    <w:p w14:paraId="0CC08FC7" w14:textId="77777777" w:rsidR="000F11CE" w:rsidRPr="006D592B" w:rsidRDefault="000F11CE" w:rsidP="008C16FB">
      <w:pPr>
        <w:numPr>
          <w:ilvl w:val="0"/>
          <w:numId w:val="36"/>
        </w:numPr>
        <w:jc w:val="both"/>
        <w:rPr>
          <w:rFonts w:asciiTheme="minorHAnsi" w:hAnsiTheme="minorHAnsi"/>
        </w:rPr>
      </w:pPr>
      <w:r w:rsidRPr="006D592B">
        <w:rPr>
          <w:rFonts w:asciiTheme="minorHAnsi" w:hAnsiTheme="minorHAnsi"/>
        </w:rPr>
        <w:t>Potpisan i ovjeren Prijedlog ugovora o pružanju usluge (Prilog 3)</w:t>
      </w:r>
      <w:bookmarkStart w:id="115" w:name="_Toc424820279"/>
      <w:bookmarkStart w:id="116" w:name="_Toc440616573"/>
      <w:bookmarkStart w:id="117" w:name="_Toc461013748"/>
      <w:bookmarkStart w:id="118" w:name="_Toc474478061"/>
      <w:bookmarkStart w:id="119" w:name="_Toc474751464"/>
      <w:bookmarkStart w:id="120" w:name="_Toc474751519"/>
      <w:bookmarkStart w:id="121" w:name="_Toc474751573"/>
      <w:bookmarkStart w:id="122" w:name="_Toc475006598"/>
    </w:p>
    <w:p w14:paraId="52587B64" w14:textId="77777777" w:rsidR="000F11CE" w:rsidRPr="006D592B" w:rsidRDefault="000F11CE" w:rsidP="008C16FB">
      <w:pPr>
        <w:pStyle w:val="Naslov2"/>
        <w:numPr>
          <w:ilvl w:val="0"/>
          <w:numId w:val="0"/>
        </w:numPr>
        <w:ind w:left="432"/>
        <w:jc w:val="both"/>
        <w:rPr>
          <w:rFonts w:asciiTheme="minorHAnsi" w:hAnsiTheme="minorHAnsi"/>
        </w:rPr>
      </w:pPr>
    </w:p>
    <w:p w14:paraId="27828AB7" w14:textId="55990088" w:rsidR="000F11CE" w:rsidRPr="006D592B" w:rsidRDefault="000F11CE" w:rsidP="00B06520">
      <w:pPr>
        <w:pStyle w:val="Naslov2"/>
        <w:numPr>
          <w:ilvl w:val="1"/>
          <w:numId w:val="36"/>
        </w:numPr>
        <w:rPr>
          <w:rFonts w:asciiTheme="minorHAnsi" w:hAnsiTheme="minorHAnsi"/>
        </w:rPr>
      </w:pPr>
      <w:bookmarkStart w:id="123" w:name="_Toc190953102"/>
      <w:bookmarkEnd w:id="115"/>
      <w:bookmarkEnd w:id="116"/>
      <w:bookmarkEnd w:id="117"/>
      <w:bookmarkEnd w:id="118"/>
      <w:bookmarkEnd w:id="119"/>
      <w:bookmarkEnd w:id="120"/>
      <w:bookmarkEnd w:id="121"/>
      <w:bookmarkEnd w:id="122"/>
      <w:r w:rsidRPr="006D592B">
        <w:rPr>
          <w:rFonts w:asciiTheme="minorHAnsi" w:hAnsiTheme="minorHAnsi"/>
        </w:rPr>
        <w:t>Datum, vrijeme, mjesto i način dostave ponuda</w:t>
      </w:r>
      <w:bookmarkEnd w:id="123"/>
    </w:p>
    <w:p w14:paraId="688F1EAF" w14:textId="77777777" w:rsidR="00B06520" w:rsidRPr="006D592B" w:rsidRDefault="00B06520" w:rsidP="00B06520">
      <w:pPr>
        <w:pStyle w:val="Odlomakpopisa"/>
        <w:ind w:left="852"/>
        <w:rPr>
          <w:rFonts w:asciiTheme="minorHAnsi" w:hAnsiTheme="minorHAnsi"/>
        </w:rPr>
      </w:pPr>
    </w:p>
    <w:p w14:paraId="56104AB9" w14:textId="026F0EFB" w:rsidR="000F11CE" w:rsidRPr="006D592B" w:rsidRDefault="000F11CE" w:rsidP="000F11CE">
      <w:pPr>
        <w:rPr>
          <w:rFonts w:asciiTheme="minorHAnsi" w:hAnsiTheme="minorHAnsi"/>
          <w:bCs/>
          <w:color w:val="000000"/>
        </w:rPr>
      </w:pPr>
      <w:r w:rsidRPr="006D592B">
        <w:rPr>
          <w:rFonts w:asciiTheme="minorHAnsi" w:hAnsiTheme="minorHAnsi"/>
          <w:bCs/>
        </w:rPr>
        <w:t>Rok za dostavu ponuda je</w:t>
      </w:r>
      <w:r w:rsidRPr="006D592B">
        <w:rPr>
          <w:rFonts w:asciiTheme="minorHAnsi" w:hAnsiTheme="minorHAnsi"/>
          <w:bCs/>
          <w:color w:val="000000"/>
        </w:rPr>
        <w:t xml:space="preserve">: </w:t>
      </w:r>
      <w:r w:rsidR="001C20BD">
        <w:rPr>
          <w:rFonts w:asciiTheme="minorHAnsi" w:hAnsiTheme="minorHAnsi"/>
          <w:b/>
          <w:bCs/>
          <w:color w:val="000000"/>
          <w:sz w:val="24"/>
          <w:szCs w:val="24"/>
          <w:u w:val="single"/>
          <w:shd w:val="clear" w:color="auto" w:fill="C5E0B3"/>
        </w:rPr>
        <w:t>06</w:t>
      </w:r>
      <w:r w:rsidRPr="006D592B">
        <w:rPr>
          <w:rFonts w:asciiTheme="minorHAnsi" w:hAnsiTheme="minorHAnsi"/>
          <w:b/>
          <w:bCs/>
          <w:color w:val="000000"/>
          <w:sz w:val="24"/>
          <w:szCs w:val="24"/>
          <w:u w:val="single"/>
          <w:shd w:val="clear" w:color="auto" w:fill="C5E0B3"/>
        </w:rPr>
        <w:t>.0</w:t>
      </w:r>
      <w:r w:rsidR="001C419C">
        <w:rPr>
          <w:rFonts w:asciiTheme="minorHAnsi" w:hAnsiTheme="minorHAnsi"/>
          <w:b/>
          <w:bCs/>
          <w:color w:val="000000"/>
          <w:sz w:val="24"/>
          <w:szCs w:val="24"/>
          <w:u w:val="single"/>
          <w:shd w:val="clear" w:color="auto" w:fill="C5E0B3"/>
        </w:rPr>
        <w:t>3</w:t>
      </w:r>
      <w:r w:rsidRPr="006D592B">
        <w:rPr>
          <w:rFonts w:asciiTheme="minorHAnsi" w:hAnsiTheme="minorHAnsi"/>
          <w:b/>
          <w:bCs/>
          <w:color w:val="000000"/>
          <w:sz w:val="24"/>
          <w:szCs w:val="24"/>
          <w:u w:val="single"/>
          <w:shd w:val="clear" w:color="auto" w:fill="C5E0B3"/>
        </w:rPr>
        <w:t>. 2025. godine do 12:00 sati</w:t>
      </w:r>
      <w:r w:rsidRPr="006D592B">
        <w:rPr>
          <w:rFonts w:asciiTheme="minorHAnsi" w:hAnsiTheme="minorHAnsi"/>
          <w:bCs/>
          <w:color w:val="000000"/>
        </w:rPr>
        <w:t>.</w:t>
      </w:r>
    </w:p>
    <w:p w14:paraId="4A0F768B" w14:textId="77777777" w:rsidR="000F11CE" w:rsidRPr="006D592B" w:rsidRDefault="000F11CE" w:rsidP="000F11CE">
      <w:pPr>
        <w:rPr>
          <w:rFonts w:asciiTheme="minorHAnsi" w:hAnsiTheme="minorHAnsi"/>
        </w:rPr>
      </w:pPr>
    </w:p>
    <w:p w14:paraId="4E439C72" w14:textId="77777777" w:rsidR="000F11CE" w:rsidRPr="006D592B" w:rsidRDefault="000F11CE" w:rsidP="000F11CE">
      <w:pPr>
        <w:rPr>
          <w:rFonts w:asciiTheme="minorHAnsi" w:hAnsiTheme="minorHAnsi"/>
          <w:b/>
          <w:bCs/>
        </w:rPr>
      </w:pPr>
      <w:r w:rsidRPr="006D592B">
        <w:rPr>
          <w:rFonts w:asciiTheme="minorHAnsi" w:hAnsiTheme="minorHAnsi"/>
          <w:b/>
          <w:bCs/>
          <w:u w:val="single"/>
        </w:rPr>
        <w:t>Ponuditelji dostavljaju ponudu u zatvorenoj omotnici u ured Urudžbenog zapisnika KBC-a Osijek, na adresu</w:t>
      </w:r>
      <w:r w:rsidRPr="006D592B">
        <w:rPr>
          <w:rFonts w:asciiTheme="minorHAnsi" w:hAnsiTheme="minorHAnsi"/>
          <w:b/>
          <w:bCs/>
        </w:rPr>
        <w:t>:</w:t>
      </w:r>
    </w:p>
    <w:p w14:paraId="12D5951D" w14:textId="77777777" w:rsidR="000F11CE" w:rsidRPr="006D592B" w:rsidRDefault="000F11CE" w:rsidP="000F11CE">
      <w:pPr>
        <w:rPr>
          <w:rFonts w:asciiTheme="minorHAnsi" w:hAnsiTheme="minorHAnsi"/>
          <w:b/>
          <w:bCs/>
        </w:rPr>
      </w:pPr>
    </w:p>
    <w:p w14:paraId="26C628E4" w14:textId="77777777" w:rsidR="000F11CE" w:rsidRPr="006D592B" w:rsidRDefault="000F11CE" w:rsidP="000F11CE">
      <w:pPr>
        <w:rPr>
          <w:rFonts w:asciiTheme="minorHAnsi" w:hAnsiTheme="minorHAnsi"/>
          <w:b/>
          <w:bCs/>
        </w:rPr>
      </w:pPr>
      <w:r w:rsidRPr="006D592B">
        <w:rPr>
          <w:rFonts w:asciiTheme="minorHAnsi" w:hAnsiTheme="minorHAnsi"/>
          <w:b/>
          <w:bCs/>
        </w:rPr>
        <w:tab/>
      </w:r>
      <w:r w:rsidRPr="006D592B">
        <w:rPr>
          <w:rFonts w:asciiTheme="minorHAnsi" w:hAnsiTheme="minorHAnsi"/>
          <w:b/>
          <w:bCs/>
        </w:rPr>
        <w:tab/>
        <w:t>KLINIČKI BOLNIČKI CENTAR OSIJEK</w:t>
      </w:r>
    </w:p>
    <w:p w14:paraId="1B1B84E1" w14:textId="77777777" w:rsidR="000F11CE" w:rsidRPr="006D592B" w:rsidRDefault="000F11CE" w:rsidP="000F11CE">
      <w:pPr>
        <w:rPr>
          <w:rFonts w:asciiTheme="minorHAnsi" w:hAnsiTheme="minorHAnsi"/>
          <w:b/>
          <w:bCs/>
        </w:rPr>
      </w:pPr>
      <w:r w:rsidRPr="006D592B">
        <w:rPr>
          <w:rFonts w:asciiTheme="minorHAnsi" w:hAnsiTheme="minorHAnsi"/>
          <w:b/>
          <w:bCs/>
        </w:rPr>
        <w:tab/>
      </w:r>
      <w:r w:rsidRPr="006D592B">
        <w:rPr>
          <w:rFonts w:asciiTheme="minorHAnsi" w:hAnsiTheme="minorHAnsi"/>
          <w:b/>
          <w:bCs/>
        </w:rPr>
        <w:tab/>
        <w:t xml:space="preserve">J. </w:t>
      </w:r>
      <w:proofErr w:type="spellStart"/>
      <w:r w:rsidRPr="006D592B">
        <w:rPr>
          <w:rFonts w:asciiTheme="minorHAnsi" w:hAnsiTheme="minorHAnsi"/>
          <w:b/>
          <w:bCs/>
        </w:rPr>
        <w:t>Huttlera</w:t>
      </w:r>
      <w:proofErr w:type="spellEnd"/>
      <w:r w:rsidRPr="006D592B">
        <w:rPr>
          <w:rFonts w:asciiTheme="minorHAnsi" w:hAnsiTheme="minorHAnsi"/>
          <w:b/>
          <w:bCs/>
        </w:rPr>
        <w:t xml:space="preserve"> 4</w:t>
      </w:r>
    </w:p>
    <w:p w14:paraId="09C55B3F" w14:textId="77777777" w:rsidR="000F11CE" w:rsidRPr="006D592B" w:rsidRDefault="000F11CE" w:rsidP="000F11CE">
      <w:pPr>
        <w:rPr>
          <w:rFonts w:asciiTheme="minorHAnsi" w:hAnsiTheme="minorHAnsi"/>
          <w:b/>
          <w:bCs/>
        </w:rPr>
      </w:pPr>
      <w:r w:rsidRPr="006D592B">
        <w:rPr>
          <w:rFonts w:asciiTheme="minorHAnsi" w:hAnsiTheme="minorHAnsi"/>
          <w:b/>
          <w:bCs/>
        </w:rPr>
        <w:tab/>
      </w:r>
      <w:r w:rsidRPr="006D592B">
        <w:rPr>
          <w:rFonts w:asciiTheme="minorHAnsi" w:hAnsiTheme="minorHAnsi"/>
          <w:b/>
          <w:bCs/>
        </w:rPr>
        <w:tab/>
        <w:t>31000 Osijek</w:t>
      </w:r>
    </w:p>
    <w:p w14:paraId="734A3981" w14:textId="77777777" w:rsidR="000F11CE" w:rsidRPr="006D592B" w:rsidRDefault="000F11CE" w:rsidP="000F11CE">
      <w:pPr>
        <w:rPr>
          <w:rFonts w:asciiTheme="minorHAnsi" w:hAnsiTheme="minorHAnsi"/>
        </w:rPr>
      </w:pPr>
    </w:p>
    <w:p w14:paraId="018CFDDB" w14:textId="77777777" w:rsidR="000F11CE" w:rsidRPr="006D592B" w:rsidRDefault="000F11CE" w:rsidP="000F11CE">
      <w:pPr>
        <w:rPr>
          <w:rFonts w:asciiTheme="minorHAnsi" w:hAnsiTheme="minorHAnsi"/>
          <w:u w:val="single"/>
        </w:rPr>
      </w:pPr>
      <w:r w:rsidRPr="006D592B">
        <w:rPr>
          <w:rFonts w:asciiTheme="minorHAnsi" w:hAnsiTheme="minorHAnsi"/>
          <w:u w:val="single"/>
        </w:rPr>
        <w:t xml:space="preserve"> Na omotnici mora biti naznačeno:</w:t>
      </w:r>
    </w:p>
    <w:p w14:paraId="18F374EE" w14:textId="77777777" w:rsidR="000F11CE" w:rsidRPr="006D592B" w:rsidRDefault="000F11CE" w:rsidP="000F11CE">
      <w:pPr>
        <w:numPr>
          <w:ilvl w:val="0"/>
          <w:numId w:val="39"/>
        </w:numPr>
        <w:jc w:val="both"/>
        <w:rPr>
          <w:rFonts w:asciiTheme="minorHAnsi" w:hAnsiTheme="minorHAnsi"/>
          <w:b/>
          <w:bCs/>
        </w:rPr>
      </w:pPr>
      <w:r w:rsidRPr="006D592B">
        <w:rPr>
          <w:rFonts w:asciiTheme="minorHAnsi" w:hAnsiTheme="minorHAnsi"/>
          <w:b/>
          <w:bCs/>
        </w:rPr>
        <w:t>naziv, adresa i OIB ponuditelja,</w:t>
      </w:r>
    </w:p>
    <w:p w14:paraId="4ED9950B" w14:textId="0A4D150C" w:rsidR="000F11CE" w:rsidRPr="006D592B" w:rsidRDefault="000F11CE" w:rsidP="000F11CE">
      <w:pPr>
        <w:numPr>
          <w:ilvl w:val="0"/>
          <w:numId w:val="39"/>
        </w:numPr>
        <w:jc w:val="both"/>
        <w:rPr>
          <w:rFonts w:asciiTheme="minorHAnsi" w:hAnsiTheme="minorHAnsi"/>
          <w:b/>
          <w:bCs/>
        </w:rPr>
      </w:pPr>
      <w:r w:rsidRPr="006D592B">
        <w:rPr>
          <w:rFonts w:asciiTheme="minorHAnsi" w:hAnsiTheme="minorHAnsi"/>
          <w:b/>
          <w:bCs/>
        </w:rPr>
        <w:t>naziv predmeta nabave: „</w:t>
      </w:r>
      <w:r w:rsidR="008C16FB" w:rsidRPr="006D592B">
        <w:rPr>
          <w:rFonts w:asciiTheme="minorHAnsi" w:hAnsiTheme="minorHAnsi"/>
          <w:b/>
        </w:rPr>
        <w:t>Osiguranje osoba od posljedica nezgode</w:t>
      </w:r>
      <w:r w:rsidRPr="006D592B">
        <w:rPr>
          <w:rFonts w:asciiTheme="minorHAnsi" w:hAnsiTheme="minorHAnsi"/>
          <w:b/>
        </w:rPr>
        <w:t xml:space="preserve"> za potrebe </w:t>
      </w:r>
      <w:r w:rsidRPr="006D592B">
        <w:rPr>
          <w:rFonts w:asciiTheme="minorHAnsi" w:hAnsiTheme="minorHAnsi"/>
          <w:b/>
          <w:bCs/>
        </w:rPr>
        <w:t>KBC-a Osijek</w:t>
      </w:r>
      <w:r w:rsidRPr="006D592B">
        <w:rPr>
          <w:rFonts w:asciiTheme="minorHAnsi" w:hAnsiTheme="minorHAnsi"/>
          <w:b/>
          <w:bCs/>
          <w:i/>
        </w:rPr>
        <w:t>“</w:t>
      </w:r>
    </w:p>
    <w:p w14:paraId="0C37B063" w14:textId="0A9635E3" w:rsidR="000F11CE" w:rsidRPr="006D592B" w:rsidRDefault="000F11CE" w:rsidP="000F11CE">
      <w:pPr>
        <w:numPr>
          <w:ilvl w:val="0"/>
          <w:numId w:val="39"/>
        </w:numPr>
        <w:jc w:val="both"/>
        <w:rPr>
          <w:rFonts w:asciiTheme="minorHAnsi" w:hAnsiTheme="minorHAnsi"/>
          <w:b/>
          <w:bCs/>
        </w:rPr>
      </w:pPr>
      <w:r w:rsidRPr="006D592B">
        <w:rPr>
          <w:rFonts w:asciiTheme="minorHAnsi" w:hAnsiTheme="minorHAnsi"/>
          <w:b/>
          <w:bCs/>
        </w:rPr>
        <w:t xml:space="preserve">evidencijski broj nabave: </w:t>
      </w:r>
      <w:r w:rsidRPr="006D592B">
        <w:rPr>
          <w:rFonts w:asciiTheme="minorHAnsi" w:hAnsiTheme="minorHAnsi"/>
          <w:b/>
          <w:bCs/>
          <w:color w:val="000000"/>
        </w:rPr>
        <w:t>JN-25/</w:t>
      </w:r>
      <w:r w:rsidR="008C16FB" w:rsidRPr="006D592B">
        <w:rPr>
          <w:rFonts w:asciiTheme="minorHAnsi" w:hAnsiTheme="minorHAnsi"/>
          <w:b/>
          <w:bCs/>
          <w:color w:val="000000"/>
        </w:rPr>
        <w:t>207</w:t>
      </w:r>
    </w:p>
    <w:p w14:paraId="4F76789E" w14:textId="77777777" w:rsidR="000F11CE" w:rsidRPr="006D592B" w:rsidRDefault="000F11CE" w:rsidP="000F11CE">
      <w:pPr>
        <w:numPr>
          <w:ilvl w:val="0"/>
          <w:numId w:val="39"/>
        </w:numPr>
        <w:jc w:val="both"/>
        <w:rPr>
          <w:rFonts w:asciiTheme="minorHAnsi" w:hAnsiTheme="minorHAnsi"/>
          <w:b/>
          <w:bCs/>
        </w:rPr>
      </w:pPr>
      <w:r w:rsidRPr="006D592B">
        <w:rPr>
          <w:rFonts w:asciiTheme="minorHAnsi" w:hAnsiTheme="minorHAnsi"/>
          <w:b/>
          <w:bCs/>
        </w:rPr>
        <w:t>naznaka »</w:t>
      </w:r>
      <w:r w:rsidRPr="006D592B">
        <w:rPr>
          <w:rFonts w:asciiTheme="minorHAnsi" w:hAnsiTheme="minorHAnsi"/>
          <w:b/>
          <w:bCs/>
          <w:u w:val="single"/>
        </w:rPr>
        <w:t>ne otvaraj</w:t>
      </w:r>
      <w:r w:rsidRPr="006D592B">
        <w:rPr>
          <w:rFonts w:asciiTheme="minorHAnsi" w:hAnsiTheme="minorHAnsi"/>
          <w:b/>
          <w:bCs/>
        </w:rPr>
        <w:t>«</w:t>
      </w:r>
    </w:p>
    <w:p w14:paraId="0EFE1726" w14:textId="77777777" w:rsidR="000F11CE" w:rsidRPr="006D592B" w:rsidRDefault="000F11CE" w:rsidP="000F11CE">
      <w:pPr>
        <w:rPr>
          <w:rFonts w:asciiTheme="minorHAnsi" w:hAnsiTheme="minorHAnsi"/>
          <w:b/>
          <w:bCs/>
        </w:rPr>
      </w:pPr>
      <w:r w:rsidRPr="006D592B">
        <w:rPr>
          <w:rFonts w:asciiTheme="minorHAnsi" w:hAnsiTheme="minorHAnsi"/>
          <w:b/>
          <w:bCs/>
        </w:rPr>
        <w:tab/>
      </w:r>
    </w:p>
    <w:p w14:paraId="44CAC6CD" w14:textId="77777777" w:rsidR="000F11CE" w:rsidRPr="006D592B" w:rsidRDefault="000F11CE" w:rsidP="000F11CE">
      <w:pPr>
        <w:rPr>
          <w:rFonts w:asciiTheme="minorHAnsi" w:hAnsiTheme="minorHAnsi"/>
        </w:rPr>
      </w:pPr>
      <w:bookmarkStart w:id="124" w:name="_Toc474751467"/>
      <w:bookmarkStart w:id="125" w:name="_Toc474751522"/>
      <w:bookmarkStart w:id="126" w:name="_Toc474751576"/>
      <w:bookmarkStart w:id="127" w:name="_Toc475006601"/>
      <w:bookmarkStart w:id="128" w:name="_Toc461013752"/>
      <w:bookmarkStart w:id="129" w:name="_Toc474478065"/>
      <w:r w:rsidRPr="006D592B">
        <w:rPr>
          <w:rFonts w:asciiTheme="minorHAnsi" w:hAnsiTheme="minorHAnsi"/>
        </w:rPr>
        <w:t xml:space="preserve">Ponudu otvaraju osobe koje provode postupak nabave, ovlašteni predstavnici Naručitelja, u prostorijama Službe za poslove nabave KBC-a Osijek. </w:t>
      </w:r>
    </w:p>
    <w:p w14:paraId="32397094" w14:textId="6C0456E1" w:rsidR="000F11CE" w:rsidRPr="006D592B" w:rsidRDefault="000F11CE" w:rsidP="000F11CE">
      <w:pPr>
        <w:rPr>
          <w:rFonts w:asciiTheme="minorHAnsi" w:hAnsiTheme="minorHAnsi"/>
        </w:rPr>
      </w:pPr>
      <w:r w:rsidRPr="006D592B">
        <w:rPr>
          <w:rFonts w:asciiTheme="minorHAnsi" w:hAnsiTheme="minorHAnsi"/>
        </w:rPr>
        <w:t>O postupku otvaranja ponuda ovlašteni predstavnici naručitelja će sastaviti Zapisnik koji će dostaviti putem elektroničke pošte svim ponuditeljima u ovom postupku.</w:t>
      </w:r>
    </w:p>
    <w:p w14:paraId="7D85EE98" w14:textId="77777777" w:rsidR="00B06520" w:rsidRPr="006D592B" w:rsidRDefault="00B06520" w:rsidP="000F11CE">
      <w:pPr>
        <w:rPr>
          <w:rFonts w:asciiTheme="minorHAnsi" w:hAnsiTheme="minorHAnsi"/>
        </w:rPr>
      </w:pPr>
    </w:p>
    <w:p w14:paraId="60A0A9E4" w14:textId="77777777" w:rsidR="000F11CE" w:rsidRPr="006D592B" w:rsidRDefault="000F11CE" w:rsidP="001C419C">
      <w:pPr>
        <w:pStyle w:val="Naslov2"/>
        <w:numPr>
          <w:ilvl w:val="0"/>
          <w:numId w:val="0"/>
        </w:numPr>
        <w:ind w:left="432" w:hanging="432"/>
        <w:rPr>
          <w:rFonts w:asciiTheme="minorHAnsi" w:hAnsiTheme="minorHAnsi"/>
        </w:rPr>
      </w:pPr>
      <w:bookmarkStart w:id="130" w:name="_Toc190953103"/>
      <w:r w:rsidRPr="006D592B">
        <w:rPr>
          <w:rFonts w:asciiTheme="minorHAnsi" w:hAnsiTheme="minorHAnsi"/>
        </w:rPr>
        <w:t>4.3. Rok valjanosti ponude</w:t>
      </w:r>
      <w:bookmarkEnd w:id="130"/>
    </w:p>
    <w:p w14:paraId="0EA27EA7" w14:textId="161F3CF9" w:rsidR="000F11CE" w:rsidRPr="006D592B" w:rsidRDefault="000F11CE" w:rsidP="000F11CE">
      <w:pPr>
        <w:rPr>
          <w:rFonts w:asciiTheme="minorHAnsi" w:hAnsiTheme="minorHAnsi"/>
        </w:rPr>
      </w:pPr>
      <w:r w:rsidRPr="006D592B">
        <w:rPr>
          <w:rFonts w:asciiTheme="minorHAnsi" w:hAnsiTheme="minorHAnsi"/>
        </w:rPr>
        <w:t>Rok valjanosti ponude mora biti naveden u ponudi i ne može biti kraći od 60 (šezdeset) dana od dana otvaranja ponuda, s tim da Naručitelj može pisanim putem zatražiti produženje roka valjanosti ponuda.</w:t>
      </w:r>
    </w:p>
    <w:p w14:paraId="4772EAC2" w14:textId="77777777" w:rsidR="00B06520" w:rsidRPr="006D592B" w:rsidRDefault="00B06520" w:rsidP="000F11CE">
      <w:pPr>
        <w:rPr>
          <w:rFonts w:asciiTheme="minorHAnsi" w:hAnsiTheme="minorHAnsi"/>
        </w:rPr>
      </w:pPr>
    </w:p>
    <w:p w14:paraId="0AE17296" w14:textId="77777777" w:rsidR="000F11CE" w:rsidRPr="006D592B" w:rsidRDefault="000F11CE" w:rsidP="001C419C">
      <w:pPr>
        <w:pStyle w:val="Naslov2"/>
        <w:numPr>
          <w:ilvl w:val="0"/>
          <w:numId w:val="0"/>
        </w:numPr>
        <w:ind w:left="432" w:hanging="432"/>
        <w:rPr>
          <w:rFonts w:asciiTheme="minorHAnsi" w:hAnsiTheme="minorHAnsi"/>
        </w:rPr>
      </w:pPr>
      <w:bookmarkStart w:id="131" w:name="_Toc190953104"/>
      <w:r w:rsidRPr="006D592B">
        <w:rPr>
          <w:rFonts w:asciiTheme="minorHAnsi" w:hAnsiTheme="minorHAnsi"/>
        </w:rPr>
        <w:t>4.4. Kriterij za odabir ponude</w:t>
      </w:r>
      <w:bookmarkEnd w:id="131"/>
    </w:p>
    <w:p w14:paraId="05F59486" w14:textId="20932BDC" w:rsidR="000F11CE" w:rsidRPr="006D592B" w:rsidRDefault="000F11CE" w:rsidP="000F11CE">
      <w:pPr>
        <w:rPr>
          <w:rFonts w:asciiTheme="minorHAnsi" w:hAnsiTheme="minorHAnsi"/>
        </w:rPr>
      </w:pPr>
      <w:r w:rsidRPr="006D592B">
        <w:rPr>
          <w:rFonts w:asciiTheme="minorHAnsi" w:hAnsiTheme="minorHAnsi"/>
        </w:rPr>
        <w:t>Kriterij za odabir ponude je najniža cijena ponude.</w:t>
      </w:r>
    </w:p>
    <w:p w14:paraId="490667EB" w14:textId="77777777" w:rsidR="00B06520" w:rsidRPr="006D592B" w:rsidRDefault="00B06520" w:rsidP="000F11CE">
      <w:pPr>
        <w:rPr>
          <w:rFonts w:asciiTheme="minorHAnsi" w:hAnsiTheme="minorHAnsi"/>
        </w:rPr>
      </w:pPr>
    </w:p>
    <w:p w14:paraId="394F9CB7" w14:textId="77777777" w:rsidR="000F11CE" w:rsidRPr="006D592B" w:rsidRDefault="000F11CE" w:rsidP="001C419C">
      <w:pPr>
        <w:pStyle w:val="Naslov2"/>
        <w:numPr>
          <w:ilvl w:val="0"/>
          <w:numId w:val="0"/>
        </w:numPr>
        <w:ind w:left="432" w:hanging="432"/>
        <w:rPr>
          <w:rFonts w:asciiTheme="minorHAnsi" w:hAnsiTheme="minorHAnsi"/>
        </w:rPr>
      </w:pPr>
      <w:bookmarkStart w:id="132" w:name="_Toc190953105"/>
      <w:r w:rsidRPr="006D592B">
        <w:rPr>
          <w:rFonts w:asciiTheme="minorHAnsi" w:hAnsiTheme="minorHAnsi"/>
        </w:rPr>
        <w:t>4.5. Cijena i valuta ponude</w:t>
      </w:r>
      <w:bookmarkEnd w:id="124"/>
      <w:bookmarkEnd w:id="125"/>
      <w:bookmarkEnd w:id="126"/>
      <w:bookmarkEnd w:id="127"/>
      <w:bookmarkEnd w:id="132"/>
    </w:p>
    <w:p w14:paraId="3E3BEF9F" w14:textId="09B18D5C" w:rsidR="000F11CE" w:rsidRPr="006D592B" w:rsidRDefault="000F11CE" w:rsidP="000F11CE">
      <w:pPr>
        <w:rPr>
          <w:rFonts w:asciiTheme="minorHAnsi" w:hAnsiTheme="minorHAnsi"/>
        </w:rPr>
      </w:pPr>
      <w:r w:rsidRPr="006D592B">
        <w:rPr>
          <w:rFonts w:asciiTheme="minorHAnsi" w:hAnsiTheme="minorHAnsi"/>
        </w:rPr>
        <w:t xml:space="preserve">Ponuditelj izražava cijenu ponude u Eurima, cijena se piše brojkama. U cijenu ponude bez poreza na dodanu vrijednost moraju biti uračunati svi troškovi, popusti, fco. KBC Osijek. Cijena ponude je nepromjenjiva tijekom trajanja ugovora.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14:paraId="7B88B692" w14:textId="77777777" w:rsidR="00B06520" w:rsidRPr="006D592B" w:rsidRDefault="00B06520" w:rsidP="000F11CE">
      <w:pPr>
        <w:rPr>
          <w:rFonts w:asciiTheme="minorHAnsi" w:hAnsiTheme="minorHAnsi"/>
        </w:rPr>
      </w:pPr>
    </w:p>
    <w:p w14:paraId="1C648A1E" w14:textId="77777777" w:rsidR="000F11CE" w:rsidRPr="006D592B" w:rsidRDefault="000F11CE" w:rsidP="001C419C">
      <w:pPr>
        <w:pStyle w:val="Naslov2"/>
        <w:numPr>
          <w:ilvl w:val="0"/>
          <w:numId w:val="0"/>
        </w:numPr>
        <w:ind w:left="432" w:hanging="432"/>
        <w:rPr>
          <w:rFonts w:asciiTheme="minorHAnsi" w:hAnsiTheme="minorHAnsi"/>
        </w:rPr>
      </w:pPr>
      <w:bookmarkStart w:id="139" w:name="_Toc190953106"/>
      <w:r w:rsidRPr="006D592B">
        <w:rPr>
          <w:rFonts w:asciiTheme="minorHAnsi" w:hAnsiTheme="minorHAnsi"/>
        </w:rPr>
        <w:lastRenderedPageBreak/>
        <w:t xml:space="preserve">4.6.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6D592B">
        <w:rPr>
          <w:rFonts w:asciiTheme="minorHAnsi" w:hAnsiTheme="minorHAnsi"/>
        </w:rPr>
        <w:t>Jezik i pismo ponude</w:t>
      </w:r>
      <w:bookmarkEnd w:id="139"/>
      <w:bookmarkEnd w:id="140"/>
      <w:bookmarkEnd w:id="141"/>
      <w:bookmarkEnd w:id="142"/>
      <w:bookmarkEnd w:id="143"/>
      <w:bookmarkEnd w:id="144"/>
      <w:bookmarkEnd w:id="145"/>
    </w:p>
    <w:p w14:paraId="58137531" w14:textId="77777777" w:rsidR="000F11CE" w:rsidRPr="006D592B" w:rsidRDefault="000F11CE" w:rsidP="000F11CE">
      <w:pPr>
        <w:rPr>
          <w:rFonts w:asciiTheme="minorHAnsi" w:hAnsiTheme="minorHAnsi"/>
        </w:rPr>
      </w:pPr>
      <w:r w:rsidRPr="006D592B">
        <w:rPr>
          <w:rFonts w:asciiTheme="minorHAnsi" w:hAnsiTheme="minorHAnsi"/>
        </w:rPr>
        <w:t>Ponuda se zajedno s pripadajućom dokumentacijom izrađuje na hrvatskom jeziku i latiničnom pismu osim dijelova ponude koji su dozvoljeni i na engleskom jeziku.</w:t>
      </w:r>
    </w:p>
    <w:p w14:paraId="7D83BFE6" w14:textId="77777777" w:rsidR="000F11CE" w:rsidRPr="00FA23F9" w:rsidRDefault="000F11CE" w:rsidP="000F11CE">
      <w:pPr>
        <w:pStyle w:val="Naslov1"/>
        <w:spacing w:before="0"/>
        <w:rPr>
          <w:rFonts w:asciiTheme="minorHAnsi" w:hAnsiTheme="minorHAnsi"/>
          <w:color w:val="auto"/>
        </w:rPr>
      </w:pPr>
      <w:bookmarkStart w:id="146" w:name="_Toc461013759"/>
      <w:bookmarkStart w:id="147" w:name="_Toc474478072"/>
      <w:bookmarkStart w:id="148" w:name="_Toc474751472"/>
      <w:bookmarkStart w:id="149" w:name="_Toc474751527"/>
      <w:bookmarkStart w:id="150" w:name="_Toc474751581"/>
      <w:bookmarkStart w:id="151" w:name="_Toc475006606"/>
    </w:p>
    <w:p w14:paraId="4265D85C" w14:textId="7EDAEFA4" w:rsidR="000F11CE" w:rsidRPr="00FA23F9" w:rsidRDefault="000F11CE" w:rsidP="001C419C">
      <w:pPr>
        <w:pStyle w:val="Naslov1"/>
        <w:numPr>
          <w:ilvl w:val="0"/>
          <w:numId w:val="36"/>
        </w:numPr>
        <w:spacing w:before="0"/>
        <w:rPr>
          <w:rFonts w:asciiTheme="minorHAnsi" w:hAnsiTheme="minorHAnsi"/>
          <w:color w:val="auto"/>
        </w:rPr>
      </w:pPr>
      <w:bookmarkStart w:id="152" w:name="_Toc190953107"/>
      <w:r w:rsidRPr="00FA23F9">
        <w:rPr>
          <w:rFonts w:asciiTheme="minorHAnsi" w:hAnsiTheme="minorHAnsi"/>
          <w:color w:val="auto"/>
        </w:rPr>
        <w:t>OSTALE ODREDBE</w:t>
      </w:r>
      <w:bookmarkEnd w:id="146"/>
      <w:bookmarkEnd w:id="147"/>
      <w:bookmarkEnd w:id="148"/>
      <w:bookmarkEnd w:id="149"/>
      <w:bookmarkEnd w:id="150"/>
      <w:bookmarkEnd w:id="151"/>
      <w:bookmarkEnd w:id="152"/>
    </w:p>
    <w:p w14:paraId="0416EEFC" w14:textId="77777777" w:rsidR="001C419C" w:rsidRPr="00FA23F9" w:rsidRDefault="001C419C" w:rsidP="001C419C">
      <w:pPr>
        <w:pStyle w:val="Odlomakpopisa"/>
        <w:ind w:left="644"/>
      </w:pPr>
    </w:p>
    <w:p w14:paraId="582A1A5C" w14:textId="77777777" w:rsidR="000F11CE" w:rsidRPr="00FA23F9" w:rsidRDefault="000F11CE" w:rsidP="001C419C">
      <w:pPr>
        <w:pStyle w:val="Naslov2"/>
        <w:numPr>
          <w:ilvl w:val="0"/>
          <w:numId w:val="0"/>
        </w:numPr>
        <w:ind w:left="432" w:hanging="432"/>
        <w:rPr>
          <w:rFonts w:asciiTheme="minorHAnsi" w:hAnsiTheme="minorHAnsi"/>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190953108"/>
      <w:r w:rsidRPr="00FA23F9">
        <w:rPr>
          <w:rFonts w:asciiTheme="minorHAnsi" w:hAnsiTheme="minorHAnsi"/>
        </w:rPr>
        <w:t>5.1. Jamstva</w:t>
      </w:r>
      <w:bookmarkEnd w:id="153"/>
      <w:bookmarkEnd w:id="154"/>
      <w:bookmarkEnd w:id="155"/>
      <w:bookmarkEnd w:id="156"/>
      <w:bookmarkEnd w:id="157"/>
      <w:bookmarkEnd w:id="158"/>
      <w:bookmarkEnd w:id="159"/>
    </w:p>
    <w:p w14:paraId="62422C90" w14:textId="77777777" w:rsidR="000F11CE" w:rsidRPr="00FA23F9" w:rsidRDefault="000F11CE" w:rsidP="000F11CE">
      <w:pPr>
        <w:pStyle w:val="Naslov3"/>
        <w:rPr>
          <w:rFonts w:asciiTheme="minorHAnsi" w:hAnsiTheme="minorHAnsi" w:cs="Arial"/>
          <w:color w:val="auto"/>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190953109"/>
      <w:r w:rsidRPr="00FA23F9">
        <w:rPr>
          <w:rFonts w:asciiTheme="minorHAnsi" w:hAnsiTheme="minorHAnsi"/>
          <w:color w:val="auto"/>
        </w:rPr>
        <w:t>5.1.1.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FA23F9">
        <w:rPr>
          <w:rFonts w:asciiTheme="minorHAnsi" w:hAnsiTheme="minorHAnsi"/>
          <w:color w:val="auto"/>
        </w:rPr>
        <w:t xml:space="preserve">  </w:t>
      </w:r>
      <w:r w:rsidRPr="00FA23F9">
        <w:rPr>
          <w:rFonts w:asciiTheme="minorHAnsi" w:hAnsiTheme="minorHAnsi"/>
          <w:color w:val="auto"/>
          <w:sz w:val="22"/>
        </w:rPr>
        <w:t xml:space="preserve">Jamstvo za uredno izvršavanje </w:t>
      </w:r>
      <w:bookmarkEnd w:id="167"/>
      <w:bookmarkEnd w:id="168"/>
      <w:bookmarkEnd w:id="169"/>
      <w:bookmarkEnd w:id="170"/>
      <w:bookmarkEnd w:id="171"/>
      <w:bookmarkEnd w:id="172"/>
      <w:r w:rsidRPr="00FA23F9">
        <w:rPr>
          <w:rFonts w:asciiTheme="minorHAnsi" w:hAnsiTheme="minorHAnsi"/>
          <w:color w:val="auto"/>
          <w:sz w:val="22"/>
        </w:rPr>
        <w:t>ugovora</w:t>
      </w:r>
      <w:bookmarkEnd w:id="166"/>
      <w:r w:rsidRPr="00FA23F9">
        <w:rPr>
          <w:rFonts w:asciiTheme="minorHAnsi" w:hAnsiTheme="minorHAnsi"/>
          <w:color w:val="auto"/>
          <w:sz w:val="22"/>
        </w:rPr>
        <w:t xml:space="preserve"> </w:t>
      </w:r>
    </w:p>
    <w:p w14:paraId="1FB474CB" w14:textId="056BD108" w:rsidR="000F11CE" w:rsidRPr="00FA23F9" w:rsidRDefault="000F11CE" w:rsidP="001C419C">
      <w:pPr>
        <w:shd w:val="clear" w:color="auto" w:fill="FFFFFF"/>
        <w:jc w:val="both"/>
        <w:rPr>
          <w:rFonts w:asciiTheme="minorHAnsi" w:hAnsiTheme="minorHAnsi" w:cs="Arial"/>
        </w:rPr>
      </w:pPr>
      <w:r w:rsidRPr="00FA23F9">
        <w:rPr>
          <w:rFonts w:asciiTheme="minorHAnsi" w:hAnsiTheme="minorHAnsi" w:cs="Arial"/>
        </w:rPr>
        <w:t>U roku od 10 (deset) dana nakon sklapanja ugovora o pružanju usluge, ponuditelj je obvezan dostaviti  jamstvo za uredno ispunjenje ugovornih obveza u obliku ili garancije banke ili bjanko zadužnice ili zadužnice na iznos od 10% (deset posto) od vrijednosti ugovora bez PDV-a, za slučaj povrede ugovornih obveza.</w:t>
      </w:r>
    </w:p>
    <w:p w14:paraId="143EE2AC" w14:textId="77777777" w:rsidR="001C419C" w:rsidRPr="00FA23F9" w:rsidRDefault="001C419C" w:rsidP="001C419C">
      <w:pPr>
        <w:shd w:val="clear" w:color="auto" w:fill="FFFFFF"/>
        <w:jc w:val="both"/>
        <w:rPr>
          <w:rFonts w:asciiTheme="minorHAnsi" w:hAnsiTheme="minorHAnsi" w:cs="Arial"/>
        </w:rPr>
      </w:pPr>
    </w:p>
    <w:p w14:paraId="68F15979" w14:textId="77777777" w:rsidR="000F11CE" w:rsidRPr="00FA23F9" w:rsidRDefault="000F11CE" w:rsidP="001C419C">
      <w:pPr>
        <w:pStyle w:val="Naslov2"/>
        <w:numPr>
          <w:ilvl w:val="0"/>
          <w:numId w:val="0"/>
        </w:numPr>
        <w:ind w:left="432" w:hanging="432"/>
        <w:rPr>
          <w:rFonts w:asciiTheme="minorHAnsi" w:hAnsiTheme="minorHAnsi"/>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190953110"/>
      <w:r w:rsidRPr="00FA23F9">
        <w:rPr>
          <w:rFonts w:asciiTheme="minorHAnsi" w:hAnsiTheme="minorHAnsi"/>
        </w:rPr>
        <w:t>5.2. Rok za donošenje odluke o odabiru ili odluke o poništenju</w:t>
      </w:r>
      <w:bookmarkEnd w:id="173"/>
      <w:bookmarkEnd w:id="174"/>
      <w:bookmarkEnd w:id="175"/>
      <w:bookmarkEnd w:id="176"/>
      <w:bookmarkEnd w:id="177"/>
      <w:bookmarkEnd w:id="178"/>
      <w:bookmarkEnd w:id="179"/>
    </w:p>
    <w:p w14:paraId="0E026CF9" w14:textId="1E3F198A" w:rsidR="000F11CE" w:rsidRDefault="000F11CE" w:rsidP="001C419C">
      <w:pPr>
        <w:jc w:val="both"/>
        <w:rPr>
          <w:rFonts w:asciiTheme="minorHAnsi" w:hAnsiTheme="minorHAnsi"/>
        </w:rPr>
      </w:pPr>
      <w:r w:rsidRPr="00FA23F9">
        <w:rPr>
          <w:rFonts w:asciiTheme="minorHAnsi" w:hAnsiTheme="minorHAnsi"/>
        </w:rPr>
        <w:t xml:space="preserve">Rok za donošenje odluke o odabiru ili odluke o poništenju počinje teći danom </w:t>
      </w:r>
      <w:r w:rsidRPr="006D592B">
        <w:rPr>
          <w:rFonts w:asciiTheme="minorHAnsi" w:hAnsiTheme="minorHAnsi"/>
        </w:rPr>
        <w:t xml:space="preserve">isteka roka za dostavu ponude, iznosi 60 dana od dana isteka roka za dostavu ponude. </w:t>
      </w:r>
    </w:p>
    <w:p w14:paraId="75C38837" w14:textId="77777777" w:rsidR="001C419C" w:rsidRPr="006D592B" w:rsidRDefault="001C419C" w:rsidP="000F11CE">
      <w:pPr>
        <w:rPr>
          <w:rFonts w:asciiTheme="minorHAnsi" w:hAnsiTheme="minorHAnsi"/>
        </w:rPr>
      </w:pPr>
    </w:p>
    <w:p w14:paraId="0E1B4328" w14:textId="77777777" w:rsidR="000F11CE" w:rsidRPr="006D592B" w:rsidRDefault="000F11CE" w:rsidP="001C419C">
      <w:pPr>
        <w:pStyle w:val="Naslov2"/>
        <w:numPr>
          <w:ilvl w:val="0"/>
          <w:numId w:val="0"/>
        </w:numPr>
        <w:ind w:left="432" w:hanging="432"/>
        <w:rPr>
          <w:rFonts w:asciiTheme="minorHAnsi" w:hAnsiTheme="minorHAnsi"/>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190953111"/>
      <w:r w:rsidRPr="006D592B">
        <w:rPr>
          <w:rFonts w:asciiTheme="minorHAnsi" w:hAnsiTheme="minorHAnsi"/>
        </w:rPr>
        <w:t>5.3. Rok, način i uvjeti plaćanja</w:t>
      </w:r>
      <w:bookmarkEnd w:id="180"/>
      <w:bookmarkEnd w:id="181"/>
      <w:bookmarkEnd w:id="182"/>
      <w:bookmarkEnd w:id="183"/>
      <w:bookmarkEnd w:id="184"/>
      <w:bookmarkEnd w:id="185"/>
      <w:bookmarkEnd w:id="186"/>
    </w:p>
    <w:p w14:paraId="46EC1FEF" w14:textId="77777777" w:rsidR="000F11CE" w:rsidRPr="006D592B" w:rsidRDefault="000F11CE" w:rsidP="001C419C">
      <w:pPr>
        <w:jc w:val="both"/>
        <w:rPr>
          <w:rFonts w:asciiTheme="minorHAnsi" w:hAnsiTheme="minorHAnsi"/>
        </w:rPr>
      </w:pPr>
      <w:r w:rsidRPr="006D592B">
        <w:rPr>
          <w:rFonts w:asciiTheme="minorHAnsi" w:hAnsiTheme="minorHAnsi"/>
        </w:rPr>
        <w:t>Pružatelj usluge je dužan u roku od 8 dana od dana izvršenja usluge koja je predmet ovog ugovora naručitelju ispostaviti e-Račune, a Naručitelj je obvezan zaprimati e-Račune sukladno Zakonu o elektroničkom izdavanju računa u javnoj nabavi (NN 94/18).</w:t>
      </w:r>
    </w:p>
    <w:p w14:paraId="6B91FBD3" w14:textId="77777777" w:rsidR="000F11CE" w:rsidRPr="006D592B" w:rsidRDefault="000F11CE" w:rsidP="001C419C">
      <w:pPr>
        <w:jc w:val="both"/>
        <w:rPr>
          <w:rFonts w:asciiTheme="minorHAnsi" w:hAnsiTheme="minorHAnsi"/>
        </w:rPr>
      </w:pPr>
      <w:r w:rsidRPr="006D592B">
        <w:rPr>
          <w:rFonts w:asciiTheme="minorHAnsi" w:hAnsiTheme="minorHAnsi"/>
        </w:rPr>
        <w:t xml:space="preserve">Plaćanje će se vršiti na temelju izdanih mjesečnih računa u roku od 60 (šezdeset) dana od dana zaprimanja računa u KBC-u Osijek i odobrenju od nadzornog tijela Naručitelja, na temelju Zakona o financijskom poslovanju i </w:t>
      </w:r>
      <w:proofErr w:type="spellStart"/>
      <w:r w:rsidRPr="006D592B">
        <w:rPr>
          <w:rFonts w:asciiTheme="minorHAnsi" w:hAnsiTheme="minorHAnsi"/>
        </w:rPr>
        <w:t>predstečajnoj</w:t>
      </w:r>
      <w:proofErr w:type="spellEnd"/>
      <w:r w:rsidRPr="006D592B">
        <w:rPr>
          <w:rFonts w:asciiTheme="minorHAnsi" w:hAnsiTheme="minorHAnsi"/>
        </w:rPr>
        <w:t xml:space="preserve"> nagodbi (NN 108/12, 144/12, 81/13, 71/15, 78/15), i temeljem Zakona o elektroničkom izdavanju računa u javnoj nabavi (NN 94/18). Plaćanje se vrši na IBAN odabranog ponuditelja ili </w:t>
      </w:r>
      <w:proofErr w:type="spellStart"/>
      <w:r w:rsidRPr="006D592B">
        <w:rPr>
          <w:rFonts w:asciiTheme="minorHAnsi" w:hAnsiTheme="minorHAnsi"/>
        </w:rPr>
        <w:t>podugovaratelja</w:t>
      </w:r>
      <w:proofErr w:type="spellEnd"/>
      <w:r w:rsidRPr="006D592B">
        <w:rPr>
          <w:rFonts w:asciiTheme="minorHAnsi" w:hAnsiTheme="minorHAnsi"/>
        </w:rPr>
        <w:t>.</w:t>
      </w:r>
    </w:p>
    <w:p w14:paraId="5A76ABFC" w14:textId="77777777" w:rsidR="000F11CE" w:rsidRPr="006D592B" w:rsidRDefault="000F11CE" w:rsidP="001C419C">
      <w:pPr>
        <w:jc w:val="both"/>
        <w:rPr>
          <w:rFonts w:asciiTheme="minorHAnsi" w:hAnsiTheme="minorHAnsi"/>
        </w:rPr>
      </w:pPr>
      <w:r w:rsidRPr="006D592B">
        <w:rPr>
          <w:rFonts w:asciiTheme="minorHAnsi" w:hAnsiTheme="minorHAnsi"/>
        </w:rPr>
        <w:t xml:space="preserve">Nema predujma niti primjene valutne klauzule. </w:t>
      </w:r>
    </w:p>
    <w:p w14:paraId="15B0D6C3" w14:textId="77777777" w:rsidR="000F11CE" w:rsidRPr="006D592B" w:rsidRDefault="000F11CE" w:rsidP="001C419C">
      <w:pPr>
        <w:jc w:val="both"/>
        <w:rPr>
          <w:rFonts w:asciiTheme="minorHAnsi" w:hAnsiTheme="minorHAnsi"/>
          <w:i/>
          <w:sz w:val="28"/>
        </w:rPr>
      </w:pPr>
      <w:r w:rsidRPr="006D592B">
        <w:rPr>
          <w:rFonts w:asciiTheme="minorHAnsi" w:hAnsiTheme="minorHAnsi"/>
        </w:rPr>
        <w:t>Ugovorne strane sporazumno utvrđuju da Pružatelj neće moći svoje potraživanje prema Naručitelju prenijeti na drugoga bez prethodne pisane suglasnosti Naručitelja.</w:t>
      </w:r>
    </w:p>
    <w:p w14:paraId="3C2BC61D" w14:textId="77777777" w:rsidR="000F11CE" w:rsidRPr="006D592B" w:rsidRDefault="000F11CE" w:rsidP="001C419C">
      <w:pPr>
        <w:pStyle w:val="Naslov1"/>
        <w:jc w:val="both"/>
        <w:rPr>
          <w:rFonts w:asciiTheme="minorHAnsi" w:hAnsiTheme="minorHAnsi"/>
          <w:szCs w:val="24"/>
        </w:rPr>
      </w:pPr>
    </w:p>
    <w:p w14:paraId="765C271D" w14:textId="77777777" w:rsidR="000F11CE" w:rsidRPr="006D592B" w:rsidRDefault="000F11CE" w:rsidP="000F11CE">
      <w:pPr>
        <w:pStyle w:val="Naslov1"/>
        <w:spacing w:before="0" w:line="240" w:lineRule="auto"/>
        <w:rPr>
          <w:rFonts w:asciiTheme="minorHAnsi" w:hAnsiTheme="minorHAnsi"/>
        </w:rPr>
      </w:pPr>
      <w:r w:rsidRPr="006D592B">
        <w:rPr>
          <w:rFonts w:asciiTheme="minorHAnsi" w:hAnsiTheme="minorHAnsi"/>
        </w:rPr>
        <w:br w:type="page"/>
      </w:r>
      <w:bookmarkStart w:id="187" w:name="_Toc190953112"/>
      <w:r w:rsidRPr="00FA23F9">
        <w:rPr>
          <w:rFonts w:asciiTheme="minorHAnsi" w:hAnsiTheme="minorHAnsi"/>
          <w:color w:val="auto"/>
        </w:rPr>
        <w:lastRenderedPageBreak/>
        <w:t>Prilog 1.</w:t>
      </w:r>
      <w:r w:rsidRPr="00FA23F9">
        <w:rPr>
          <w:rFonts w:asciiTheme="minorHAnsi" w:hAnsiTheme="minorHAnsi"/>
          <w:color w:val="auto"/>
        </w:rPr>
        <w:tab/>
        <w:t>PONUDBENI LIST U POSTUPKU JEDNOSTAVNE NABAVE</w:t>
      </w:r>
      <w:bookmarkEnd w:id="187"/>
    </w:p>
    <w:p w14:paraId="485588E8" w14:textId="77777777" w:rsidR="000F11CE" w:rsidRPr="006D592B" w:rsidRDefault="000F11CE" w:rsidP="000F11CE">
      <w:pPr>
        <w:rPr>
          <w:rFonts w:asciiTheme="minorHAnsi" w:hAnsiTheme="minorHAnsi"/>
          <w:lang w:eastAsia="x-none"/>
        </w:rPr>
      </w:pPr>
    </w:p>
    <w:p w14:paraId="14721269" w14:textId="1584BAF7" w:rsidR="000F11CE" w:rsidRPr="001C419C" w:rsidRDefault="001C419C" w:rsidP="000F11CE">
      <w:pPr>
        <w:jc w:val="center"/>
        <w:rPr>
          <w:rFonts w:asciiTheme="minorHAnsi" w:hAnsiTheme="minorHAnsi"/>
          <w:b/>
        </w:rPr>
      </w:pPr>
      <w:r w:rsidRPr="001C419C">
        <w:rPr>
          <w:rFonts w:asciiTheme="minorHAnsi" w:hAnsiTheme="minorHAnsi"/>
          <w:b/>
        </w:rPr>
        <w:t>OSIGURANJE OSOBA OD POSLJEDICA NEZGODE</w:t>
      </w:r>
    </w:p>
    <w:p w14:paraId="77390FB9" w14:textId="77777777" w:rsidR="000F11CE" w:rsidRPr="001C419C" w:rsidRDefault="000F11CE" w:rsidP="000F11CE">
      <w:pPr>
        <w:jc w:val="center"/>
        <w:rPr>
          <w:rFonts w:asciiTheme="minorHAnsi" w:hAnsiTheme="minorHAnsi" w:cs="Arial"/>
          <w:b/>
          <w:bCs/>
        </w:rPr>
      </w:pPr>
      <w:r w:rsidRPr="001C419C">
        <w:rPr>
          <w:rFonts w:asciiTheme="minorHAnsi" w:hAnsiTheme="minorHAnsi"/>
          <w:b/>
        </w:rPr>
        <w:t xml:space="preserve">za potrebe </w:t>
      </w:r>
      <w:r w:rsidRPr="001C419C">
        <w:rPr>
          <w:rFonts w:asciiTheme="minorHAnsi" w:hAnsiTheme="minorHAnsi" w:cs="Arial"/>
          <w:b/>
        </w:rPr>
        <w:t>Kliničkog bolničkog centra Osijek</w:t>
      </w:r>
    </w:p>
    <w:p w14:paraId="631D1448" w14:textId="77777777" w:rsidR="000F11CE" w:rsidRPr="006D592B" w:rsidRDefault="000F11CE" w:rsidP="000F11CE">
      <w:pPr>
        <w:jc w:val="center"/>
        <w:rPr>
          <w:rFonts w:asciiTheme="minorHAnsi" w:hAnsiTheme="minorHAnsi" w:cs="Arial"/>
          <w:b/>
          <w:sz w:val="24"/>
          <w:szCs w:val="24"/>
        </w:rPr>
      </w:pPr>
    </w:p>
    <w:p w14:paraId="6D9FF388" w14:textId="7B574923" w:rsidR="000F11CE" w:rsidRPr="006D592B" w:rsidRDefault="000F11CE" w:rsidP="000F11CE">
      <w:pPr>
        <w:jc w:val="center"/>
        <w:rPr>
          <w:rFonts w:asciiTheme="minorHAnsi" w:hAnsiTheme="minorHAnsi" w:cs="Arial"/>
          <w:b/>
        </w:rPr>
      </w:pPr>
      <w:r w:rsidRPr="006D592B">
        <w:rPr>
          <w:rFonts w:asciiTheme="minorHAnsi" w:hAnsiTheme="minorHAnsi" w:cs="Arial"/>
          <w:b/>
        </w:rPr>
        <w:t>Evidencijski broj nabave: JN-25/</w:t>
      </w:r>
      <w:r w:rsidR="001C419C">
        <w:rPr>
          <w:rFonts w:asciiTheme="minorHAnsi" w:hAnsiTheme="minorHAnsi" w:cs="Arial"/>
          <w:b/>
        </w:rPr>
        <w:t>207</w:t>
      </w:r>
    </w:p>
    <w:p w14:paraId="2C4E9F65" w14:textId="77777777" w:rsidR="000F11CE" w:rsidRPr="006D592B" w:rsidRDefault="000F11CE" w:rsidP="000F11CE">
      <w:pPr>
        <w:rPr>
          <w:rFonts w:asciiTheme="minorHAnsi" w:hAnsiTheme="minorHAnsi"/>
          <w:lang w:eastAsia="x-none"/>
        </w:rPr>
      </w:pPr>
    </w:p>
    <w:p w14:paraId="5F45AA40" w14:textId="77777777" w:rsidR="000F11CE" w:rsidRPr="006D592B" w:rsidRDefault="000F11CE" w:rsidP="000F11CE">
      <w:pPr>
        <w:numPr>
          <w:ilvl w:val="0"/>
          <w:numId w:val="41"/>
        </w:numPr>
        <w:spacing w:after="200" w:line="276" w:lineRule="auto"/>
        <w:jc w:val="both"/>
        <w:rPr>
          <w:rFonts w:asciiTheme="minorHAnsi" w:hAnsiTheme="minorHAnsi"/>
          <w:b/>
          <w:bCs/>
          <w:lang w:eastAsia="x-none"/>
        </w:rPr>
      </w:pPr>
      <w:r w:rsidRPr="006D592B">
        <w:rPr>
          <w:rFonts w:asciiTheme="minorHAnsi" w:hAnsiTheme="minorHAnsi"/>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0F11CE" w:rsidRPr="006D592B" w14:paraId="449B3FAC" w14:textId="77777777" w:rsidTr="000F11CE">
        <w:tc>
          <w:tcPr>
            <w:tcW w:w="3652" w:type="dxa"/>
            <w:shd w:val="pct12" w:color="auto" w:fill="auto"/>
            <w:vAlign w:val="center"/>
          </w:tcPr>
          <w:p w14:paraId="0EA13ACF"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Zajednica ponuditelja (zaokružiti)</w:t>
            </w:r>
          </w:p>
        </w:tc>
        <w:tc>
          <w:tcPr>
            <w:tcW w:w="5456" w:type="dxa"/>
            <w:shd w:val="pct12" w:color="auto" w:fill="auto"/>
            <w:vAlign w:val="center"/>
          </w:tcPr>
          <w:p w14:paraId="5A59DDB5" w14:textId="77777777" w:rsidR="000F11CE" w:rsidRPr="006D592B" w:rsidRDefault="000F11CE" w:rsidP="000F11CE">
            <w:pPr>
              <w:jc w:val="center"/>
              <w:rPr>
                <w:rFonts w:asciiTheme="minorHAnsi" w:hAnsiTheme="minorHAnsi"/>
                <w:b/>
                <w:bCs/>
                <w:lang w:eastAsia="x-none"/>
              </w:rPr>
            </w:pPr>
            <w:r w:rsidRPr="006D592B">
              <w:rPr>
                <w:rFonts w:asciiTheme="minorHAnsi" w:hAnsiTheme="minorHAnsi"/>
                <w:b/>
                <w:bCs/>
                <w:lang w:eastAsia="x-none"/>
              </w:rPr>
              <w:t>DA                                                NE</w:t>
            </w:r>
          </w:p>
        </w:tc>
      </w:tr>
      <w:tr w:rsidR="000F11CE" w:rsidRPr="006D592B" w14:paraId="77600566" w14:textId="77777777" w:rsidTr="000F11CE">
        <w:trPr>
          <w:trHeight w:val="628"/>
        </w:trPr>
        <w:tc>
          <w:tcPr>
            <w:tcW w:w="3652" w:type="dxa"/>
            <w:shd w:val="clear" w:color="auto" w:fill="auto"/>
            <w:vAlign w:val="center"/>
          </w:tcPr>
          <w:p w14:paraId="12E677F0"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 xml:space="preserve">Naziv i sjedište </w:t>
            </w:r>
          </w:p>
          <w:p w14:paraId="2E93EC7C"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ponuditelja/nositelja ponude:</w:t>
            </w:r>
          </w:p>
        </w:tc>
        <w:tc>
          <w:tcPr>
            <w:tcW w:w="5456" w:type="dxa"/>
            <w:shd w:val="clear" w:color="auto" w:fill="auto"/>
            <w:vAlign w:val="center"/>
          </w:tcPr>
          <w:p w14:paraId="7BE410A8" w14:textId="77777777" w:rsidR="000F11CE" w:rsidRPr="006D592B" w:rsidRDefault="000F11CE" w:rsidP="000F11CE">
            <w:pPr>
              <w:rPr>
                <w:rFonts w:asciiTheme="minorHAnsi" w:hAnsiTheme="minorHAnsi"/>
                <w:b/>
                <w:bCs/>
                <w:lang w:eastAsia="x-none"/>
              </w:rPr>
            </w:pPr>
          </w:p>
        </w:tc>
      </w:tr>
      <w:tr w:rsidR="000F11CE" w:rsidRPr="006D592B" w14:paraId="18D913BF" w14:textId="77777777" w:rsidTr="000F11CE">
        <w:tc>
          <w:tcPr>
            <w:tcW w:w="3652" w:type="dxa"/>
            <w:shd w:val="clear" w:color="auto" w:fill="auto"/>
            <w:vAlign w:val="center"/>
          </w:tcPr>
          <w:p w14:paraId="39BC0A5F"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 xml:space="preserve">Adresa ponuditelja/nositelja ponude: </w:t>
            </w:r>
          </w:p>
        </w:tc>
        <w:tc>
          <w:tcPr>
            <w:tcW w:w="5456" w:type="dxa"/>
            <w:shd w:val="clear" w:color="auto" w:fill="auto"/>
            <w:vAlign w:val="center"/>
          </w:tcPr>
          <w:p w14:paraId="7DE6C323" w14:textId="77777777" w:rsidR="000F11CE" w:rsidRPr="006D592B" w:rsidRDefault="000F11CE" w:rsidP="000F11CE">
            <w:pPr>
              <w:rPr>
                <w:rFonts w:asciiTheme="minorHAnsi" w:hAnsiTheme="minorHAnsi"/>
                <w:b/>
                <w:bCs/>
                <w:lang w:eastAsia="x-none"/>
              </w:rPr>
            </w:pPr>
          </w:p>
        </w:tc>
      </w:tr>
      <w:tr w:rsidR="000F11CE" w:rsidRPr="006D592B" w14:paraId="7D22FF16" w14:textId="77777777" w:rsidTr="000F11CE">
        <w:tc>
          <w:tcPr>
            <w:tcW w:w="3652" w:type="dxa"/>
            <w:shd w:val="clear" w:color="auto" w:fill="auto"/>
            <w:vAlign w:val="center"/>
          </w:tcPr>
          <w:p w14:paraId="5AD74DF1"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OIB:</w:t>
            </w:r>
          </w:p>
        </w:tc>
        <w:tc>
          <w:tcPr>
            <w:tcW w:w="5456" w:type="dxa"/>
            <w:shd w:val="clear" w:color="auto" w:fill="auto"/>
            <w:vAlign w:val="center"/>
          </w:tcPr>
          <w:p w14:paraId="10D6024D" w14:textId="77777777" w:rsidR="000F11CE" w:rsidRPr="006D592B" w:rsidRDefault="000F11CE" w:rsidP="000F11CE">
            <w:pPr>
              <w:rPr>
                <w:rFonts w:asciiTheme="minorHAnsi" w:hAnsiTheme="minorHAnsi"/>
                <w:b/>
                <w:bCs/>
                <w:lang w:eastAsia="x-none"/>
              </w:rPr>
            </w:pPr>
          </w:p>
        </w:tc>
      </w:tr>
      <w:tr w:rsidR="000F11CE" w:rsidRPr="006D592B" w14:paraId="415EDD87" w14:textId="77777777" w:rsidTr="000F11CE">
        <w:tc>
          <w:tcPr>
            <w:tcW w:w="3652" w:type="dxa"/>
            <w:shd w:val="clear" w:color="auto" w:fill="auto"/>
            <w:vAlign w:val="center"/>
          </w:tcPr>
          <w:p w14:paraId="42A0FB42"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 xml:space="preserve">Odgovorna osoba ponuditelja: </w:t>
            </w:r>
          </w:p>
        </w:tc>
        <w:tc>
          <w:tcPr>
            <w:tcW w:w="5456" w:type="dxa"/>
            <w:shd w:val="clear" w:color="auto" w:fill="auto"/>
            <w:vAlign w:val="center"/>
          </w:tcPr>
          <w:p w14:paraId="34D3EE04" w14:textId="77777777" w:rsidR="000F11CE" w:rsidRPr="006D592B" w:rsidRDefault="000F11CE" w:rsidP="000F11CE">
            <w:pPr>
              <w:rPr>
                <w:rFonts w:asciiTheme="minorHAnsi" w:hAnsiTheme="minorHAnsi"/>
                <w:b/>
                <w:bCs/>
                <w:lang w:eastAsia="x-none"/>
              </w:rPr>
            </w:pPr>
          </w:p>
        </w:tc>
      </w:tr>
      <w:tr w:rsidR="000F11CE" w:rsidRPr="006D592B" w14:paraId="0A4E323C" w14:textId="77777777" w:rsidTr="000F11CE">
        <w:tc>
          <w:tcPr>
            <w:tcW w:w="3652" w:type="dxa"/>
            <w:shd w:val="clear" w:color="auto" w:fill="auto"/>
            <w:vAlign w:val="center"/>
          </w:tcPr>
          <w:p w14:paraId="6F656838"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Osoba za kontakt:</w:t>
            </w:r>
          </w:p>
        </w:tc>
        <w:tc>
          <w:tcPr>
            <w:tcW w:w="5456" w:type="dxa"/>
            <w:shd w:val="clear" w:color="auto" w:fill="auto"/>
            <w:vAlign w:val="center"/>
          </w:tcPr>
          <w:p w14:paraId="205C26EE" w14:textId="77777777" w:rsidR="000F11CE" w:rsidRPr="006D592B" w:rsidRDefault="000F11CE" w:rsidP="000F11CE">
            <w:pPr>
              <w:rPr>
                <w:rFonts w:asciiTheme="minorHAnsi" w:hAnsiTheme="minorHAnsi"/>
                <w:b/>
                <w:bCs/>
                <w:lang w:eastAsia="x-none"/>
              </w:rPr>
            </w:pPr>
          </w:p>
        </w:tc>
      </w:tr>
      <w:tr w:rsidR="000F11CE" w:rsidRPr="006D592B" w14:paraId="27E1E866" w14:textId="77777777" w:rsidTr="000F11CE">
        <w:tc>
          <w:tcPr>
            <w:tcW w:w="3652" w:type="dxa"/>
            <w:shd w:val="clear" w:color="auto" w:fill="auto"/>
            <w:vAlign w:val="center"/>
          </w:tcPr>
          <w:p w14:paraId="74E9DCFE"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Broj telefona:</w:t>
            </w:r>
          </w:p>
        </w:tc>
        <w:tc>
          <w:tcPr>
            <w:tcW w:w="5456" w:type="dxa"/>
            <w:shd w:val="clear" w:color="auto" w:fill="auto"/>
            <w:vAlign w:val="center"/>
          </w:tcPr>
          <w:p w14:paraId="4ACFFB20" w14:textId="77777777" w:rsidR="000F11CE" w:rsidRPr="006D592B" w:rsidRDefault="000F11CE" w:rsidP="000F11CE">
            <w:pPr>
              <w:rPr>
                <w:rFonts w:asciiTheme="minorHAnsi" w:hAnsiTheme="minorHAnsi"/>
                <w:b/>
                <w:bCs/>
                <w:lang w:eastAsia="x-none"/>
              </w:rPr>
            </w:pPr>
          </w:p>
        </w:tc>
      </w:tr>
      <w:tr w:rsidR="000F11CE" w:rsidRPr="006D592B" w14:paraId="2AF3AFDD" w14:textId="77777777" w:rsidTr="000F11CE">
        <w:tc>
          <w:tcPr>
            <w:tcW w:w="3652" w:type="dxa"/>
            <w:shd w:val="clear" w:color="auto" w:fill="auto"/>
            <w:vAlign w:val="center"/>
          </w:tcPr>
          <w:p w14:paraId="209D4881"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Broj faksa:</w:t>
            </w:r>
          </w:p>
        </w:tc>
        <w:tc>
          <w:tcPr>
            <w:tcW w:w="5456" w:type="dxa"/>
            <w:shd w:val="clear" w:color="auto" w:fill="auto"/>
            <w:vAlign w:val="center"/>
          </w:tcPr>
          <w:p w14:paraId="4CF34039" w14:textId="77777777" w:rsidR="000F11CE" w:rsidRPr="006D592B" w:rsidRDefault="000F11CE" w:rsidP="000F11CE">
            <w:pPr>
              <w:rPr>
                <w:rFonts w:asciiTheme="minorHAnsi" w:hAnsiTheme="minorHAnsi"/>
                <w:b/>
                <w:bCs/>
                <w:lang w:eastAsia="x-none"/>
              </w:rPr>
            </w:pPr>
          </w:p>
        </w:tc>
      </w:tr>
      <w:tr w:rsidR="000F11CE" w:rsidRPr="006D592B" w14:paraId="26E420F4" w14:textId="77777777" w:rsidTr="000F11CE">
        <w:tc>
          <w:tcPr>
            <w:tcW w:w="3652" w:type="dxa"/>
            <w:shd w:val="clear" w:color="auto" w:fill="auto"/>
            <w:vAlign w:val="center"/>
          </w:tcPr>
          <w:p w14:paraId="61AE6D00"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Adresa e-pošte:</w:t>
            </w:r>
          </w:p>
        </w:tc>
        <w:tc>
          <w:tcPr>
            <w:tcW w:w="5456" w:type="dxa"/>
            <w:shd w:val="clear" w:color="auto" w:fill="auto"/>
            <w:vAlign w:val="center"/>
          </w:tcPr>
          <w:p w14:paraId="7B989048" w14:textId="77777777" w:rsidR="000F11CE" w:rsidRPr="006D592B" w:rsidRDefault="000F11CE" w:rsidP="000F11CE">
            <w:pPr>
              <w:rPr>
                <w:rFonts w:asciiTheme="minorHAnsi" w:hAnsiTheme="minorHAnsi"/>
                <w:b/>
                <w:bCs/>
                <w:lang w:eastAsia="x-none"/>
              </w:rPr>
            </w:pPr>
          </w:p>
        </w:tc>
      </w:tr>
      <w:tr w:rsidR="000F11CE" w:rsidRPr="006D592B" w14:paraId="0B3F307C" w14:textId="77777777" w:rsidTr="000F11CE">
        <w:tc>
          <w:tcPr>
            <w:tcW w:w="3652" w:type="dxa"/>
            <w:shd w:val="clear" w:color="auto" w:fill="auto"/>
            <w:vAlign w:val="center"/>
          </w:tcPr>
          <w:p w14:paraId="18D101CA"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Broj žiro-računa,</w:t>
            </w:r>
          </w:p>
          <w:p w14:paraId="253E715C"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IBAN,  banka:</w:t>
            </w:r>
          </w:p>
        </w:tc>
        <w:tc>
          <w:tcPr>
            <w:tcW w:w="5456" w:type="dxa"/>
            <w:shd w:val="clear" w:color="auto" w:fill="auto"/>
            <w:vAlign w:val="center"/>
          </w:tcPr>
          <w:p w14:paraId="678F9B21" w14:textId="77777777" w:rsidR="000F11CE" w:rsidRPr="006D592B" w:rsidRDefault="000F11CE" w:rsidP="000F11CE">
            <w:pPr>
              <w:rPr>
                <w:rFonts w:asciiTheme="minorHAnsi" w:hAnsiTheme="minorHAnsi"/>
                <w:b/>
                <w:bCs/>
                <w:lang w:eastAsia="x-none"/>
              </w:rPr>
            </w:pPr>
          </w:p>
        </w:tc>
      </w:tr>
      <w:tr w:rsidR="000F11CE" w:rsidRPr="006D592B" w14:paraId="52B7A36A" w14:textId="77777777" w:rsidTr="000F11CE">
        <w:tc>
          <w:tcPr>
            <w:tcW w:w="3652" w:type="dxa"/>
            <w:shd w:val="clear" w:color="auto" w:fill="auto"/>
            <w:vAlign w:val="center"/>
          </w:tcPr>
          <w:p w14:paraId="1233C351" w14:textId="77777777" w:rsidR="000F11CE" w:rsidRPr="006D592B" w:rsidRDefault="000F11CE" w:rsidP="000F11CE">
            <w:pPr>
              <w:spacing w:line="360" w:lineRule="auto"/>
              <w:rPr>
                <w:rFonts w:asciiTheme="minorHAnsi" w:hAnsiTheme="minorHAnsi"/>
                <w:b/>
                <w:bCs/>
                <w:lang w:eastAsia="x-none"/>
              </w:rPr>
            </w:pPr>
            <w:r w:rsidRPr="006D592B">
              <w:rPr>
                <w:rFonts w:asciiTheme="minorHAnsi" w:hAnsiTheme="minorHAnsi"/>
                <w:b/>
                <w:bCs/>
                <w:lang w:eastAsia="x-none"/>
              </w:rPr>
              <w:t>Ponuditelj je u sustavu PDV-a (zaokružiti):</w:t>
            </w:r>
          </w:p>
        </w:tc>
        <w:tc>
          <w:tcPr>
            <w:tcW w:w="5456" w:type="dxa"/>
            <w:shd w:val="clear" w:color="auto" w:fill="auto"/>
            <w:vAlign w:val="center"/>
          </w:tcPr>
          <w:p w14:paraId="66D8ABBA" w14:textId="77777777" w:rsidR="000F11CE" w:rsidRPr="006D592B" w:rsidRDefault="000F11CE" w:rsidP="000F11CE">
            <w:pPr>
              <w:rPr>
                <w:rFonts w:asciiTheme="minorHAnsi" w:hAnsiTheme="minorHAnsi"/>
                <w:b/>
                <w:bCs/>
                <w:lang w:eastAsia="x-none"/>
              </w:rPr>
            </w:pPr>
          </w:p>
          <w:p w14:paraId="2140EC58"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                      DA                                                NE</w:t>
            </w:r>
          </w:p>
        </w:tc>
      </w:tr>
    </w:tbl>
    <w:p w14:paraId="6A05033B" w14:textId="77777777" w:rsidR="000F11CE" w:rsidRPr="006D592B" w:rsidRDefault="000F11CE" w:rsidP="000F11CE">
      <w:pPr>
        <w:rPr>
          <w:rFonts w:asciiTheme="minorHAnsi" w:hAnsiTheme="minorHAnsi"/>
          <w:b/>
          <w:bCs/>
          <w:lang w:eastAsia="x-none"/>
        </w:rPr>
      </w:pPr>
    </w:p>
    <w:p w14:paraId="5D59D396" w14:textId="77777777" w:rsidR="000F11CE" w:rsidRPr="006D592B" w:rsidRDefault="000F11CE" w:rsidP="000F11CE">
      <w:pPr>
        <w:numPr>
          <w:ilvl w:val="0"/>
          <w:numId w:val="41"/>
        </w:numPr>
        <w:spacing w:after="200" w:line="276" w:lineRule="auto"/>
        <w:jc w:val="both"/>
        <w:rPr>
          <w:rFonts w:asciiTheme="minorHAnsi" w:hAnsiTheme="minorHAnsi"/>
          <w:b/>
          <w:lang w:eastAsia="x-none"/>
        </w:rPr>
      </w:pPr>
      <w:r w:rsidRPr="006D592B">
        <w:rPr>
          <w:rFonts w:asciiTheme="minorHAnsi" w:hAnsiTheme="minorHAnsi"/>
          <w:b/>
          <w:lang w:eastAsia="x-none"/>
        </w:rPr>
        <w:t>NARUČITELJ</w:t>
      </w:r>
    </w:p>
    <w:p w14:paraId="5A170392"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Naziv: </w:t>
      </w:r>
      <w:r w:rsidRPr="006D592B">
        <w:rPr>
          <w:rFonts w:asciiTheme="minorHAnsi" w:hAnsiTheme="minorHAnsi"/>
          <w:b/>
          <w:bCs/>
          <w:lang w:eastAsia="x-none"/>
        </w:rPr>
        <w:tab/>
      </w:r>
      <w:r w:rsidRPr="006D592B">
        <w:rPr>
          <w:rFonts w:asciiTheme="minorHAnsi" w:hAnsiTheme="minorHAnsi"/>
          <w:b/>
          <w:bCs/>
          <w:lang w:eastAsia="x-none"/>
        </w:rPr>
        <w:tab/>
      </w:r>
      <w:r w:rsidRPr="006D592B">
        <w:rPr>
          <w:rFonts w:asciiTheme="minorHAnsi" w:hAnsiTheme="minorHAnsi"/>
          <w:bCs/>
          <w:lang w:eastAsia="x-none"/>
        </w:rPr>
        <w:t>Klinički bolnički centar Osijek</w:t>
      </w:r>
    </w:p>
    <w:p w14:paraId="3FF0EF53"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Sjedište: </w:t>
      </w:r>
      <w:r w:rsidRPr="006D592B">
        <w:rPr>
          <w:rFonts w:asciiTheme="minorHAnsi" w:hAnsiTheme="minorHAnsi"/>
          <w:b/>
          <w:bCs/>
          <w:lang w:eastAsia="x-none"/>
        </w:rPr>
        <w:tab/>
      </w:r>
      <w:proofErr w:type="spellStart"/>
      <w:r w:rsidRPr="006D592B">
        <w:rPr>
          <w:rFonts w:asciiTheme="minorHAnsi" w:hAnsiTheme="minorHAnsi"/>
          <w:lang w:eastAsia="x-none"/>
        </w:rPr>
        <w:t>J.Huttlera</w:t>
      </w:r>
      <w:proofErr w:type="spellEnd"/>
      <w:r w:rsidRPr="006D592B">
        <w:rPr>
          <w:rFonts w:asciiTheme="minorHAnsi" w:hAnsiTheme="minorHAnsi"/>
          <w:lang w:eastAsia="x-none"/>
        </w:rPr>
        <w:t xml:space="preserve"> 4, Osijek</w:t>
      </w:r>
    </w:p>
    <w:p w14:paraId="191A2396" w14:textId="77777777" w:rsidR="000F11CE" w:rsidRPr="006D592B" w:rsidRDefault="000F11CE" w:rsidP="000F11CE">
      <w:pPr>
        <w:rPr>
          <w:rFonts w:asciiTheme="minorHAnsi" w:hAnsiTheme="minorHAnsi"/>
          <w:lang w:eastAsia="x-none"/>
        </w:rPr>
      </w:pPr>
      <w:r w:rsidRPr="006D592B">
        <w:rPr>
          <w:rFonts w:asciiTheme="minorHAnsi" w:hAnsiTheme="minorHAnsi"/>
          <w:b/>
          <w:lang w:eastAsia="x-none"/>
        </w:rPr>
        <w:t xml:space="preserve">OIB: </w:t>
      </w:r>
      <w:r w:rsidRPr="006D592B">
        <w:rPr>
          <w:rFonts w:asciiTheme="minorHAnsi" w:hAnsiTheme="minorHAnsi"/>
          <w:b/>
          <w:lang w:eastAsia="x-none"/>
        </w:rPr>
        <w:tab/>
      </w:r>
      <w:r w:rsidRPr="006D592B">
        <w:rPr>
          <w:rFonts w:asciiTheme="minorHAnsi" w:hAnsiTheme="minorHAnsi"/>
          <w:b/>
          <w:lang w:eastAsia="x-none"/>
        </w:rPr>
        <w:tab/>
      </w:r>
      <w:r w:rsidRPr="006D592B">
        <w:rPr>
          <w:rFonts w:asciiTheme="minorHAnsi" w:hAnsiTheme="minorHAnsi"/>
          <w:lang w:eastAsia="x-none"/>
        </w:rPr>
        <w:t>89819375646</w:t>
      </w:r>
    </w:p>
    <w:p w14:paraId="1AD40291" w14:textId="77777777" w:rsidR="000F11CE" w:rsidRPr="006D592B" w:rsidRDefault="000F11CE" w:rsidP="000F11CE">
      <w:pPr>
        <w:rPr>
          <w:rFonts w:asciiTheme="minorHAnsi" w:hAnsiTheme="minorHAnsi"/>
          <w:lang w:eastAsia="x-none"/>
        </w:rPr>
      </w:pPr>
      <w:r w:rsidRPr="006D592B">
        <w:rPr>
          <w:rFonts w:asciiTheme="minorHAnsi" w:hAnsiTheme="minorHAnsi"/>
          <w:b/>
          <w:lang w:eastAsia="x-none"/>
        </w:rPr>
        <w:t xml:space="preserve">Broj računa:  </w:t>
      </w:r>
      <w:r w:rsidRPr="006D592B">
        <w:rPr>
          <w:rFonts w:asciiTheme="minorHAnsi" w:hAnsiTheme="minorHAnsi"/>
          <w:b/>
          <w:lang w:eastAsia="x-none"/>
        </w:rPr>
        <w:tab/>
        <w:t>IBAN</w:t>
      </w:r>
      <w:r w:rsidRPr="006D592B">
        <w:rPr>
          <w:rFonts w:asciiTheme="minorHAnsi" w:hAnsiTheme="minorHAnsi"/>
          <w:lang w:eastAsia="x-none"/>
        </w:rPr>
        <w:t>: HR12100110051863000160, kod Hrvatske narodne banke.</w:t>
      </w:r>
    </w:p>
    <w:p w14:paraId="52733CAE"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 xml:space="preserve">                          </w:t>
      </w:r>
      <w:r w:rsidRPr="006D592B">
        <w:rPr>
          <w:rFonts w:asciiTheme="minorHAnsi" w:hAnsiTheme="minorHAnsi"/>
          <w:b/>
          <w:lang w:eastAsia="x-none"/>
        </w:rPr>
        <w:t xml:space="preserve">Model i poziv na broj: </w:t>
      </w:r>
      <w:r w:rsidRPr="006D592B">
        <w:rPr>
          <w:rFonts w:asciiTheme="minorHAnsi" w:hAnsiTheme="minorHAnsi"/>
          <w:lang w:eastAsia="x-none"/>
        </w:rPr>
        <w:t>HR64 9725-26400-OIB uplatitelja</w:t>
      </w:r>
    </w:p>
    <w:p w14:paraId="29EBCE68" w14:textId="77777777" w:rsidR="000F11CE" w:rsidRPr="006D592B" w:rsidRDefault="000F11CE" w:rsidP="000F11CE">
      <w:pPr>
        <w:rPr>
          <w:rFonts w:asciiTheme="minorHAnsi" w:hAnsiTheme="minorHAnsi"/>
          <w:lang w:eastAsia="x-none"/>
        </w:rPr>
      </w:pPr>
    </w:p>
    <w:p w14:paraId="565A3489" w14:textId="77777777" w:rsidR="000F11CE" w:rsidRPr="006D592B" w:rsidRDefault="000F11CE" w:rsidP="000F11CE">
      <w:pPr>
        <w:rPr>
          <w:rFonts w:asciiTheme="minorHAnsi" w:hAnsiTheme="minorHAnsi"/>
          <w:b/>
          <w:lang w:eastAsia="x-none"/>
        </w:rPr>
      </w:pPr>
    </w:p>
    <w:p w14:paraId="5D9E53EB" w14:textId="77777777" w:rsidR="000F11CE" w:rsidRPr="006D592B" w:rsidRDefault="000F11CE" w:rsidP="000F11CE">
      <w:pPr>
        <w:rPr>
          <w:rFonts w:asciiTheme="minorHAnsi" w:hAnsiTheme="minorHAnsi"/>
          <w:b/>
          <w:lang w:eastAsia="x-none"/>
        </w:rPr>
      </w:pPr>
    </w:p>
    <w:p w14:paraId="1E064AA5" w14:textId="77777777" w:rsidR="000F11CE" w:rsidRPr="006D592B" w:rsidRDefault="000F11CE" w:rsidP="000F11CE">
      <w:pPr>
        <w:numPr>
          <w:ilvl w:val="0"/>
          <w:numId w:val="41"/>
        </w:numPr>
        <w:spacing w:after="200" w:line="276" w:lineRule="auto"/>
        <w:jc w:val="both"/>
        <w:rPr>
          <w:rFonts w:asciiTheme="minorHAnsi" w:hAnsiTheme="minorHAnsi"/>
          <w:b/>
          <w:bCs/>
          <w:lang w:eastAsia="x-none"/>
        </w:rPr>
      </w:pPr>
      <w:r w:rsidRPr="006D592B">
        <w:rPr>
          <w:rFonts w:asciiTheme="minorHAnsi" w:hAnsiTheme="minorHAnsi"/>
          <w:b/>
          <w:bCs/>
          <w:lang w:eastAsia="x-none"/>
        </w:rPr>
        <w:t>ČLANOVI ZAJEDNICE PONUDITELJA:</w:t>
      </w:r>
    </w:p>
    <w:p w14:paraId="726A6179"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0F11CE" w:rsidRPr="006D592B" w14:paraId="25A73BBF" w14:textId="77777777" w:rsidTr="000F11CE">
        <w:trPr>
          <w:trHeight w:val="70"/>
        </w:trPr>
        <w:tc>
          <w:tcPr>
            <w:tcW w:w="3348" w:type="dxa"/>
            <w:shd w:val="clear" w:color="auto" w:fill="auto"/>
          </w:tcPr>
          <w:p w14:paraId="762A4E5F"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Naziv i sjedište :</w:t>
            </w:r>
          </w:p>
          <w:p w14:paraId="500D969C"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3457C181" w14:textId="77777777" w:rsidR="000F11CE" w:rsidRPr="006D592B" w:rsidRDefault="000F11CE" w:rsidP="000F11CE">
            <w:pPr>
              <w:rPr>
                <w:rFonts w:asciiTheme="minorHAnsi" w:hAnsiTheme="minorHAnsi"/>
                <w:b/>
                <w:bCs/>
                <w:lang w:eastAsia="x-none"/>
              </w:rPr>
            </w:pPr>
          </w:p>
        </w:tc>
      </w:tr>
      <w:tr w:rsidR="000F11CE" w:rsidRPr="006D592B" w14:paraId="5A0B570E" w14:textId="77777777" w:rsidTr="000F11CE">
        <w:tc>
          <w:tcPr>
            <w:tcW w:w="3348" w:type="dxa"/>
            <w:shd w:val="clear" w:color="auto" w:fill="auto"/>
          </w:tcPr>
          <w:p w14:paraId="1BABC59D"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Adresa </w:t>
            </w:r>
          </w:p>
          <w:p w14:paraId="27C8C67E"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5C739AED" w14:textId="77777777" w:rsidR="000F11CE" w:rsidRPr="006D592B" w:rsidRDefault="000F11CE" w:rsidP="000F11CE">
            <w:pPr>
              <w:rPr>
                <w:rFonts w:asciiTheme="minorHAnsi" w:hAnsiTheme="minorHAnsi"/>
                <w:b/>
                <w:bCs/>
                <w:lang w:eastAsia="x-none"/>
              </w:rPr>
            </w:pPr>
          </w:p>
        </w:tc>
      </w:tr>
      <w:tr w:rsidR="000F11CE" w:rsidRPr="006D592B" w14:paraId="1C6A1B54" w14:textId="77777777" w:rsidTr="000F11CE">
        <w:tc>
          <w:tcPr>
            <w:tcW w:w="3348" w:type="dxa"/>
            <w:shd w:val="clear" w:color="auto" w:fill="auto"/>
          </w:tcPr>
          <w:p w14:paraId="00178F94"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OIB:</w:t>
            </w:r>
          </w:p>
          <w:p w14:paraId="22EBCBED"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4AFB0E8D" w14:textId="77777777" w:rsidR="000F11CE" w:rsidRPr="006D592B" w:rsidRDefault="000F11CE" w:rsidP="000F11CE">
            <w:pPr>
              <w:rPr>
                <w:rFonts w:asciiTheme="minorHAnsi" w:hAnsiTheme="minorHAnsi"/>
                <w:b/>
                <w:bCs/>
                <w:lang w:eastAsia="x-none"/>
              </w:rPr>
            </w:pPr>
          </w:p>
        </w:tc>
      </w:tr>
      <w:tr w:rsidR="000F11CE" w:rsidRPr="006D592B" w14:paraId="35DCEE51" w14:textId="77777777" w:rsidTr="000F11CE">
        <w:tc>
          <w:tcPr>
            <w:tcW w:w="3348" w:type="dxa"/>
            <w:shd w:val="clear" w:color="auto" w:fill="auto"/>
          </w:tcPr>
          <w:p w14:paraId="2DA732C5"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Odgovorna osoba: </w:t>
            </w:r>
          </w:p>
          <w:p w14:paraId="02536D76"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559AFCB1" w14:textId="77777777" w:rsidR="000F11CE" w:rsidRPr="006D592B" w:rsidRDefault="000F11CE" w:rsidP="000F11CE">
            <w:pPr>
              <w:rPr>
                <w:rFonts w:asciiTheme="minorHAnsi" w:hAnsiTheme="minorHAnsi"/>
                <w:b/>
                <w:bCs/>
                <w:lang w:eastAsia="x-none"/>
              </w:rPr>
            </w:pPr>
          </w:p>
        </w:tc>
      </w:tr>
      <w:tr w:rsidR="000F11CE" w:rsidRPr="006D592B" w14:paraId="27F307E9" w14:textId="77777777" w:rsidTr="000F11CE">
        <w:tc>
          <w:tcPr>
            <w:tcW w:w="3348" w:type="dxa"/>
            <w:shd w:val="clear" w:color="auto" w:fill="auto"/>
          </w:tcPr>
          <w:p w14:paraId="77AF6600"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Osoba za kontakt:</w:t>
            </w:r>
          </w:p>
          <w:p w14:paraId="1EE90045"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6BBC0AB1" w14:textId="77777777" w:rsidR="000F11CE" w:rsidRPr="006D592B" w:rsidRDefault="000F11CE" w:rsidP="000F11CE">
            <w:pPr>
              <w:rPr>
                <w:rFonts w:asciiTheme="minorHAnsi" w:hAnsiTheme="minorHAnsi"/>
                <w:b/>
                <w:bCs/>
                <w:lang w:eastAsia="x-none"/>
              </w:rPr>
            </w:pPr>
          </w:p>
        </w:tc>
      </w:tr>
      <w:tr w:rsidR="000F11CE" w:rsidRPr="006D592B" w14:paraId="38765180" w14:textId="77777777" w:rsidTr="000F11CE">
        <w:tc>
          <w:tcPr>
            <w:tcW w:w="3348" w:type="dxa"/>
            <w:shd w:val="clear" w:color="auto" w:fill="auto"/>
          </w:tcPr>
          <w:p w14:paraId="318346CB"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Broj telefona:</w:t>
            </w:r>
          </w:p>
          <w:p w14:paraId="143FA8B9"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693885EA" w14:textId="77777777" w:rsidR="000F11CE" w:rsidRPr="006D592B" w:rsidRDefault="000F11CE" w:rsidP="000F11CE">
            <w:pPr>
              <w:rPr>
                <w:rFonts w:asciiTheme="minorHAnsi" w:hAnsiTheme="minorHAnsi"/>
                <w:b/>
                <w:bCs/>
                <w:lang w:eastAsia="x-none"/>
              </w:rPr>
            </w:pPr>
          </w:p>
        </w:tc>
      </w:tr>
      <w:tr w:rsidR="000F11CE" w:rsidRPr="006D592B" w14:paraId="06229B80" w14:textId="77777777" w:rsidTr="000F11CE">
        <w:tc>
          <w:tcPr>
            <w:tcW w:w="3348" w:type="dxa"/>
            <w:shd w:val="clear" w:color="auto" w:fill="auto"/>
          </w:tcPr>
          <w:p w14:paraId="2E218021"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Broj faksa:</w:t>
            </w:r>
          </w:p>
          <w:p w14:paraId="563D49A7"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083F7971" w14:textId="77777777" w:rsidR="000F11CE" w:rsidRPr="006D592B" w:rsidRDefault="000F11CE" w:rsidP="000F11CE">
            <w:pPr>
              <w:rPr>
                <w:rFonts w:asciiTheme="minorHAnsi" w:hAnsiTheme="minorHAnsi"/>
                <w:b/>
                <w:bCs/>
                <w:lang w:eastAsia="x-none"/>
              </w:rPr>
            </w:pPr>
          </w:p>
        </w:tc>
      </w:tr>
      <w:tr w:rsidR="000F11CE" w:rsidRPr="006D592B" w14:paraId="493BAB36" w14:textId="77777777" w:rsidTr="000F11CE">
        <w:tc>
          <w:tcPr>
            <w:tcW w:w="3348" w:type="dxa"/>
            <w:shd w:val="clear" w:color="auto" w:fill="auto"/>
          </w:tcPr>
          <w:p w14:paraId="78B440DB"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Adresa e-pošte:</w:t>
            </w:r>
          </w:p>
          <w:p w14:paraId="36291D13"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624D4422" w14:textId="77777777" w:rsidR="000F11CE" w:rsidRPr="006D592B" w:rsidRDefault="000F11CE" w:rsidP="000F11CE">
            <w:pPr>
              <w:rPr>
                <w:rFonts w:asciiTheme="minorHAnsi" w:hAnsiTheme="minorHAnsi"/>
                <w:b/>
                <w:bCs/>
                <w:lang w:eastAsia="x-none"/>
              </w:rPr>
            </w:pPr>
          </w:p>
        </w:tc>
      </w:tr>
      <w:tr w:rsidR="000F11CE" w:rsidRPr="006D592B" w14:paraId="1C9D116D" w14:textId="77777777" w:rsidTr="000F11CE">
        <w:tc>
          <w:tcPr>
            <w:tcW w:w="3348" w:type="dxa"/>
            <w:shd w:val="clear" w:color="auto" w:fill="auto"/>
          </w:tcPr>
          <w:p w14:paraId="11240ED0"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Broj žiro-računa, banka:</w:t>
            </w:r>
          </w:p>
          <w:p w14:paraId="2F58ED06" w14:textId="77777777" w:rsidR="000F11CE" w:rsidRPr="006D592B" w:rsidRDefault="000F11CE" w:rsidP="000F11CE">
            <w:pPr>
              <w:rPr>
                <w:rFonts w:asciiTheme="minorHAnsi" w:hAnsiTheme="minorHAnsi"/>
                <w:b/>
                <w:bCs/>
                <w:lang w:eastAsia="x-none"/>
              </w:rPr>
            </w:pPr>
          </w:p>
        </w:tc>
        <w:tc>
          <w:tcPr>
            <w:tcW w:w="5760" w:type="dxa"/>
            <w:shd w:val="clear" w:color="auto" w:fill="auto"/>
          </w:tcPr>
          <w:p w14:paraId="0189C026" w14:textId="77777777" w:rsidR="000F11CE" w:rsidRPr="006D592B" w:rsidRDefault="000F11CE" w:rsidP="000F11CE">
            <w:pPr>
              <w:rPr>
                <w:rFonts w:asciiTheme="minorHAnsi" w:hAnsiTheme="minorHAnsi"/>
                <w:b/>
                <w:bCs/>
                <w:lang w:eastAsia="x-none"/>
              </w:rPr>
            </w:pPr>
          </w:p>
        </w:tc>
      </w:tr>
      <w:tr w:rsidR="000F11CE" w:rsidRPr="006D592B" w14:paraId="0657D3FB" w14:textId="77777777" w:rsidTr="000F11CE">
        <w:tc>
          <w:tcPr>
            <w:tcW w:w="3348" w:type="dxa"/>
            <w:shd w:val="clear" w:color="auto" w:fill="auto"/>
          </w:tcPr>
          <w:p w14:paraId="50B24F1A"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Ponuditelj je u sustavu PDV-a (zaokružiti):</w:t>
            </w:r>
          </w:p>
        </w:tc>
        <w:tc>
          <w:tcPr>
            <w:tcW w:w="5760" w:type="dxa"/>
            <w:shd w:val="clear" w:color="auto" w:fill="auto"/>
          </w:tcPr>
          <w:p w14:paraId="639168E1" w14:textId="77777777" w:rsidR="000F11CE" w:rsidRPr="006D592B" w:rsidRDefault="000F11CE" w:rsidP="000F11CE">
            <w:pPr>
              <w:rPr>
                <w:rFonts w:asciiTheme="minorHAnsi" w:hAnsiTheme="minorHAnsi"/>
                <w:b/>
                <w:bCs/>
                <w:lang w:eastAsia="x-none"/>
              </w:rPr>
            </w:pPr>
          </w:p>
          <w:p w14:paraId="5C716C62"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             DA                                                NE</w:t>
            </w:r>
          </w:p>
        </w:tc>
      </w:tr>
    </w:tbl>
    <w:p w14:paraId="726BF8A1" w14:textId="77777777" w:rsidR="000F11CE" w:rsidRPr="006D592B" w:rsidRDefault="000F11CE" w:rsidP="000F11CE">
      <w:pPr>
        <w:rPr>
          <w:rFonts w:asciiTheme="minorHAnsi" w:hAnsiTheme="minorHAnsi"/>
          <w:b/>
          <w:bCs/>
          <w:lang w:eastAsia="x-none"/>
        </w:rPr>
      </w:pPr>
    </w:p>
    <w:p w14:paraId="332E3E63" w14:textId="77777777" w:rsidR="000F11CE" w:rsidRPr="006D592B" w:rsidRDefault="000F11CE" w:rsidP="000F11CE">
      <w:pPr>
        <w:rPr>
          <w:rFonts w:asciiTheme="minorHAnsi" w:hAnsiTheme="minorHAnsi"/>
          <w:b/>
          <w:bCs/>
          <w:sz w:val="18"/>
          <w:szCs w:val="18"/>
          <w:lang w:eastAsia="x-none"/>
        </w:rPr>
      </w:pPr>
      <w:r w:rsidRPr="006D592B">
        <w:rPr>
          <w:rFonts w:asciiTheme="minorHAnsi" w:hAnsiTheme="minorHAnsi"/>
          <w:b/>
          <w:bCs/>
          <w:lang w:eastAsia="x-none"/>
        </w:rPr>
        <w:t>*</w:t>
      </w:r>
      <w:r w:rsidRPr="006D592B">
        <w:rPr>
          <w:rFonts w:asciiTheme="minorHAnsi" w:hAnsiTheme="minorHAnsi"/>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14:paraId="101C2639" w14:textId="77777777" w:rsidR="000F11CE" w:rsidRPr="006D592B" w:rsidRDefault="000F11CE" w:rsidP="000F11CE">
      <w:pPr>
        <w:rPr>
          <w:rFonts w:asciiTheme="minorHAnsi" w:hAnsiTheme="minorHAnsi"/>
          <w:b/>
          <w:bCs/>
          <w:lang w:eastAsia="x-none"/>
        </w:rPr>
      </w:pPr>
    </w:p>
    <w:p w14:paraId="22F30C69" w14:textId="77777777" w:rsidR="000F11CE" w:rsidRPr="006D592B" w:rsidRDefault="000F11CE" w:rsidP="000F11CE">
      <w:pPr>
        <w:numPr>
          <w:ilvl w:val="0"/>
          <w:numId w:val="41"/>
        </w:numPr>
        <w:spacing w:after="200" w:line="276" w:lineRule="auto"/>
        <w:jc w:val="both"/>
        <w:rPr>
          <w:rFonts w:asciiTheme="minorHAnsi" w:hAnsiTheme="minorHAnsi"/>
          <w:b/>
          <w:bCs/>
          <w:lang w:eastAsia="x-none"/>
        </w:rPr>
      </w:pPr>
      <w:r w:rsidRPr="006D592B">
        <w:rPr>
          <w:rFonts w:asciiTheme="minorHAnsi" w:hAnsiTheme="minorHAnsi"/>
          <w:b/>
          <w:bCs/>
          <w:lang w:eastAsia="x-none"/>
        </w:rPr>
        <w:t xml:space="preserve">PODACI O DIJELU UGOVORA KOJI SE DAJE U PODUGOVOR TE PODACI O  PODIZVODITELJIMA </w:t>
      </w:r>
    </w:p>
    <w:p w14:paraId="612FD85B" w14:textId="77777777" w:rsidR="000F11CE" w:rsidRPr="006D592B" w:rsidRDefault="000F11CE" w:rsidP="000F11CE">
      <w:pPr>
        <w:rPr>
          <w:rFonts w:asciiTheme="minorHAnsi" w:hAnsiTheme="minorHAnsi"/>
          <w:b/>
          <w:bCs/>
          <w:lang w:eastAsia="x-none"/>
        </w:rPr>
      </w:pPr>
      <w:r w:rsidRPr="006D592B">
        <w:rPr>
          <w:rFonts w:asciiTheme="minorHAnsi" w:hAnsiTheme="minorHAnsi"/>
          <w:b/>
          <w:bCs/>
          <w:lang w:eastAsia="x-none"/>
        </w:rPr>
        <w:t xml:space="preserve">    </w:t>
      </w:r>
      <w:r w:rsidRPr="006D592B">
        <w:rPr>
          <w:rFonts w:asciiTheme="minorHAnsi" w:hAnsiTheme="minorHAnsi"/>
          <w:b/>
          <w:bCs/>
          <w:lang w:eastAsia="x-none"/>
        </w:rPr>
        <w:tab/>
        <w:t>(ispunjava se samo u slučaju ako se dio ugovora daje u podugovor)</w:t>
      </w:r>
    </w:p>
    <w:p w14:paraId="038C0E74" w14:textId="77777777" w:rsidR="000F11CE" w:rsidRPr="006D592B" w:rsidRDefault="000F11CE" w:rsidP="000F11CE">
      <w:pPr>
        <w:rPr>
          <w:rFonts w:asciiTheme="minorHAnsi" w:hAnsiTheme="minorHAnsi"/>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0F11CE" w:rsidRPr="006D592B" w14:paraId="2F06D719" w14:textId="77777777" w:rsidTr="000F11CE">
        <w:tc>
          <w:tcPr>
            <w:tcW w:w="557" w:type="dxa"/>
            <w:shd w:val="clear" w:color="auto" w:fill="auto"/>
          </w:tcPr>
          <w:p w14:paraId="2F132121" w14:textId="77777777" w:rsidR="000F11CE" w:rsidRPr="006D592B" w:rsidRDefault="000F11CE" w:rsidP="000F11CE">
            <w:pPr>
              <w:rPr>
                <w:rFonts w:asciiTheme="minorHAnsi" w:hAnsiTheme="minorHAnsi"/>
                <w:b/>
                <w:bCs/>
                <w:sz w:val="18"/>
                <w:szCs w:val="18"/>
                <w:lang w:eastAsia="x-none"/>
              </w:rPr>
            </w:pPr>
            <w:r w:rsidRPr="006D592B">
              <w:rPr>
                <w:rFonts w:asciiTheme="minorHAnsi" w:hAnsiTheme="minorHAnsi"/>
                <w:b/>
                <w:bCs/>
                <w:sz w:val="18"/>
                <w:szCs w:val="18"/>
                <w:lang w:eastAsia="x-none"/>
              </w:rPr>
              <w:t>R.B.</w:t>
            </w:r>
          </w:p>
        </w:tc>
        <w:tc>
          <w:tcPr>
            <w:tcW w:w="2442" w:type="dxa"/>
            <w:shd w:val="clear" w:color="auto" w:fill="auto"/>
          </w:tcPr>
          <w:p w14:paraId="0BEAB02E" w14:textId="77777777" w:rsidR="000F11CE" w:rsidRPr="006D592B" w:rsidRDefault="000F11CE" w:rsidP="000F11CE">
            <w:pPr>
              <w:jc w:val="center"/>
              <w:rPr>
                <w:rFonts w:asciiTheme="minorHAnsi" w:hAnsiTheme="minorHAnsi"/>
                <w:b/>
                <w:bCs/>
                <w:sz w:val="18"/>
                <w:szCs w:val="18"/>
                <w:lang w:eastAsia="x-none"/>
              </w:rPr>
            </w:pPr>
            <w:proofErr w:type="spellStart"/>
            <w:r w:rsidRPr="006D592B">
              <w:rPr>
                <w:rFonts w:asciiTheme="minorHAnsi" w:hAnsiTheme="minorHAnsi"/>
                <w:b/>
                <w:bCs/>
                <w:sz w:val="18"/>
                <w:szCs w:val="18"/>
                <w:lang w:eastAsia="x-none"/>
              </w:rPr>
              <w:t>Podizvoditelj</w:t>
            </w:r>
            <w:proofErr w:type="spellEnd"/>
          </w:p>
          <w:p w14:paraId="4575893C"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(naziv, adresa, OIB)</w:t>
            </w:r>
          </w:p>
        </w:tc>
        <w:tc>
          <w:tcPr>
            <w:tcW w:w="2083" w:type="dxa"/>
            <w:shd w:val="clear" w:color="auto" w:fill="auto"/>
          </w:tcPr>
          <w:p w14:paraId="491EA94C"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 xml:space="preserve">Dio ugovora koji će izvršiti </w:t>
            </w:r>
            <w:proofErr w:type="spellStart"/>
            <w:r w:rsidRPr="006D592B">
              <w:rPr>
                <w:rFonts w:asciiTheme="minorHAnsi" w:hAnsiTheme="minorHAnsi"/>
                <w:b/>
                <w:bCs/>
                <w:sz w:val="18"/>
                <w:szCs w:val="18"/>
                <w:lang w:eastAsia="x-none"/>
              </w:rPr>
              <w:t>podizvoditelj</w:t>
            </w:r>
            <w:proofErr w:type="spellEnd"/>
          </w:p>
        </w:tc>
        <w:tc>
          <w:tcPr>
            <w:tcW w:w="2403" w:type="dxa"/>
            <w:shd w:val="clear" w:color="auto" w:fill="auto"/>
          </w:tcPr>
          <w:p w14:paraId="3851B508"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 xml:space="preserve">Vrijednost radova koje će izvršiti </w:t>
            </w:r>
            <w:proofErr w:type="spellStart"/>
            <w:r w:rsidRPr="006D592B">
              <w:rPr>
                <w:rFonts w:asciiTheme="minorHAnsi" w:hAnsiTheme="minorHAnsi"/>
                <w:b/>
                <w:bCs/>
                <w:sz w:val="18"/>
                <w:szCs w:val="18"/>
                <w:lang w:eastAsia="x-none"/>
              </w:rPr>
              <w:t>podizvoditelj</w:t>
            </w:r>
            <w:proofErr w:type="spellEnd"/>
            <w:r w:rsidRPr="006D592B">
              <w:rPr>
                <w:rFonts w:asciiTheme="minorHAnsi" w:hAnsiTheme="minorHAnsi"/>
                <w:b/>
                <w:bCs/>
                <w:sz w:val="18"/>
                <w:szCs w:val="18"/>
                <w:lang w:eastAsia="x-none"/>
              </w:rPr>
              <w:t xml:space="preserve"> (bez PDV-a i sa PDV-om) te postotni dio od ukupne vrijednosti</w:t>
            </w:r>
          </w:p>
        </w:tc>
        <w:tc>
          <w:tcPr>
            <w:tcW w:w="1803" w:type="dxa"/>
            <w:shd w:val="clear" w:color="auto" w:fill="auto"/>
          </w:tcPr>
          <w:p w14:paraId="319AC761"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 xml:space="preserve">Broj žiro </w:t>
            </w:r>
            <w:proofErr w:type="spellStart"/>
            <w:r w:rsidRPr="006D592B">
              <w:rPr>
                <w:rFonts w:asciiTheme="minorHAnsi" w:hAnsiTheme="minorHAnsi"/>
                <w:b/>
                <w:bCs/>
                <w:sz w:val="18"/>
                <w:szCs w:val="18"/>
                <w:lang w:eastAsia="x-none"/>
              </w:rPr>
              <w:t>rč</w:t>
            </w:r>
            <w:proofErr w:type="spellEnd"/>
            <w:r w:rsidRPr="006D592B">
              <w:rPr>
                <w:rFonts w:asciiTheme="minorHAnsi" w:hAnsiTheme="minorHAnsi"/>
                <w:b/>
                <w:bCs/>
                <w:sz w:val="18"/>
                <w:szCs w:val="18"/>
                <w:lang w:eastAsia="x-none"/>
              </w:rPr>
              <w:t>.,</w:t>
            </w:r>
          </w:p>
          <w:p w14:paraId="19DF950E"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IBAN,</w:t>
            </w:r>
          </w:p>
          <w:p w14:paraId="3165F222" w14:textId="77777777" w:rsidR="000F11CE" w:rsidRPr="006D592B" w:rsidRDefault="000F11CE" w:rsidP="000F11CE">
            <w:pPr>
              <w:jc w:val="center"/>
              <w:rPr>
                <w:rFonts w:asciiTheme="minorHAnsi" w:hAnsiTheme="minorHAnsi"/>
                <w:b/>
                <w:bCs/>
                <w:sz w:val="18"/>
                <w:szCs w:val="18"/>
                <w:lang w:eastAsia="x-none"/>
              </w:rPr>
            </w:pPr>
            <w:r w:rsidRPr="006D592B">
              <w:rPr>
                <w:rFonts w:asciiTheme="minorHAnsi" w:hAnsiTheme="minorHAnsi"/>
                <w:b/>
                <w:bCs/>
                <w:sz w:val="18"/>
                <w:szCs w:val="18"/>
                <w:lang w:eastAsia="x-none"/>
              </w:rPr>
              <w:t>banka</w:t>
            </w:r>
          </w:p>
        </w:tc>
      </w:tr>
      <w:tr w:rsidR="000F11CE" w:rsidRPr="006D592B" w14:paraId="16584E88" w14:textId="77777777" w:rsidTr="000F11CE">
        <w:tc>
          <w:tcPr>
            <w:tcW w:w="557" w:type="dxa"/>
            <w:shd w:val="clear" w:color="auto" w:fill="auto"/>
          </w:tcPr>
          <w:p w14:paraId="34769E45" w14:textId="77777777" w:rsidR="000F11CE" w:rsidRPr="006D592B" w:rsidRDefault="000F11CE" w:rsidP="000F11CE">
            <w:pPr>
              <w:spacing w:line="360" w:lineRule="auto"/>
              <w:rPr>
                <w:rFonts w:asciiTheme="minorHAnsi" w:hAnsiTheme="minorHAnsi"/>
                <w:b/>
                <w:bCs/>
                <w:lang w:eastAsia="x-none"/>
              </w:rPr>
            </w:pPr>
          </w:p>
        </w:tc>
        <w:tc>
          <w:tcPr>
            <w:tcW w:w="2442" w:type="dxa"/>
            <w:shd w:val="clear" w:color="auto" w:fill="auto"/>
          </w:tcPr>
          <w:p w14:paraId="45A27BC8" w14:textId="77777777" w:rsidR="000F11CE" w:rsidRPr="006D592B" w:rsidRDefault="000F11CE" w:rsidP="000F11CE">
            <w:pPr>
              <w:spacing w:line="360" w:lineRule="auto"/>
              <w:rPr>
                <w:rFonts w:asciiTheme="minorHAnsi" w:hAnsiTheme="minorHAnsi"/>
                <w:b/>
                <w:bCs/>
                <w:lang w:eastAsia="x-none"/>
              </w:rPr>
            </w:pPr>
          </w:p>
        </w:tc>
        <w:tc>
          <w:tcPr>
            <w:tcW w:w="2083" w:type="dxa"/>
            <w:shd w:val="clear" w:color="auto" w:fill="auto"/>
          </w:tcPr>
          <w:p w14:paraId="057382C6" w14:textId="77777777" w:rsidR="000F11CE" w:rsidRPr="006D592B" w:rsidRDefault="000F11CE" w:rsidP="000F11CE">
            <w:pPr>
              <w:spacing w:line="360" w:lineRule="auto"/>
              <w:rPr>
                <w:rFonts w:asciiTheme="minorHAnsi" w:hAnsiTheme="minorHAnsi"/>
                <w:b/>
                <w:bCs/>
                <w:lang w:eastAsia="x-none"/>
              </w:rPr>
            </w:pPr>
          </w:p>
        </w:tc>
        <w:tc>
          <w:tcPr>
            <w:tcW w:w="2403" w:type="dxa"/>
            <w:shd w:val="clear" w:color="auto" w:fill="auto"/>
          </w:tcPr>
          <w:p w14:paraId="3B6C949C" w14:textId="77777777" w:rsidR="000F11CE" w:rsidRPr="006D592B" w:rsidRDefault="000F11CE" w:rsidP="000F11CE">
            <w:pPr>
              <w:spacing w:line="360" w:lineRule="auto"/>
              <w:rPr>
                <w:rFonts w:asciiTheme="minorHAnsi" w:hAnsiTheme="minorHAnsi"/>
                <w:b/>
                <w:bCs/>
                <w:lang w:eastAsia="x-none"/>
              </w:rPr>
            </w:pPr>
          </w:p>
        </w:tc>
        <w:tc>
          <w:tcPr>
            <w:tcW w:w="1803" w:type="dxa"/>
            <w:shd w:val="clear" w:color="auto" w:fill="auto"/>
          </w:tcPr>
          <w:p w14:paraId="4F8E04BB" w14:textId="77777777" w:rsidR="000F11CE" w:rsidRPr="006D592B" w:rsidRDefault="000F11CE" w:rsidP="000F11CE">
            <w:pPr>
              <w:spacing w:line="360" w:lineRule="auto"/>
              <w:rPr>
                <w:rFonts w:asciiTheme="minorHAnsi" w:hAnsiTheme="minorHAnsi"/>
                <w:b/>
                <w:bCs/>
                <w:lang w:eastAsia="x-none"/>
              </w:rPr>
            </w:pPr>
          </w:p>
        </w:tc>
      </w:tr>
      <w:tr w:rsidR="000F11CE" w:rsidRPr="006D592B" w14:paraId="44B58BC5" w14:textId="77777777" w:rsidTr="000F11CE">
        <w:tc>
          <w:tcPr>
            <w:tcW w:w="557" w:type="dxa"/>
            <w:shd w:val="clear" w:color="auto" w:fill="auto"/>
          </w:tcPr>
          <w:p w14:paraId="54C96DA7" w14:textId="77777777" w:rsidR="000F11CE" w:rsidRPr="006D592B" w:rsidRDefault="000F11CE" w:rsidP="000F11CE">
            <w:pPr>
              <w:spacing w:line="360" w:lineRule="auto"/>
              <w:rPr>
                <w:rFonts w:asciiTheme="minorHAnsi" w:hAnsiTheme="minorHAnsi"/>
                <w:b/>
                <w:bCs/>
                <w:lang w:eastAsia="x-none"/>
              </w:rPr>
            </w:pPr>
          </w:p>
        </w:tc>
        <w:tc>
          <w:tcPr>
            <w:tcW w:w="2442" w:type="dxa"/>
            <w:shd w:val="clear" w:color="auto" w:fill="auto"/>
          </w:tcPr>
          <w:p w14:paraId="4E808CFD" w14:textId="77777777" w:rsidR="000F11CE" w:rsidRPr="006D592B" w:rsidRDefault="000F11CE" w:rsidP="000F11CE">
            <w:pPr>
              <w:spacing w:line="360" w:lineRule="auto"/>
              <w:rPr>
                <w:rFonts w:asciiTheme="minorHAnsi" w:hAnsiTheme="minorHAnsi"/>
                <w:b/>
                <w:bCs/>
                <w:lang w:eastAsia="x-none"/>
              </w:rPr>
            </w:pPr>
          </w:p>
        </w:tc>
        <w:tc>
          <w:tcPr>
            <w:tcW w:w="2083" w:type="dxa"/>
            <w:shd w:val="clear" w:color="auto" w:fill="auto"/>
          </w:tcPr>
          <w:p w14:paraId="34ADA046" w14:textId="77777777" w:rsidR="000F11CE" w:rsidRPr="006D592B" w:rsidRDefault="000F11CE" w:rsidP="000F11CE">
            <w:pPr>
              <w:spacing w:line="360" w:lineRule="auto"/>
              <w:rPr>
                <w:rFonts w:asciiTheme="minorHAnsi" w:hAnsiTheme="minorHAnsi"/>
                <w:b/>
                <w:bCs/>
                <w:lang w:eastAsia="x-none"/>
              </w:rPr>
            </w:pPr>
          </w:p>
        </w:tc>
        <w:tc>
          <w:tcPr>
            <w:tcW w:w="2403" w:type="dxa"/>
            <w:shd w:val="clear" w:color="auto" w:fill="auto"/>
          </w:tcPr>
          <w:p w14:paraId="03EA7985" w14:textId="77777777" w:rsidR="000F11CE" w:rsidRPr="006D592B" w:rsidRDefault="000F11CE" w:rsidP="000F11CE">
            <w:pPr>
              <w:spacing w:line="360" w:lineRule="auto"/>
              <w:rPr>
                <w:rFonts w:asciiTheme="minorHAnsi" w:hAnsiTheme="minorHAnsi"/>
                <w:b/>
                <w:bCs/>
                <w:lang w:eastAsia="x-none"/>
              </w:rPr>
            </w:pPr>
          </w:p>
        </w:tc>
        <w:tc>
          <w:tcPr>
            <w:tcW w:w="1803" w:type="dxa"/>
            <w:shd w:val="clear" w:color="auto" w:fill="auto"/>
          </w:tcPr>
          <w:p w14:paraId="55449FDC" w14:textId="77777777" w:rsidR="000F11CE" w:rsidRPr="006D592B" w:rsidRDefault="000F11CE" w:rsidP="000F11CE">
            <w:pPr>
              <w:spacing w:line="360" w:lineRule="auto"/>
              <w:rPr>
                <w:rFonts w:asciiTheme="minorHAnsi" w:hAnsiTheme="minorHAnsi"/>
                <w:b/>
                <w:bCs/>
                <w:lang w:eastAsia="x-none"/>
              </w:rPr>
            </w:pPr>
          </w:p>
        </w:tc>
      </w:tr>
    </w:tbl>
    <w:p w14:paraId="03BFDE09" w14:textId="77777777" w:rsidR="000F11CE" w:rsidRPr="006D592B" w:rsidRDefault="000F11CE" w:rsidP="000F11CE">
      <w:pPr>
        <w:rPr>
          <w:rFonts w:asciiTheme="minorHAnsi" w:hAnsiTheme="minorHAnsi"/>
          <w:lang w:eastAsia="x-none"/>
        </w:rPr>
      </w:pPr>
    </w:p>
    <w:p w14:paraId="72B5AE19" w14:textId="77777777" w:rsidR="000F11CE" w:rsidRPr="006D592B" w:rsidRDefault="000F11CE" w:rsidP="000F11CE">
      <w:pPr>
        <w:rPr>
          <w:rFonts w:asciiTheme="minorHAnsi" w:hAnsiTheme="minorHAnsi"/>
          <w:b/>
          <w:bCs/>
          <w:lang w:eastAsia="x-none"/>
        </w:rPr>
      </w:pPr>
      <w:r w:rsidRPr="006D592B">
        <w:rPr>
          <w:rFonts w:asciiTheme="minorHAnsi" w:hAnsiTheme="minorHAnsi"/>
          <w:lang w:eastAsia="x-none"/>
        </w:rPr>
        <w:t>*</w:t>
      </w:r>
      <w:r w:rsidRPr="006D592B">
        <w:rPr>
          <w:rFonts w:asciiTheme="minorHAnsi" w:hAnsiTheme="minorHAnsi"/>
          <w:b/>
          <w:bCs/>
          <w:sz w:val="18"/>
          <w:szCs w:val="18"/>
          <w:lang w:eastAsia="x-none"/>
        </w:rPr>
        <w:t xml:space="preserve">ukoliko ima više </w:t>
      </w:r>
      <w:proofErr w:type="spellStart"/>
      <w:r w:rsidRPr="006D592B">
        <w:rPr>
          <w:rFonts w:asciiTheme="minorHAnsi" w:hAnsiTheme="minorHAnsi"/>
          <w:b/>
          <w:bCs/>
          <w:sz w:val="18"/>
          <w:szCs w:val="18"/>
          <w:lang w:eastAsia="x-none"/>
        </w:rPr>
        <w:t>podizvoditelja</w:t>
      </w:r>
      <w:proofErr w:type="spellEnd"/>
      <w:r w:rsidRPr="006D592B">
        <w:rPr>
          <w:rFonts w:asciiTheme="minorHAnsi" w:hAnsiTheme="minorHAnsi"/>
          <w:b/>
          <w:bCs/>
          <w:sz w:val="18"/>
          <w:szCs w:val="18"/>
          <w:lang w:eastAsia="x-none"/>
        </w:rPr>
        <w:t xml:space="preserve"> Ponuditelj smije dodati na obrazac ponude onoliko redaka koliko ima </w:t>
      </w:r>
      <w:proofErr w:type="spellStart"/>
      <w:r w:rsidRPr="006D592B">
        <w:rPr>
          <w:rFonts w:asciiTheme="minorHAnsi" w:hAnsiTheme="minorHAnsi"/>
          <w:b/>
          <w:bCs/>
          <w:sz w:val="18"/>
          <w:szCs w:val="18"/>
          <w:lang w:eastAsia="x-none"/>
        </w:rPr>
        <w:t>podizvoditelja</w:t>
      </w:r>
      <w:proofErr w:type="spellEnd"/>
    </w:p>
    <w:p w14:paraId="3EE4E314" w14:textId="5E9DB754" w:rsidR="000F11CE" w:rsidRDefault="000F11CE" w:rsidP="000F11CE">
      <w:pPr>
        <w:rPr>
          <w:rFonts w:asciiTheme="minorHAnsi" w:hAnsiTheme="minorHAnsi"/>
          <w:b/>
          <w:lang w:eastAsia="x-none"/>
        </w:rPr>
      </w:pPr>
    </w:p>
    <w:p w14:paraId="638EF5D8" w14:textId="7E7A419F" w:rsidR="001C419C" w:rsidRDefault="001C419C" w:rsidP="000F11CE">
      <w:pPr>
        <w:rPr>
          <w:rFonts w:asciiTheme="minorHAnsi" w:hAnsiTheme="minorHAnsi"/>
          <w:b/>
          <w:lang w:eastAsia="x-none"/>
        </w:rPr>
      </w:pPr>
    </w:p>
    <w:p w14:paraId="33346F04" w14:textId="7D93C8D6" w:rsidR="001C419C" w:rsidRDefault="001C419C" w:rsidP="000F11CE">
      <w:pPr>
        <w:rPr>
          <w:rFonts w:asciiTheme="minorHAnsi" w:hAnsiTheme="minorHAnsi"/>
          <w:b/>
          <w:lang w:eastAsia="x-none"/>
        </w:rPr>
      </w:pPr>
    </w:p>
    <w:p w14:paraId="298CB886" w14:textId="168FAD0C" w:rsidR="001C419C" w:rsidRDefault="001C419C" w:rsidP="000F11CE">
      <w:pPr>
        <w:rPr>
          <w:rFonts w:asciiTheme="minorHAnsi" w:hAnsiTheme="minorHAnsi"/>
          <w:b/>
          <w:lang w:eastAsia="x-none"/>
        </w:rPr>
      </w:pPr>
    </w:p>
    <w:p w14:paraId="20EE59F6" w14:textId="72FDF979" w:rsidR="001C419C" w:rsidRDefault="001C419C" w:rsidP="000F11CE">
      <w:pPr>
        <w:rPr>
          <w:rFonts w:asciiTheme="minorHAnsi" w:hAnsiTheme="minorHAnsi"/>
          <w:b/>
          <w:lang w:eastAsia="x-none"/>
        </w:rPr>
      </w:pPr>
    </w:p>
    <w:p w14:paraId="14587F43" w14:textId="2216DAD3" w:rsidR="001C419C" w:rsidRDefault="001C419C" w:rsidP="000F11CE">
      <w:pPr>
        <w:rPr>
          <w:rFonts w:asciiTheme="minorHAnsi" w:hAnsiTheme="minorHAnsi"/>
          <w:b/>
          <w:lang w:eastAsia="x-none"/>
        </w:rPr>
      </w:pPr>
    </w:p>
    <w:p w14:paraId="61D58DF1" w14:textId="58B346B8" w:rsidR="001C419C" w:rsidRDefault="001C419C" w:rsidP="000F11CE">
      <w:pPr>
        <w:rPr>
          <w:rFonts w:asciiTheme="minorHAnsi" w:hAnsiTheme="minorHAnsi"/>
          <w:b/>
          <w:lang w:eastAsia="x-none"/>
        </w:rPr>
      </w:pPr>
    </w:p>
    <w:p w14:paraId="70ACD775" w14:textId="31D2A2CF" w:rsidR="001C419C" w:rsidRDefault="001C419C" w:rsidP="000F11CE">
      <w:pPr>
        <w:rPr>
          <w:rFonts w:asciiTheme="minorHAnsi" w:hAnsiTheme="minorHAnsi"/>
          <w:b/>
          <w:lang w:eastAsia="x-none"/>
        </w:rPr>
      </w:pPr>
    </w:p>
    <w:p w14:paraId="78BCAA0D" w14:textId="78D4A02B" w:rsidR="001C419C" w:rsidRDefault="001C419C" w:rsidP="000F11CE">
      <w:pPr>
        <w:rPr>
          <w:rFonts w:asciiTheme="minorHAnsi" w:hAnsiTheme="minorHAnsi"/>
          <w:b/>
          <w:lang w:eastAsia="x-none"/>
        </w:rPr>
      </w:pPr>
    </w:p>
    <w:p w14:paraId="10117DBF" w14:textId="0A11C010" w:rsidR="001C419C" w:rsidRDefault="001C419C" w:rsidP="000F11CE">
      <w:pPr>
        <w:rPr>
          <w:rFonts w:asciiTheme="minorHAnsi" w:hAnsiTheme="minorHAnsi"/>
          <w:b/>
          <w:lang w:eastAsia="x-none"/>
        </w:rPr>
      </w:pPr>
    </w:p>
    <w:p w14:paraId="6601D7B6" w14:textId="6FBD6045" w:rsidR="001C419C" w:rsidRDefault="001C419C" w:rsidP="000F11CE">
      <w:pPr>
        <w:rPr>
          <w:rFonts w:asciiTheme="minorHAnsi" w:hAnsiTheme="minorHAnsi"/>
          <w:b/>
          <w:lang w:eastAsia="x-none"/>
        </w:rPr>
      </w:pPr>
    </w:p>
    <w:p w14:paraId="4F231A45" w14:textId="10B3B5CA" w:rsidR="001C419C" w:rsidRDefault="001C419C" w:rsidP="000F11CE">
      <w:pPr>
        <w:rPr>
          <w:rFonts w:asciiTheme="minorHAnsi" w:hAnsiTheme="minorHAnsi"/>
          <w:b/>
          <w:lang w:eastAsia="x-none"/>
        </w:rPr>
      </w:pPr>
    </w:p>
    <w:p w14:paraId="5951CF5D" w14:textId="328CF97A" w:rsidR="001C419C" w:rsidRDefault="001C419C" w:rsidP="000F11CE">
      <w:pPr>
        <w:rPr>
          <w:rFonts w:asciiTheme="minorHAnsi" w:hAnsiTheme="minorHAnsi"/>
          <w:b/>
          <w:lang w:eastAsia="x-none"/>
        </w:rPr>
      </w:pPr>
    </w:p>
    <w:p w14:paraId="654B9D3A" w14:textId="20DBA718" w:rsidR="001C419C" w:rsidRDefault="001C419C" w:rsidP="000F11CE">
      <w:pPr>
        <w:rPr>
          <w:rFonts w:asciiTheme="minorHAnsi" w:hAnsiTheme="minorHAnsi"/>
          <w:b/>
          <w:lang w:eastAsia="x-none"/>
        </w:rPr>
      </w:pPr>
    </w:p>
    <w:p w14:paraId="25A60236" w14:textId="6CAF97D3" w:rsidR="001C419C" w:rsidRDefault="001C419C" w:rsidP="000F11CE">
      <w:pPr>
        <w:rPr>
          <w:rFonts w:asciiTheme="minorHAnsi" w:hAnsiTheme="minorHAnsi"/>
          <w:b/>
          <w:lang w:eastAsia="x-none"/>
        </w:rPr>
      </w:pPr>
    </w:p>
    <w:p w14:paraId="27605B10" w14:textId="36922D62" w:rsidR="001C419C" w:rsidRDefault="001C419C" w:rsidP="000F11CE">
      <w:pPr>
        <w:rPr>
          <w:rFonts w:asciiTheme="minorHAnsi" w:hAnsiTheme="minorHAnsi"/>
          <w:b/>
          <w:lang w:eastAsia="x-none"/>
        </w:rPr>
      </w:pPr>
    </w:p>
    <w:p w14:paraId="20E3E7C3" w14:textId="623EF18A" w:rsidR="001C419C" w:rsidRDefault="001C419C" w:rsidP="000F11CE">
      <w:pPr>
        <w:rPr>
          <w:rFonts w:asciiTheme="minorHAnsi" w:hAnsiTheme="minorHAnsi"/>
          <w:b/>
          <w:lang w:eastAsia="x-none"/>
        </w:rPr>
      </w:pPr>
    </w:p>
    <w:p w14:paraId="23C522D6" w14:textId="5CD62E34" w:rsidR="001C419C" w:rsidRDefault="001C419C" w:rsidP="000F11CE">
      <w:pPr>
        <w:rPr>
          <w:rFonts w:asciiTheme="minorHAnsi" w:hAnsiTheme="minorHAnsi"/>
          <w:b/>
          <w:lang w:eastAsia="x-none"/>
        </w:rPr>
      </w:pPr>
    </w:p>
    <w:p w14:paraId="1FB75F27" w14:textId="58CA21F9" w:rsidR="001C419C" w:rsidRDefault="001C419C" w:rsidP="000F11CE">
      <w:pPr>
        <w:rPr>
          <w:rFonts w:asciiTheme="minorHAnsi" w:hAnsiTheme="minorHAnsi"/>
          <w:b/>
          <w:lang w:eastAsia="x-none"/>
        </w:rPr>
      </w:pPr>
    </w:p>
    <w:p w14:paraId="5D86403F" w14:textId="025B9538" w:rsidR="001C419C" w:rsidRDefault="001C419C" w:rsidP="000F11CE">
      <w:pPr>
        <w:rPr>
          <w:rFonts w:asciiTheme="minorHAnsi" w:hAnsiTheme="minorHAnsi"/>
          <w:b/>
          <w:lang w:eastAsia="x-none"/>
        </w:rPr>
      </w:pPr>
    </w:p>
    <w:p w14:paraId="0E784124" w14:textId="3667B39C" w:rsidR="001C419C" w:rsidRDefault="001C419C" w:rsidP="000F11CE">
      <w:pPr>
        <w:rPr>
          <w:rFonts w:asciiTheme="minorHAnsi" w:hAnsiTheme="minorHAnsi"/>
          <w:b/>
          <w:lang w:eastAsia="x-none"/>
        </w:rPr>
      </w:pPr>
    </w:p>
    <w:p w14:paraId="436234A0" w14:textId="2989A682" w:rsidR="001C419C" w:rsidRDefault="001C419C" w:rsidP="000F11CE">
      <w:pPr>
        <w:rPr>
          <w:rFonts w:asciiTheme="minorHAnsi" w:hAnsiTheme="minorHAnsi"/>
          <w:b/>
          <w:lang w:eastAsia="x-none"/>
        </w:rPr>
      </w:pPr>
    </w:p>
    <w:p w14:paraId="20C58E8A" w14:textId="55F9F848" w:rsidR="001C419C" w:rsidRDefault="001C419C" w:rsidP="000F11CE">
      <w:pPr>
        <w:rPr>
          <w:rFonts w:asciiTheme="minorHAnsi" w:hAnsiTheme="minorHAnsi"/>
          <w:b/>
          <w:lang w:eastAsia="x-none"/>
        </w:rPr>
      </w:pPr>
    </w:p>
    <w:p w14:paraId="71B6CC2D" w14:textId="0CC3DB61" w:rsidR="001C419C" w:rsidRDefault="001C419C" w:rsidP="000F11CE">
      <w:pPr>
        <w:rPr>
          <w:rFonts w:asciiTheme="minorHAnsi" w:hAnsiTheme="minorHAnsi"/>
          <w:b/>
          <w:lang w:eastAsia="x-none"/>
        </w:rPr>
      </w:pPr>
    </w:p>
    <w:p w14:paraId="50C3C39F" w14:textId="01348B20" w:rsidR="001C419C" w:rsidRDefault="001C419C" w:rsidP="000F11CE">
      <w:pPr>
        <w:rPr>
          <w:rFonts w:asciiTheme="minorHAnsi" w:hAnsiTheme="minorHAnsi"/>
          <w:b/>
          <w:lang w:eastAsia="x-none"/>
        </w:rPr>
      </w:pPr>
    </w:p>
    <w:p w14:paraId="57C9EE5D" w14:textId="78CA5846" w:rsidR="001C419C" w:rsidRDefault="001C419C" w:rsidP="000F11CE">
      <w:pPr>
        <w:rPr>
          <w:rFonts w:asciiTheme="minorHAnsi" w:hAnsiTheme="minorHAnsi"/>
          <w:b/>
          <w:lang w:eastAsia="x-none"/>
        </w:rPr>
      </w:pPr>
    </w:p>
    <w:p w14:paraId="05A96FB7" w14:textId="502F83BD" w:rsidR="001C419C" w:rsidRDefault="001C419C" w:rsidP="000F11CE">
      <w:pPr>
        <w:rPr>
          <w:rFonts w:asciiTheme="minorHAnsi" w:hAnsiTheme="minorHAnsi"/>
          <w:b/>
          <w:lang w:eastAsia="x-none"/>
        </w:rPr>
      </w:pPr>
    </w:p>
    <w:p w14:paraId="49DDD5B5" w14:textId="5E5C57BE" w:rsidR="001C419C" w:rsidRDefault="001C419C" w:rsidP="000F11CE">
      <w:pPr>
        <w:rPr>
          <w:rFonts w:asciiTheme="minorHAnsi" w:hAnsiTheme="minorHAnsi"/>
          <w:b/>
          <w:lang w:eastAsia="x-none"/>
        </w:rPr>
      </w:pPr>
    </w:p>
    <w:p w14:paraId="179F0FCF" w14:textId="4C2E2E5F" w:rsidR="001C419C" w:rsidRDefault="001C419C" w:rsidP="000F11CE">
      <w:pPr>
        <w:rPr>
          <w:rFonts w:asciiTheme="minorHAnsi" w:hAnsiTheme="minorHAnsi"/>
          <w:b/>
          <w:lang w:eastAsia="x-none"/>
        </w:rPr>
      </w:pPr>
    </w:p>
    <w:p w14:paraId="22B5D8DE" w14:textId="354D74C5" w:rsidR="001C419C" w:rsidRDefault="001C419C" w:rsidP="000F11CE">
      <w:pPr>
        <w:rPr>
          <w:rFonts w:asciiTheme="minorHAnsi" w:hAnsiTheme="minorHAnsi"/>
          <w:b/>
          <w:lang w:eastAsia="x-none"/>
        </w:rPr>
      </w:pPr>
    </w:p>
    <w:p w14:paraId="77858547" w14:textId="77777777" w:rsidR="001C419C" w:rsidRPr="006D592B" w:rsidRDefault="001C419C" w:rsidP="000F11CE">
      <w:pPr>
        <w:rPr>
          <w:rFonts w:asciiTheme="minorHAnsi" w:hAnsiTheme="minorHAnsi"/>
          <w:b/>
          <w:lang w:eastAsia="x-none"/>
        </w:rPr>
      </w:pPr>
    </w:p>
    <w:p w14:paraId="6DE8429D" w14:textId="77777777" w:rsidR="000F11CE" w:rsidRPr="006D592B" w:rsidRDefault="000F11CE" w:rsidP="000F11CE">
      <w:pPr>
        <w:rPr>
          <w:rFonts w:asciiTheme="minorHAnsi" w:hAnsiTheme="minorHAnsi"/>
          <w:b/>
          <w:lang w:eastAsia="x-none"/>
        </w:rPr>
      </w:pPr>
    </w:p>
    <w:p w14:paraId="025084C3" w14:textId="77777777" w:rsidR="000F11CE" w:rsidRPr="006D592B" w:rsidRDefault="000F11CE" w:rsidP="000F11CE">
      <w:pPr>
        <w:rPr>
          <w:rFonts w:asciiTheme="minorHAnsi" w:hAnsiTheme="minorHAnsi"/>
          <w:b/>
          <w:lang w:eastAsia="x-none"/>
        </w:rPr>
      </w:pPr>
    </w:p>
    <w:p w14:paraId="6601ECE7" w14:textId="77777777" w:rsidR="000F11CE" w:rsidRPr="006D592B" w:rsidRDefault="000F11CE" w:rsidP="000F11CE">
      <w:pPr>
        <w:numPr>
          <w:ilvl w:val="0"/>
          <w:numId w:val="41"/>
        </w:numPr>
        <w:spacing w:after="200" w:line="276" w:lineRule="auto"/>
        <w:jc w:val="both"/>
        <w:rPr>
          <w:rFonts w:asciiTheme="minorHAnsi" w:hAnsiTheme="minorHAnsi"/>
          <w:b/>
          <w:bCs/>
          <w:lang w:eastAsia="x-none"/>
        </w:rPr>
      </w:pPr>
      <w:r w:rsidRPr="006D592B">
        <w:rPr>
          <w:rFonts w:asciiTheme="minorHAnsi" w:hAnsiTheme="minorHAnsi"/>
          <w:b/>
          <w:bCs/>
          <w:lang w:eastAsia="x-none"/>
        </w:rPr>
        <w:lastRenderedPageBreak/>
        <w:t>CIJENA PONUDE</w:t>
      </w:r>
    </w:p>
    <w:p w14:paraId="72EA3F5F" w14:textId="77777777" w:rsidR="000F11CE" w:rsidRPr="006D592B" w:rsidRDefault="000F11CE" w:rsidP="000F11CE">
      <w:pPr>
        <w:rPr>
          <w:rFonts w:asciiTheme="minorHAnsi" w:hAnsiTheme="minorHAnsi"/>
          <w:b/>
          <w:bCs/>
          <w:lang w:eastAsia="x-none"/>
        </w:rPr>
      </w:pPr>
    </w:p>
    <w:p w14:paraId="13A5C374" w14:textId="77777777" w:rsidR="006F0353" w:rsidRPr="006D592B" w:rsidRDefault="006F0353" w:rsidP="006F0353">
      <w:pPr>
        <w:rPr>
          <w:rFonts w:asciiTheme="minorHAnsi" w:hAnsiTheme="minorHAnsi"/>
          <w:lang w:eastAsia="x-none"/>
        </w:rPr>
      </w:pPr>
    </w:p>
    <w:p w14:paraId="3FD1C8CD" w14:textId="77777777" w:rsidR="006F0353" w:rsidRPr="006D592B" w:rsidRDefault="006F0353" w:rsidP="006F0353">
      <w:pPr>
        <w:rPr>
          <w:rFonts w:asciiTheme="minorHAnsi" w:hAnsiTheme="minorHAnsi"/>
          <w:lang w:eastAsia="x-none"/>
        </w:rPr>
      </w:pPr>
    </w:p>
    <w:p w14:paraId="6E114519" w14:textId="77777777" w:rsidR="006F0353" w:rsidRPr="001C419C" w:rsidRDefault="006F0353" w:rsidP="006F0353">
      <w:pPr>
        <w:jc w:val="center"/>
        <w:rPr>
          <w:rFonts w:asciiTheme="minorHAnsi" w:hAnsiTheme="minorHAnsi"/>
          <w:b/>
        </w:rPr>
      </w:pPr>
      <w:r w:rsidRPr="001C419C">
        <w:rPr>
          <w:rFonts w:asciiTheme="minorHAnsi" w:hAnsiTheme="minorHAnsi"/>
          <w:b/>
        </w:rPr>
        <w:t>OSIGURANJE OSOBA OD POSLJEDICA NEZGODE</w:t>
      </w:r>
    </w:p>
    <w:p w14:paraId="27BFFF8C" w14:textId="77777777" w:rsidR="000F11CE" w:rsidRPr="006D592B" w:rsidRDefault="000F11CE" w:rsidP="000F11CE">
      <w:pPr>
        <w:jc w:val="center"/>
        <w:rPr>
          <w:rFonts w:asciiTheme="minorHAnsi" w:hAnsiTheme="minorHAnsi" w:cs="Arial"/>
          <w:b/>
          <w:bCs/>
          <w:sz w:val="24"/>
          <w:szCs w:val="24"/>
        </w:rPr>
      </w:pPr>
      <w:r w:rsidRPr="006D592B">
        <w:rPr>
          <w:rFonts w:asciiTheme="minorHAnsi" w:hAnsiTheme="minorHAnsi"/>
          <w:b/>
        </w:rPr>
        <w:t xml:space="preserve">za potrebe </w:t>
      </w:r>
      <w:r w:rsidRPr="006D592B">
        <w:rPr>
          <w:rFonts w:asciiTheme="minorHAnsi" w:hAnsiTheme="minorHAnsi" w:cs="Arial"/>
          <w:b/>
          <w:sz w:val="24"/>
          <w:szCs w:val="24"/>
        </w:rPr>
        <w:t>Kliničkog bolničkog centra Osijek</w:t>
      </w:r>
    </w:p>
    <w:p w14:paraId="0BBB5A41" w14:textId="77777777" w:rsidR="000F11CE" w:rsidRPr="006D592B" w:rsidRDefault="000F11CE" w:rsidP="000F11CE">
      <w:pPr>
        <w:jc w:val="center"/>
        <w:rPr>
          <w:rFonts w:asciiTheme="minorHAnsi" w:hAnsiTheme="minorHAnsi" w:cs="Arial"/>
          <w:b/>
          <w:sz w:val="24"/>
          <w:szCs w:val="24"/>
        </w:rPr>
      </w:pPr>
    </w:p>
    <w:p w14:paraId="2D823287" w14:textId="1C9FF401" w:rsidR="000F11CE" w:rsidRPr="006D592B" w:rsidRDefault="000F11CE" w:rsidP="000F11CE">
      <w:pPr>
        <w:jc w:val="center"/>
        <w:rPr>
          <w:rFonts w:asciiTheme="minorHAnsi" w:hAnsiTheme="minorHAnsi" w:cs="Arial"/>
          <w:b/>
          <w:color w:val="000000"/>
        </w:rPr>
      </w:pPr>
      <w:r w:rsidRPr="006D592B">
        <w:rPr>
          <w:rFonts w:asciiTheme="minorHAnsi" w:hAnsiTheme="minorHAnsi" w:cs="Arial"/>
          <w:b/>
        </w:rPr>
        <w:t>Evidencijski broj nabave</w:t>
      </w:r>
      <w:r w:rsidRPr="006D592B">
        <w:rPr>
          <w:rFonts w:asciiTheme="minorHAnsi" w:hAnsiTheme="minorHAnsi" w:cs="Arial"/>
          <w:b/>
          <w:color w:val="000000"/>
        </w:rPr>
        <w:t>: JN-25/</w:t>
      </w:r>
      <w:r w:rsidR="006F0353">
        <w:rPr>
          <w:rFonts w:asciiTheme="minorHAnsi" w:hAnsiTheme="minorHAnsi" w:cs="Arial"/>
          <w:b/>
          <w:color w:val="000000"/>
        </w:rPr>
        <w:t>207</w:t>
      </w:r>
    </w:p>
    <w:p w14:paraId="76D92062" w14:textId="77777777" w:rsidR="000F11CE" w:rsidRPr="006D592B" w:rsidRDefault="000F11CE" w:rsidP="000F11CE">
      <w:pPr>
        <w:rPr>
          <w:rFonts w:asciiTheme="minorHAnsi" w:hAnsiTheme="minorHAnsi"/>
          <w:b/>
          <w:lang w:eastAsia="x-none"/>
        </w:rPr>
      </w:pPr>
    </w:p>
    <w:p w14:paraId="02BC4A6A" w14:textId="77777777" w:rsidR="000F11CE" w:rsidRPr="006D592B" w:rsidRDefault="000F11CE" w:rsidP="000F11CE">
      <w:pPr>
        <w:rPr>
          <w:rFonts w:asciiTheme="minorHAnsi" w:hAnsiTheme="minorHAnsi"/>
          <w:b/>
          <w:lang w:eastAsia="x-none"/>
        </w:rPr>
      </w:pPr>
    </w:p>
    <w:p w14:paraId="0C7F6CE6" w14:textId="77777777" w:rsidR="000F11CE" w:rsidRPr="006D592B" w:rsidRDefault="000F11CE" w:rsidP="000F11CE">
      <w:pPr>
        <w:rPr>
          <w:rFonts w:asciiTheme="minorHAnsi" w:hAnsiTheme="minorHAnsi"/>
          <w:b/>
          <w:lang w:eastAsia="x-none"/>
        </w:rPr>
      </w:pPr>
      <w:r w:rsidRPr="006D592B">
        <w:rPr>
          <w:rFonts w:asciiTheme="minorHAnsi" w:hAnsiTheme="minorHAnsi"/>
          <w:b/>
          <w:lang w:eastAsia="x-none"/>
        </w:rPr>
        <w:t>PONUDA BROJ: ______________________________</w:t>
      </w:r>
    </w:p>
    <w:p w14:paraId="0F81635D" w14:textId="77777777" w:rsidR="000F11CE" w:rsidRPr="006D592B" w:rsidRDefault="000F11CE" w:rsidP="000F11CE">
      <w:pPr>
        <w:rPr>
          <w:rFonts w:asciiTheme="minorHAnsi" w:hAnsiTheme="minorHAnsi"/>
          <w:b/>
          <w:lang w:eastAsia="x-none"/>
        </w:rPr>
      </w:pPr>
    </w:p>
    <w:p w14:paraId="71CDACE8" w14:textId="77777777" w:rsidR="000F11CE" w:rsidRPr="006D592B" w:rsidRDefault="000F11CE" w:rsidP="000F11CE">
      <w:pPr>
        <w:rPr>
          <w:rFonts w:asciiTheme="minorHAnsi" w:hAnsiTheme="minorHAnsi"/>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1"/>
        <w:gridCol w:w="3183"/>
      </w:tblGrid>
      <w:tr w:rsidR="000F11CE" w:rsidRPr="006D592B" w14:paraId="6B894C9E" w14:textId="77777777" w:rsidTr="000F11CE">
        <w:trPr>
          <w:jc w:val="right"/>
        </w:trPr>
        <w:tc>
          <w:tcPr>
            <w:tcW w:w="6238" w:type="dxa"/>
          </w:tcPr>
          <w:p w14:paraId="7A6F31D5" w14:textId="77777777" w:rsidR="000F11CE" w:rsidRPr="006D592B" w:rsidRDefault="000F11CE" w:rsidP="000F11CE">
            <w:pPr>
              <w:rPr>
                <w:rFonts w:asciiTheme="minorHAnsi" w:hAnsiTheme="minorHAnsi"/>
                <w:b/>
                <w:lang w:eastAsia="x-none"/>
              </w:rPr>
            </w:pPr>
            <w:r w:rsidRPr="006D592B">
              <w:rPr>
                <w:rFonts w:asciiTheme="minorHAnsi" w:hAnsiTheme="minorHAnsi"/>
                <w:b/>
                <w:lang w:eastAsia="x-none"/>
              </w:rPr>
              <w:t>Iznos ponude izražen u EUR (bez PDV-a):</w:t>
            </w:r>
          </w:p>
        </w:tc>
        <w:tc>
          <w:tcPr>
            <w:tcW w:w="3226" w:type="dxa"/>
          </w:tcPr>
          <w:p w14:paraId="16D7B00B" w14:textId="77777777" w:rsidR="000F11CE" w:rsidRPr="006D592B" w:rsidRDefault="000F11CE" w:rsidP="000F11CE">
            <w:pPr>
              <w:rPr>
                <w:rFonts w:asciiTheme="minorHAnsi" w:hAnsiTheme="minorHAnsi"/>
                <w:b/>
                <w:lang w:eastAsia="x-none"/>
              </w:rPr>
            </w:pPr>
          </w:p>
        </w:tc>
      </w:tr>
      <w:tr w:rsidR="000F11CE" w:rsidRPr="006D592B" w14:paraId="76825B7A" w14:textId="77777777" w:rsidTr="000F11CE">
        <w:trPr>
          <w:jc w:val="right"/>
        </w:trPr>
        <w:tc>
          <w:tcPr>
            <w:tcW w:w="6238" w:type="dxa"/>
          </w:tcPr>
          <w:p w14:paraId="0D4D3333" w14:textId="77777777" w:rsidR="000F11CE" w:rsidRPr="006D592B" w:rsidRDefault="000F11CE" w:rsidP="000F11CE">
            <w:pPr>
              <w:rPr>
                <w:rFonts w:asciiTheme="minorHAnsi" w:hAnsiTheme="minorHAnsi"/>
                <w:b/>
                <w:lang w:eastAsia="x-none"/>
              </w:rPr>
            </w:pPr>
            <w:r w:rsidRPr="006D592B">
              <w:rPr>
                <w:rFonts w:asciiTheme="minorHAnsi" w:hAnsiTheme="minorHAnsi"/>
                <w:b/>
                <w:lang w:eastAsia="x-none"/>
              </w:rPr>
              <w:t>Iznos PDV-a u EUR:</w:t>
            </w:r>
          </w:p>
        </w:tc>
        <w:tc>
          <w:tcPr>
            <w:tcW w:w="3226" w:type="dxa"/>
          </w:tcPr>
          <w:p w14:paraId="65B1F149" w14:textId="77777777" w:rsidR="000F11CE" w:rsidRPr="006D592B" w:rsidRDefault="000F11CE" w:rsidP="000F11CE">
            <w:pPr>
              <w:rPr>
                <w:rFonts w:asciiTheme="minorHAnsi" w:hAnsiTheme="minorHAnsi"/>
                <w:b/>
                <w:lang w:eastAsia="x-none"/>
              </w:rPr>
            </w:pPr>
          </w:p>
        </w:tc>
      </w:tr>
      <w:tr w:rsidR="000F11CE" w:rsidRPr="006D592B" w14:paraId="0134EB6D" w14:textId="77777777" w:rsidTr="000F11CE">
        <w:trPr>
          <w:jc w:val="right"/>
        </w:trPr>
        <w:tc>
          <w:tcPr>
            <w:tcW w:w="6238" w:type="dxa"/>
          </w:tcPr>
          <w:p w14:paraId="01FC4EFC" w14:textId="77777777" w:rsidR="000F11CE" w:rsidRPr="006D592B" w:rsidRDefault="000F11CE" w:rsidP="000F11CE">
            <w:pPr>
              <w:rPr>
                <w:rFonts w:asciiTheme="minorHAnsi" w:hAnsiTheme="minorHAnsi"/>
                <w:b/>
                <w:lang w:eastAsia="x-none"/>
              </w:rPr>
            </w:pPr>
            <w:r w:rsidRPr="006D592B">
              <w:rPr>
                <w:rFonts w:asciiTheme="minorHAnsi" w:hAnsiTheme="minorHAnsi"/>
                <w:b/>
                <w:lang w:eastAsia="x-none"/>
              </w:rPr>
              <w:t>Ukupan iznos ponude izražen u EUR (s PDV-om):</w:t>
            </w:r>
          </w:p>
        </w:tc>
        <w:tc>
          <w:tcPr>
            <w:tcW w:w="3226" w:type="dxa"/>
          </w:tcPr>
          <w:p w14:paraId="476ED02B" w14:textId="77777777" w:rsidR="000F11CE" w:rsidRPr="006D592B" w:rsidRDefault="000F11CE" w:rsidP="000F11CE">
            <w:pPr>
              <w:rPr>
                <w:rFonts w:asciiTheme="minorHAnsi" w:hAnsiTheme="minorHAnsi"/>
                <w:b/>
                <w:lang w:eastAsia="x-none"/>
              </w:rPr>
            </w:pPr>
          </w:p>
        </w:tc>
      </w:tr>
    </w:tbl>
    <w:p w14:paraId="66386AFE" w14:textId="77777777" w:rsidR="000F11CE" w:rsidRPr="006D592B" w:rsidRDefault="000F11CE" w:rsidP="000F11CE">
      <w:pPr>
        <w:rPr>
          <w:rFonts w:asciiTheme="minorHAnsi" w:hAnsiTheme="minorHAnsi"/>
          <w:lang w:eastAsia="x-none"/>
        </w:rPr>
      </w:pPr>
    </w:p>
    <w:p w14:paraId="1D6D8D89"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Cijena ponude sukladna je jediničnim cijenama, odnosno ukupnoj cijeni ponude navedene u Troškovniku koji čini sastavni dio ove ponude.</w:t>
      </w:r>
    </w:p>
    <w:p w14:paraId="0EDB77FF" w14:textId="77777777" w:rsidR="000F11CE" w:rsidRPr="006D592B" w:rsidRDefault="000F11CE" w:rsidP="000F11CE">
      <w:pPr>
        <w:rPr>
          <w:rFonts w:asciiTheme="minorHAnsi" w:hAnsiTheme="minorHAnsi"/>
          <w:lang w:val="pl-PL" w:eastAsia="x-none"/>
        </w:rPr>
      </w:pPr>
      <w:r w:rsidRPr="006D592B">
        <w:rPr>
          <w:rFonts w:asciiTheme="minorHAnsi" w:hAnsiTheme="minorHAnsi"/>
          <w:lang w:val="pl-PL" w:eastAsia="x-none"/>
        </w:rPr>
        <w:t>Rok valjanosti ponude je _____</w:t>
      </w:r>
      <w:r w:rsidRPr="006D592B">
        <w:rPr>
          <w:rFonts w:asciiTheme="minorHAnsi" w:hAnsiTheme="minorHAnsi"/>
          <w:b/>
          <w:lang w:val="pl-PL" w:eastAsia="x-none"/>
        </w:rPr>
        <w:t xml:space="preserve"> dana</w:t>
      </w:r>
      <w:r w:rsidRPr="006D592B">
        <w:rPr>
          <w:rFonts w:asciiTheme="minorHAnsi" w:hAnsiTheme="minorHAnsi"/>
          <w:lang w:val="pl-PL" w:eastAsia="x-none"/>
        </w:rPr>
        <w:t xml:space="preserve"> od dana isteka roka za dostavu ponuda</w:t>
      </w:r>
    </w:p>
    <w:p w14:paraId="14972018"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______________________________________</w:t>
      </w:r>
    </w:p>
    <w:p w14:paraId="04B703E0"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Ponuditelj</w:t>
      </w:r>
    </w:p>
    <w:p w14:paraId="7C1C62F7" w14:textId="77777777" w:rsidR="000F11CE" w:rsidRPr="006D592B" w:rsidRDefault="000F11CE" w:rsidP="000F11CE">
      <w:pPr>
        <w:rPr>
          <w:rFonts w:asciiTheme="minorHAnsi" w:hAnsiTheme="minorHAnsi"/>
          <w:lang w:eastAsia="x-none"/>
        </w:rPr>
      </w:pPr>
    </w:p>
    <w:p w14:paraId="680D9F94"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_____________________________________</w:t>
      </w:r>
    </w:p>
    <w:p w14:paraId="6DAFE8B9"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 xml:space="preserve">      Adresa ponuditelja</w:t>
      </w:r>
    </w:p>
    <w:p w14:paraId="107FF9FF" w14:textId="77777777" w:rsidR="000F11CE" w:rsidRPr="006D592B" w:rsidRDefault="000F11CE" w:rsidP="000F11CE">
      <w:pPr>
        <w:rPr>
          <w:rFonts w:asciiTheme="minorHAnsi" w:hAnsiTheme="minorHAnsi"/>
          <w:lang w:eastAsia="x-none"/>
        </w:rPr>
      </w:pPr>
    </w:p>
    <w:p w14:paraId="18A6579F" w14:textId="77777777" w:rsidR="000F11CE" w:rsidRPr="006D592B" w:rsidRDefault="000F11CE" w:rsidP="000F11CE">
      <w:pPr>
        <w:rPr>
          <w:rFonts w:asciiTheme="minorHAnsi" w:hAnsiTheme="minorHAnsi"/>
          <w:lang w:eastAsia="x-none"/>
        </w:rPr>
      </w:pPr>
    </w:p>
    <w:p w14:paraId="407C3A24"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_____________________________________</w:t>
      </w:r>
    </w:p>
    <w:p w14:paraId="78CF4693"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 xml:space="preserve">  Ime i prezime ovlaštene osobe ponuditelja</w:t>
      </w:r>
    </w:p>
    <w:p w14:paraId="42D36AE4" w14:textId="77777777" w:rsidR="000F11CE" w:rsidRPr="006D592B" w:rsidRDefault="000F11CE" w:rsidP="000F11CE">
      <w:pPr>
        <w:rPr>
          <w:rFonts w:asciiTheme="minorHAnsi" w:hAnsiTheme="minorHAnsi"/>
          <w:lang w:eastAsia="x-none"/>
        </w:rPr>
      </w:pPr>
    </w:p>
    <w:p w14:paraId="43B87F79"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_____________________________________</w:t>
      </w:r>
    </w:p>
    <w:p w14:paraId="17FF2C36"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r>
      <w:r w:rsidRPr="006D592B">
        <w:rPr>
          <w:rFonts w:asciiTheme="minorHAnsi" w:hAnsiTheme="minorHAnsi"/>
          <w:lang w:eastAsia="x-none"/>
        </w:rPr>
        <w:tab/>
        <w:t xml:space="preserve">        Potpis ovlaštene osobe ponuditelja</w:t>
      </w:r>
    </w:p>
    <w:p w14:paraId="334FD2A2" w14:textId="77777777" w:rsidR="000F11CE" w:rsidRPr="006D592B" w:rsidRDefault="000F11CE" w:rsidP="000F11CE">
      <w:pPr>
        <w:rPr>
          <w:rFonts w:asciiTheme="minorHAnsi" w:hAnsiTheme="minorHAnsi"/>
          <w:lang w:eastAsia="x-none"/>
        </w:rPr>
      </w:pPr>
    </w:p>
    <w:p w14:paraId="1850617A" w14:textId="77777777" w:rsidR="000F11CE" w:rsidRPr="006D592B" w:rsidRDefault="000F11CE" w:rsidP="000F11CE">
      <w:pPr>
        <w:rPr>
          <w:rFonts w:asciiTheme="minorHAnsi" w:hAnsiTheme="minorHAnsi"/>
          <w:lang w:eastAsia="x-none"/>
        </w:rPr>
      </w:pPr>
    </w:p>
    <w:p w14:paraId="5EB849E1" w14:textId="77777777" w:rsidR="000F11CE" w:rsidRPr="006D592B" w:rsidRDefault="000F11CE" w:rsidP="000F11CE">
      <w:pPr>
        <w:rPr>
          <w:rFonts w:asciiTheme="minorHAnsi" w:hAnsiTheme="minorHAnsi"/>
          <w:lang w:eastAsia="x-none"/>
        </w:rPr>
      </w:pPr>
    </w:p>
    <w:p w14:paraId="5EF71E4B" w14:textId="77777777" w:rsidR="000F11CE" w:rsidRPr="006D592B" w:rsidRDefault="000F11CE" w:rsidP="000F11CE">
      <w:pPr>
        <w:rPr>
          <w:rFonts w:asciiTheme="minorHAnsi" w:hAnsiTheme="minorHAnsi"/>
          <w:lang w:eastAsia="x-none"/>
        </w:rPr>
      </w:pPr>
      <w:r w:rsidRPr="006D592B">
        <w:rPr>
          <w:rFonts w:asciiTheme="minorHAnsi" w:hAnsiTheme="minorHAnsi"/>
          <w:lang w:eastAsia="x-none"/>
        </w:rPr>
        <w:t>U _______________, ____________ 2025.</w:t>
      </w:r>
    </w:p>
    <w:p w14:paraId="4952101E" w14:textId="77777777" w:rsidR="000F11CE" w:rsidRPr="006D592B" w:rsidRDefault="000F11CE" w:rsidP="000F11CE">
      <w:pPr>
        <w:rPr>
          <w:rFonts w:asciiTheme="minorHAnsi" w:hAnsiTheme="minorHAnsi"/>
          <w:b/>
          <w:lang w:eastAsia="x-none"/>
        </w:rPr>
      </w:pPr>
    </w:p>
    <w:p w14:paraId="6C4125D0" w14:textId="77777777" w:rsidR="000F11CE" w:rsidRPr="006D592B" w:rsidRDefault="000F11CE" w:rsidP="000F11CE">
      <w:pPr>
        <w:rPr>
          <w:rFonts w:asciiTheme="minorHAnsi" w:hAnsiTheme="minorHAnsi"/>
          <w:b/>
          <w:lang w:eastAsia="x-none"/>
        </w:rPr>
      </w:pPr>
    </w:p>
    <w:p w14:paraId="1A549161" w14:textId="2BC954EB" w:rsidR="000F11CE" w:rsidRDefault="000F11CE" w:rsidP="000F11CE">
      <w:pPr>
        <w:jc w:val="center"/>
        <w:rPr>
          <w:rFonts w:asciiTheme="minorHAnsi" w:hAnsiTheme="minorHAnsi"/>
          <w:b/>
          <w:lang w:eastAsia="x-none"/>
        </w:rPr>
      </w:pPr>
      <w:r w:rsidRPr="006D592B">
        <w:rPr>
          <w:rFonts w:asciiTheme="minorHAnsi" w:hAnsiTheme="minorHAnsi"/>
          <w:b/>
          <w:lang w:eastAsia="x-none"/>
        </w:rPr>
        <w:t>M.P.</w:t>
      </w:r>
    </w:p>
    <w:p w14:paraId="65CB7F54" w14:textId="4AE0B00D" w:rsidR="006F0353" w:rsidRDefault="006F0353" w:rsidP="000F11CE">
      <w:pPr>
        <w:jc w:val="center"/>
        <w:rPr>
          <w:rFonts w:asciiTheme="minorHAnsi" w:hAnsiTheme="minorHAnsi"/>
          <w:b/>
          <w:lang w:eastAsia="x-none"/>
        </w:rPr>
      </w:pPr>
    </w:p>
    <w:p w14:paraId="28CECA33" w14:textId="202FDA73" w:rsidR="006F0353" w:rsidRDefault="006F0353" w:rsidP="000F11CE">
      <w:pPr>
        <w:jc w:val="center"/>
        <w:rPr>
          <w:rFonts w:asciiTheme="minorHAnsi" w:hAnsiTheme="minorHAnsi"/>
          <w:b/>
          <w:lang w:eastAsia="x-none"/>
        </w:rPr>
      </w:pPr>
    </w:p>
    <w:p w14:paraId="66DC3209" w14:textId="28786F51" w:rsidR="006F0353" w:rsidRDefault="006F0353" w:rsidP="000F11CE">
      <w:pPr>
        <w:jc w:val="center"/>
        <w:rPr>
          <w:rFonts w:asciiTheme="minorHAnsi" w:hAnsiTheme="minorHAnsi"/>
          <w:b/>
          <w:lang w:eastAsia="x-none"/>
        </w:rPr>
      </w:pPr>
    </w:p>
    <w:p w14:paraId="2F534D6B" w14:textId="29CDD74B" w:rsidR="006F0353" w:rsidRDefault="006F0353" w:rsidP="000F11CE">
      <w:pPr>
        <w:jc w:val="center"/>
        <w:rPr>
          <w:rFonts w:asciiTheme="minorHAnsi" w:hAnsiTheme="minorHAnsi"/>
          <w:b/>
          <w:lang w:eastAsia="x-none"/>
        </w:rPr>
      </w:pPr>
    </w:p>
    <w:p w14:paraId="58C90E6B" w14:textId="343B0539" w:rsidR="006F0353" w:rsidRDefault="006F0353" w:rsidP="000F11CE">
      <w:pPr>
        <w:jc w:val="center"/>
        <w:rPr>
          <w:rFonts w:asciiTheme="minorHAnsi" w:hAnsiTheme="minorHAnsi"/>
          <w:b/>
          <w:lang w:eastAsia="x-none"/>
        </w:rPr>
      </w:pPr>
    </w:p>
    <w:p w14:paraId="57443A31" w14:textId="6F794583" w:rsidR="006F0353" w:rsidRDefault="006F0353" w:rsidP="000F11CE">
      <w:pPr>
        <w:jc w:val="center"/>
        <w:rPr>
          <w:rFonts w:asciiTheme="minorHAnsi" w:hAnsiTheme="minorHAnsi"/>
          <w:b/>
          <w:lang w:eastAsia="x-none"/>
        </w:rPr>
      </w:pPr>
    </w:p>
    <w:p w14:paraId="1A6C9905" w14:textId="533713FB" w:rsidR="006F0353" w:rsidRDefault="006F0353" w:rsidP="000F11CE">
      <w:pPr>
        <w:jc w:val="center"/>
        <w:rPr>
          <w:rFonts w:asciiTheme="minorHAnsi" w:hAnsiTheme="minorHAnsi"/>
          <w:b/>
          <w:lang w:eastAsia="x-none"/>
        </w:rPr>
      </w:pPr>
    </w:p>
    <w:p w14:paraId="030662BF" w14:textId="2706F5B5" w:rsidR="006F0353" w:rsidRDefault="006F0353" w:rsidP="000F11CE">
      <w:pPr>
        <w:jc w:val="center"/>
        <w:rPr>
          <w:rFonts w:asciiTheme="minorHAnsi" w:hAnsiTheme="minorHAnsi"/>
          <w:b/>
          <w:lang w:eastAsia="x-none"/>
        </w:rPr>
      </w:pPr>
    </w:p>
    <w:p w14:paraId="510CDCB3" w14:textId="757B957E" w:rsidR="006F0353" w:rsidRDefault="006F0353" w:rsidP="000F11CE">
      <w:pPr>
        <w:jc w:val="center"/>
        <w:rPr>
          <w:rFonts w:asciiTheme="minorHAnsi" w:hAnsiTheme="minorHAnsi"/>
          <w:b/>
          <w:lang w:eastAsia="x-none"/>
        </w:rPr>
      </w:pPr>
    </w:p>
    <w:p w14:paraId="2122F424" w14:textId="54FCDC2C" w:rsidR="006F0353" w:rsidRDefault="006F0353" w:rsidP="000F11CE">
      <w:pPr>
        <w:jc w:val="center"/>
        <w:rPr>
          <w:rFonts w:asciiTheme="minorHAnsi" w:hAnsiTheme="minorHAnsi"/>
          <w:b/>
          <w:lang w:eastAsia="x-none"/>
        </w:rPr>
      </w:pPr>
    </w:p>
    <w:p w14:paraId="03976EB0" w14:textId="637DFC39" w:rsidR="006F0353" w:rsidRDefault="006F0353" w:rsidP="000F11CE">
      <w:pPr>
        <w:jc w:val="center"/>
        <w:rPr>
          <w:rFonts w:asciiTheme="minorHAnsi" w:hAnsiTheme="minorHAnsi"/>
          <w:b/>
          <w:lang w:eastAsia="x-none"/>
        </w:rPr>
      </w:pPr>
    </w:p>
    <w:p w14:paraId="73420FF0" w14:textId="486A6658" w:rsidR="006F0353" w:rsidRDefault="006F0353" w:rsidP="000F11CE">
      <w:pPr>
        <w:jc w:val="center"/>
        <w:rPr>
          <w:rFonts w:asciiTheme="minorHAnsi" w:hAnsiTheme="minorHAnsi"/>
          <w:b/>
          <w:lang w:eastAsia="x-none"/>
        </w:rPr>
      </w:pPr>
    </w:p>
    <w:p w14:paraId="34E5170F" w14:textId="53B2732A" w:rsidR="006F0353" w:rsidRDefault="006F0353" w:rsidP="000F11CE">
      <w:pPr>
        <w:jc w:val="center"/>
        <w:rPr>
          <w:rFonts w:asciiTheme="minorHAnsi" w:hAnsiTheme="minorHAnsi"/>
          <w:b/>
          <w:lang w:eastAsia="x-none"/>
        </w:rPr>
      </w:pPr>
    </w:p>
    <w:p w14:paraId="7FF8EE7E" w14:textId="77777777" w:rsidR="006F0353" w:rsidRPr="006D592B" w:rsidRDefault="006F0353" w:rsidP="000F11CE">
      <w:pPr>
        <w:jc w:val="center"/>
        <w:rPr>
          <w:rFonts w:asciiTheme="minorHAnsi" w:hAnsiTheme="minorHAnsi"/>
          <w:b/>
          <w:lang w:eastAsia="x-none"/>
        </w:rPr>
      </w:pPr>
    </w:p>
    <w:p w14:paraId="3959F09C" w14:textId="77777777" w:rsidR="000F11CE" w:rsidRPr="006D592B" w:rsidRDefault="000F11CE" w:rsidP="000F11CE">
      <w:pPr>
        <w:jc w:val="center"/>
        <w:rPr>
          <w:rFonts w:asciiTheme="minorHAnsi" w:hAnsiTheme="minorHAnsi"/>
          <w:b/>
          <w:lang w:eastAsia="x-none"/>
        </w:rPr>
      </w:pPr>
    </w:p>
    <w:p w14:paraId="4A705741" w14:textId="77777777" w:rsidR="000F11CE" w:rsidRPr="006D592B" w:rsidRDefault="000F11CE" w:rsidP="000F11CE">
      <w:pPr>
        <w:pStyle w:val="Naslov1"/>
        <w:rPr>
          <w:rFonts w:asciiTheme="minorHAnsi" w:hAnsiTheme="minorHAnsi"/>
        </w:rPr>
      </w:pPr>
      <w:bookmarkStart w:id="188" w:name="_Toc190953113"/>
      <w:r w:rsidRPr="006D592B">
        <w:rPr>
          <w:rFonts w:asciiTheme="minorHAnsi" w:hAnsiTheme="minorHAnsi"/>
        </w:rPr>
        <w:lastRenderedPageBreak/>
        <w:t>Prilog 2.</w:t>
      </w:r>
      <w:r w:rsidRPr="006D592B">
        <w:rPr>
          <w:rFonts w:asciiTheme="minorHAnsi" w:hAnsiTheme="minorHAnsi"/>
        </w:rPr>
        <w:tab/>
        <w:t>IZJAVA O NEKAŽNJAVANJU:</w:t>
      </w:r>
      <w:bookmarkEnd w:id="188"/>
    </w:p>
    <w:p w14:paraId="52D0367F" w14:textId="77777777" w:rsidR="000F11CE" w:rsidRPr="006D592B" w:rsidRDefault="000F11CE" w:rsidP="000F11CE">
      <w:pPr>
        <w:rPr>
          <w:rFonts w:asciiTheme="minorHAnsi" w:hAnsiTheme="minorHAnsi"/>
          <w:lang w:eastAsia="x-none"/>
        </w:rPr>
      </w:pPr>
    </w:p>
    <w:p w14:paraId="18C796D5" w14:textId="77777777" w:rsidR="000F11CE" w:rsidRPr="006D592B" w:rsidRDefault="000F11CE" w:rsidP="000F11CE">
      <w:pPr>
        <w:spacing w:after="120"/>
        <w:rPr>
          <w:rFonts w:asciiTheme="minorHAnsi" w:hAnsiTheme="minorHAnsi"/>
          <w:bCs/>
        </w:rPr>
      </w:pPr>
      <w:r w:rsidRPr="006D592B">
        <w:rPr>
          <w:rFonts w:asciiTheme="minorHAnsi" w:hAnsiTheme="minorHAnsi"/>
          <w:bCs/>
        </w:rPr>
        <w:t>Sukladno članku 265. stavak 2., a u vezi s člankom 251. ZJN 2016,  dajem slijedeću</w:t>
      </w:r>
    </w:p>
    <w:p w14:paraId="3BF2240C" w14:textId="77777777" w:rsidR="000F11CE" w:rsidRPr="006D592B" w:rsidRDefault="000F11CE" w:rsidP="000F11CE">
      <w:pPr>
        <w:spacing w:after="120"/>
        <w:rPr>
          <w:rFonts w:asciiTheme="minorHAnsi" w:hAnsiTheme="minorHAnsi"/>
          <w:b/>
          <w:bCs/>
        </w:rPr>
      </w:pPr>
    </w:p>
    <w:p w14:paraId="535DC2D0" w14:textId="77777777" w:rsidR="000F11CE" w:rsidRPr="006D592B" w:rsidRDefault="000F11CE" w:rsidP="000F11CE">
      <w:pPr>
        <w:spacing w:after="120"/>
        <w:jc w:val="center"/>
        <w:rPr>
          <w:rFonts w:asciiTheme="minorHAnsi" w:hAnsiTheme="minorHAnsi"/>
          <w:b/>
          <w:bCs/>
          <w:sz w:val="24"/>
          <w:szCs w:val="24"/>
        </w:rPr>
      </w:pPr>
      <w:r w:rsidRPr="006D592B">
        <w:rPr>
          <w:rFonts w:asciiTheme="minorHAnsi" w:hAnsiTheme="minorHAnsi"/>
          <w:b/>
          <w:bCs/>
          <w:sz w:val="24"/>
          <w:szCs w:val="24"/>
        </w:rPr>
        <w:t>IZJAVU O NEKAŽNJAVANJU</w:t>
      </w:r>
    </w:p>
    <w:p w14:paraId="4F079953" w14:textId="77777777" w:rsidR="000F11CE" w:rsidRPr="006D592B" w:rsidRDefault="000F11CE" w:rsidP="000F11CE">
      <w:pPr>
        <w:spacing w:after="120"/>
        <w:rPr>
          <w:rFonts w:asciiTheme="minorHAnsi" w:hAnsiTheme="minorHAnsi"/>
          <w:bCs/>
        </w:rPr>
      </w:pPr>
    </w:p>
    <w:p w14:paraId="7191F757" w14:textId="77777777" w:rsidR="000F11CE" w:rsidRPr="006D592B" w:rsidRDefault="000F11CE" w:rsidP="000F11CE">
      <w:pPr>
        <w:spacing w:after="120"/>
        <w:rPr>
          <w:rFonts w:asciiTheme="minorHAnsi" w:hAnsiTheme="minorHAnsi"/>
          <w:bCs/>
        </w:rPr>
      </w:pPr>
      <w:r w:rsidRPr="006D592B">
        <w:rPr>
          <w:rFonts w:asciiTheme="minorHAnsi" w:hAnsiTheme="minorHAnsi"/>
          <w:bCs/>
        </w:rPr>
        <w:t>kojom ja __________________________________________________________________</w:t>
      </w:r>
    </w:p>
    <w:p w14:paraId="07CABDEB" w14:textId="77777777" w:rsidR="000F11CE" w:rsidRPr="006D592B" w:rsidRDefault="000F11CE" w:rsidP="000F11CE">
      <w:pPr>
        <w:spacing w:after="120"/>
        <w:ind w:left="4248"/>
        <w:rPr>
          <w:rFonts w:asciiTheme="minorHAnsi" w:hAnsiTheme="minorHAnsi"/>
          <w:bCs/>
        </w:rPr>
      </w:pPr>
      <w:r w:rsidRPr="006D592B">
        <w:rPr>
          <w:rFonts w:asciiTheme="minorHAnsi" w:hAnsiTheme="minorHAnsi"/>
          <w:bCs/>
        </w:rPr>
        <w:t>(ime i prezime)</w:t>
      </w:r>
    </w:p>
    <w:p w14:paraId="07E496D9" w14:textId="77777777" w:rsidR="000F11CE" w:rsidRPr="006D592B" w:rsidRDefault="000F11CE" w:rsidP="000F11CE">
      <w:pPr>
        <w:spacing w:after="120"/>
        <w:rPr>
          <w:rFonts w:asciiTheme="minorHAnsi" w:hAnsiTheme="minorHAnsi"/>
          <w:bCs/>
        </w:rPr>
      </w:pPr>
      <w:r w:rsidRPr="006D592B">
        <w:rPr>
          <w:rFonts w:asciiTheme="minorHAnsi" w:hAnsiTheme="minorHAnsi"/>
          <w:bCs/>
        </w:rPr>
        <w:t>iz _______________________________________________________________________</w:t>
      </w:r>
    </w:p>
    <w:p w14:paraId="677BB854" w14:textId="77777777" w:rsidR="000F11CE" w:rsidRPr="006D592B" w:rsidRDefault="000F11CE" w:rsidP="000F11CE">
      <w:pPr>
        <w:spacing w:after="120"/>
        <w:ind w:left="4248"/>
        <w:rPr>
          <w:rFonts w:asciiTheme="minorHAnsi" w:hAnsiTheme="minorHAnsi"/>
          <w:bCs/>
        </w:rPr>
      </w:pPr>
      <w:r w:rsidRPr="006D592B">
        <w:rPr>
          <w:rFonts w:asciiTheme="minorHAnsi" w:hAnsiTheme="minorHAnsi"/>
          <w:bCs/>
        </w:rPr>
        <w:t>(adresa stanovanja)</w:t>
      </w:r>
    </w:p>
    <w:p w14:paraId="105B62E2" w14:textId="77777777" w:rsidR="000F11CE" w:rsidRPr="006D592B" w:rsidRDefault="000F11CE" w:rsidP="000F11CE">
      <w:pPr>
        <w:spacing w:after="120"/>
        <w:rPr>
          <w:rFonts w:asciiTheme="minorHAnsi" w:hAnsiTheme="minorHAnsi"/>
          <w:bCs/>
        </w:rPr>
      </w:pPr>
    </w:p>
    <w:p w14:paraId="1CED2EF4" w14:textId="77777777" w:rsidR="000F11CE" w:rsidRPr="006D592B" w:rsidRDefault="000F11CE" w:rsidP="000F11CE">
      <w:pPr>
        <w:spacing w:after="120"/>
        <w:rPr>
          <w:rFonts w:asciiTheme="minorHAnsi" w:hAnsiTheme="minorHAnsi"/>
          <w:bCs/>
        </w:rPr>
      </w:pPr>
      <w:r w:rsidRPr="006D592B">
        <w:rPr>
          <w:rFonts w:asciiTheme="minorHAnsi" w:hAnsiTheme="minorHAnsi"/>
          <w:bCs/>
        </w:rPr>
        <w:t>broj osobne iskaznice: ____________________izdane od PP________________________</w:t>
      </w:r>
    </w:p>
    <w:p w14:paraId="522EF89E" w14:textId="77777777" w:rsidR="000F11CE" w:rsidRPr="006D592B" w:rsidRDefault="000F11CE" w:rsidP="000F11CE">
      <w:pPr>
        <w:spacing w:after="120"/>
        <w:rPr>
          <w:rFonts w:asciiTheme="minorHAnsi" w:hAnsiTheme="minorHAnsi"/>
          <w:bCs/>
        </w:rPr>
      </w:pPr>
    </w:p>
    <w:p w14:paraId="6F04A527" w14:textId="77777777" w:rsidR="000F11CE" w:rsidRPr="006D592B" w:rsidRDefault="000F11CE" w:rsidP="000F11CE">
      <w:pPr>
        <w:spacing w:after="120"/>
        <w:rPr>
          <w:rFonts w:asciiTheme="minorHAnsi" w:hAnsiTheme="minorHAnsi"/>
          <w:bCs/>
        </w:rPr>
      </w:pPr>
      <w:r w:rsidRPr="006D592B">
        <w:rPr>
          <w:rFonts w:asciiTheme="minorHAnsi" w:hAnsiTheme="minorHAnsi"/>
          <w:bCs/>
        </w:rPr>
        <w:t>kao osoba koja ima ovlasti zastupanja gospodarskog subjekta:</w:t>
      </w:r>
    </w:p>
    <w:p w14:paraId="2040CE9E" w14:textId="77777777" w:rsidR="000F11CE" w:rsidRPr="006D592B" w:rsidRDefault="000F11CE" w:rsidP="000F11CE">
      <w:pPr>
        <w:spacing w:after="120"/>
        <w:rPr>
          <w:rFonts w:asciiTheme="minorHAnsi" w:hAnsiTheme="minorHAnsi"/>
          <w:bCs/>
        </w:rPr>
      </w:pPr>
    </w:p>
    <w:p w14:paraId="71434A34" w14:textId="77777777" w:rsidR="000F11CE" w:rsidRPr="006D592B" w:rsidRDefault="000F11CE" w:rsidP="000F11CE">
      <w:pPr>
        <w:spacing w:after="120"/>
        <w:rPr>
          <w:rFonts w:asciiTheme="minorHAnsi" w:hAnsiTheme="minorHAnsi"/>
          <w:bCs/>
        </w:rPr>
      </w:pPr>
      <w:r w:rsidRPr="006D592B">
        <w:rPr>
          <w:rFonts w:asciiTheme="minorHAnsi" w:hAnsiTheme="minorHAnsi"/>
          <w:bCs/>
        </w:rPr>
        <w:t>_________________________________________________________________________</w:t>
      </w:r>
    </w:p>
    <w:p w14:paraId="3D829FAE" w14:textId="77777777" w:rsidR="000F11CE" w:rsidRPr="006D592B" w:rsidRDefault="000F11CE" w:rsidP="000F11CE">
      <w:pPr>
        <w:spacing w:after="120"/>
        <w:rPr>
          <w:rFonts w:asciiTheme="minorHAnsi" w:hAnsiTheme="minorHAnsi"/>
          <w:bCs/>
        </w:rPr>
      </w:pPr>
      <w:r w:rsidRPr="006D592B">
        <w:rPr>
          <w:rFonts w:asciiTheme="minorHAnsi" w:hAnsiTheme="minorHAnsi"/>
          <w:bCs/>
        </w:rPr>
        <w:t>(naziv, adresa i OIB gospodarskog subjekta)</w:t>
      </w:r>
    </w:p>
    <w:p w14:paraId="5734BA8A" w14:textId="77777777" w:rsidR="000F11CE" w:rsidRPr="006D592B" w:rsidRDefault="000F11CE" w:rsidP="000F11CE">
      <w:pPr>
        <w:spacing w:after="120"/>
        <w:rPr>
          <w:rFonts w:asciiTheme="minorHAnsi" w:hAnsiTheme="minorHAnsi"/>
          <w:bCs/>
        </w:rPr>
      </w:pPr>
    </w:p>
    <w:p w14:paraId="1CE5224B" w14:textId="77777777" w:rsidR="000F11CE" w:rsidRPr="006D592B" w:rsidRDefault="000F11CE" w:rsidP="00974F64">
      <w:pPr>
        <w:spacing w:after="120"/>
        <w:jc w:val="both"/>
        <w:rPr>
          <w:rFonts w:asciiTheme="minorHAnsi" w:hAnsiTheme="minorHAnsi"/>
          <w:bCs/>
        </w:rPr>
      </w:pPr>
      <w:r w:rsidRPr="006D592B">
        <w:rPr>
          <w:rFonts w:asciiTheme="minorHAnsi" w:hAnsiTheme="minorHAnsi"/>
          <w:b/>
          <w:bCs/>
        </w:rPr>
        <w:t xml:space="preserve">pod materijalnom i kaznenom odgovornošću izjavljujem </w:t>
      </w:r>
      <w:r w:rsidRPr="006D592B">
        <w:rPr>
          <w:rFonts w:asciiTheme="minorHAnsi" w:hAnsiTheme="minorHAnsi"/>
          <w:b/>
          <w:bCs/>
          <w:u w:val="single"/>
        </w:rPr>
        <w:t>za sebe, za sve osobe koje su članovi upravnog, upravljačkog ili nadzornog tijela ili imaju ovlasti zastupanja, donošenja odluka ili nadzora gospodarskog subjekta te za gospodarski subjekt</w:t>
      </w:r>
      <w:r w:rsidRPr="006D592B">
        <w:rPr>
          <w:rFonts w:asciiTheme="minorHAnsi" w:hAnsiTheme="minorHAnsi"/>
          <w:b/>
          <w:bCs/>
        </w:rPr>
        <w:t xml:space="preserve">, da protiv mene osobno, protiv navedenih osoba niti protiv navedenog gospodarskog subjekta </w:t>
      </w:r>
      <w:r w:rsidRPr="006D592B">
        <w:rPr>
          <w:rFonts w:asciiTheme="minorHAnsi" w:hAnsiTheme="minorHAnsi"/>
          <w:bCs/>
        </w:rPr>
        <w:t>nije izrečena pravomoćna osuđujuća presuda za jedno ili više sljedećih kaznenih dijela:</w:t>
      </w:r>
    </w:p>
    <w:p w14:paraId="1D6148C7" w14:textId="77777777" w:rsidR="000F11CE" w:rsidRPr="006D592B" w:rsidRDefault="000F11CE" w:rsidP="000F11CE">
      <w:pPr>
        <w:spacing w:after="120"/>
        <w:rPr>
          <w:rFonts w:asciiTheme="minorHAnsi" w:hAnsiTheme="minorHAnsi"/>
          <w:b/>
          <w:bCs/>
          <w:i/>
        </w:rPr>
      </w:pPr>
    </w:p>
    <w:p w14:paraId="3831B03E" w14:textId="77777777" w:rsidR="000F11CE" w:rsidRPr="006D592B" w:rsidRDefault="000F11CE" w:rsidP="000F11CE">
      <w:pPr>
        <w:spacing w:after="120"/>
        <w:rPr>
          <w:rFonts w:asciiTheme="minorHAnsi" w:hAnsiTheme="minorHAnsi"/>
          <w:b/>
          <w:bCs/>
        </w:rPr>
      </w:pPr>
      <w:r w:rsidRPr="006D592B">
        <w:rPr>
          <w:rFonts w:asciiTheme="minorHAnsi" w:hAnsiTheme="minorHAnsi"/>
          <w:b/>
          <w:bCs/>
        </w:rPr>
        <w:t>a) sudjelovanje u zločinačkoj organizaciji, na temelju</w:t>
      </w:r>
    </w:p>
    <w:p w14:paraId="65430BF8"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328. (zločinačko udruženje) i članka 329. (počinjenje kaznenog djela u sastavu zločinačkog udruženja) Kaznenog zakona</w:t>
      </w:r>
    </w:p>
    <w:p w14:paraId="582F13F1"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333. (udruživanje za počinjenje kaznenih djela), iz Kaznenog zakona (»Narodne novine«, br. 110/97., 27/98., 50/00., 129/00., 51/01., 111/03., 190/03., 105/04., 84/05., 71/06., 110/07., 152/08., 57/11., 77/11. i 143/12.)</w:t>
      </w:r>
    </w:p>
    <w:p w14:paraId="211CDF24" w14:textId="77777777" w:rsidR="000F11CE" w:rsidRPr="006D592B" w:rsidRDefault="000F11CE" w:rsidP="000F11CE">
      <w:pPr>
        <w:spacing w:after="120"/>
        <w:rPr>
          <w:rFonts w:asciiTheme="minorHAnsi" w:hAnsiTheme="minorHAnsi"/>
          <w:bCs/>
        </w:rPr>
      </w:pPr>
    </w:p>
    <w:p w14:paraId="6BA932B4" w14:textId="77777777" w:rsidR="000F11CE" w:rsidRPr="006D592B" w:rsidRDefault="000F11CE" w:rsidP="000F11CE">
      <w:pPr>
        <w:spacing w:after="120"/>
        <w:rPr>
          <w:rFonts w:asciiTheme="minorHAnsi" w:hAnsiTheme="minorHAnsi"/>
          <w:b/>
          <w:bCs/>
        </w:rPr>
      </w:pPr>
      <w:r w:rsidRPr="006D592B">
        <w:rPr>
          <w:rFonts w:asciiTheme="minorHAnsi" w:hAnsiTheme="minorHAnsi"/>
          <w:b/>
          <w:bCs/>
        </w:rPr>
        <w:t>b) korupciju, na temelju</w:t>
      </w:r>
    </w:p>
    <w:p w14:paraId="550B204C"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6E2D5A8"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72B63E6" w14:textId="77777777" w:rsidR="000F11CE" w:rsidRPr="006D592B" w:rsidRDefault="000F11CE" w:rsidP="000F11CE">
      <w:pPr>
        <w:spacing w:after="120"/>
        <w:rPr>
          <w:rFonts w:asciiTheme="minorHAnsi" w:hAnsiTheme="minorHAnsi"/>
          <w:b/>
          <w:bCs/>
        </w:rPr>
      </w:pPr>
    </w:p>
    <w:p w14:paraId="06A44E8B" w14:textId="77777777" w:rsidR="000F11CE" w:rsidRPr="006D592B" w:rsidRDefault="000F11CE" w:rsidP="000F11CE">
      <w:pPr>
        <w:spacing w:after="120"/>
        <w:rPr>
          <w:rFonts w:asciiTheme="minorHAnsi" w:hAnsiTheme="minorHAnsi"/>
          <w:b/>
          <w:bCs/>
        </w:rPr>
      </w:pPr>
      <w:r w:rsidRPr="006D592B">
        <w:rPr>
          <w:rFonts w:asciiTheme="minorHAnsi" w:hAnsiTheme="minorHAnsi"/>
          <w:b/>
          <w:bCs/>
        </w:rPr>
        <w:t>c) prijevaru, na temelju</w:t>
      </w:r>
    </w:p>
    <w:p w14:paraId="6865D1C2" w14:textId="77777777" w:rsidR="000F11CE" w:rsidRPr="006D592B" w:rsidRDefault="000F11CE" w:rsidP="000F11CE">
      <w:pPr>
        <w:spacing w:after="120"/>
        <w:rPr>
          <w:rFonts w:asciiTheme="minorHAnsi" w:hAnsiTheme="minorHAnsi"/>
          <w:bCs/>
        </w:rPr>
      </w:pPr>
      <w:r w:rsidRPr="006D592B">
        <w:rPr>
          <w:rFonts w:asciiTheme="minorHAnsi" w:hAnsiTheme="minorHAnsi"/>
          <w:bCs/>
        </w:rPr>
        <w:t>– članka 236. (prijevara), članka 247. (prijevara u gospodarskom poslovanju), članka 256. (utaja poreza ili carine) i članka 258. (subvencijska prijevara) Kaznenog zakona</w:t>
      </w:r>
    </w:p>
    <w:p w14:paraId="252CE036"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14:paraId="45A23E33" w14:textId="77777777" w:rsidR="000F11CE" w:rsidRPr="006D592B" w:rsidRDefault="000F11CE" w:rsidP="00974F64">
      <w:pPr>
        <w:spacing w:after="120"/>
        <w:jc w:val="both"/>
        <w:rPr>
          <w:rFonts w:asciiTheme="minorHAnsi" w:hAnsiTheme="minorHAnsi"/>
          <w:b/>
          <w:bCs/>
        </w:rPr>
      </w:pPr>
    </w:p>
    <w:p w14:paraId="7C390869" w14:textId="77777777" w:rsidR="000F11CE" w:rsidRPr="006D592B" w:rsidRDefault="000F11CE" w:rsidP="00974F64">
      <w:pPr>
        <w:spacing w:after="120"/>
        <w:jc w:val="both"/>
        <w:rPr>
          <w:rFonts w:asciiTheme="minorHAnsi" w:hAnsiTheme="minorHAnsi"/>
          <w:b/>
          <w:bCs/>
        </w:rPr>
      </w:pPr>
      <w:r w:rsidRPr="006D592B">
        <w:rPr>
          <w:rFonts w:asciiTheme="minorHAnsi" w:hAnsiTheme="minorHAnsi"/>
          <w:b/>
          <w:bCs/>
        </w:rPr>
        <w:t>d) terorizam ili kaznena djela povezana s terorističkim aktivnostima, na temelju</w:t>
      </w:r>
    </w:p>
    <w:p w14:paraId="330494D6"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97. (terorizam), članka 99. (javno poticanje na terorizam), članka 100. (novačenje za terorizam), članka 101. (obuka za terorizam) i članka 102. (terorističko udruženje) Kaznenog zakona</w:t>
      </w:r>
    </w:p>
    <w:p w14:paraId="51CEB6C6"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169. (terorizam), članka 169.a (javno poticanje na terorizam) i članka 169.b (novačenje i obuka za terorizam) iz Kaznenog zakona (»Narodne novine«, br. 110/97., 27/98., 50/00., 129/00., 51/01., 111/03., 190/03., 105/04., 84/05., 71/06., 110/07., 152/08., 57/11., 77/11. i 143/12.),</w:t>
      </w:r>
    </w:p>
    <w:p w14:paraId="0246AC64" w14:textId="77777777" w:rsidR="000F11CE" w:rsidRPr="006D592B" w:rsidRDefault="000F11CE" w:rsidP="00974F64">
      <w:pPr>
        <w:spacing w:after="120"/>
        <w:jc w:val="both"/>
        <w:rPr>
          <w:rFonts w:asciiTheme="minorHAnsi" w:hAnsiTheme="minorHAnsi"/>
          <w:b/>
          <w:bCs/>
        </w:rPr>
      </w:pPr>
    </w:p>
    <w:p w14:paraId="6C501F5D" w14:textId="77777777" w:rsidR="000F11CE" w:rsidRPr="006D592B" w:rsidRDefault="000F11CE" w:rsidP="00974F64">
      <w:pPr>
        <w:spacing w:after="120"/>
        <w:jc w:val="both"/>
        <w:rPr>
          <w:rFonts w:asciiTheme="minorHAnsi" w:hAnsiTheme="minorHAnsi"/>
          <w:b/>
          <w:bCs/>
        </w:rPr>
      </w:pPr>
      <w:r w:rsidRPr="006D592B">
        <w:rPr>
          <w:rFonts w:asciiTheme="minorHAnsi" w:hAnsiTheme="minorHAnsi"/>
          <w:b/>
          <w:bCs/>
        </w:rPr>
        <w:t>e) pranje novca ili financiranje terorizma, na temelju</w:t>
      </w:r>
    </w:p>
    <w:p w14:paraId="58D024FA"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98. (financiranje terorizma) i članka 265. (pranje novca) Kaznenog zakona</w:t>
      </w:r>
    </w:p>
    <w:p w14:paraId="442774D8"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279. (pranje novca) iz Kaznenog zakona (»Narodne novine«, br. 110/97., 27/98., 50/00., 129/00., 51/01., 111/03., 190/03., 105/04., 84/05., 71/06., 110/07., 152/08., 57/11., 77/11. i 143/12.),</w:t>
      </w:r>
    </w:p>
    <w:p w14:paraId="38BA5D22" w14:textId="77777777" w:rsidR="000F11CE" w:rsidRPr="006D592B" w:rsidRDefault="000F11CE" w:rsidP="00974F64">
      <w:pPr>
        <w:spacing w:after="120"/>
        <w:jc w:val="both"/>
        <w:rPr>
          <w:rFonts w:asciiTheme="minorHAnsi" w:hAnsiTheme="minorHAnsi"/>
          <w:b/>
          <w:bCs/>
        </w:rPr>
      </w:pPr>
    </w:p>
    <w:p w14:paraId="6093B2F2" w14:textId="77777777" w:rsidR="000F11CE" w:rsidRPr="006D592B" w:rsidRDefault="000F11CE" w:rsidP="00974F64">
      <w:pPr>
        <w:spacing w:after="120"/>
        <w:jc w:val="both"/>
        <w:rPr>
          <w:rFonts w:asciiTheme="minorHAnsi" w:hAnsiTheme="minorHAnsi"/>
          <w:b/>
          <w:bCs/>
        </w:rPr>
      </w:pPr>
      <w:r w:rsidRPr="006D592B">
        <w:rPr>
          <w:rFonts w:asciiTheme="minorHAnsi" w:hAnsiTheme="minorHAnsi"/>
          <w:b/>
          <w:bCs/>
        </w:rPr>
        <w:t>f) dječji rad ili druge oblike trgovanja ljudima, na temelju</w:t>
      </w:r>
    </w:p>
    <w:p w14:paraId="1D44E6B3"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članka 106. (trgovanje ljudima) Kaznenog zakona</w:t>
      </w:r>
    </w:p>
    <w:p w14:paraId="7753335F"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xml:space="preserve">– članka 175. (trgovanje ljudima i ropstvo) iz Kaznenog zakona (»Narodne novine«, br. 110/97., 27/98., 50/00., 129/00., 51/01., 111/03., 190/03., 105/04., 84/05., 71/06., 110/07., 152/08., 57/11., 77/11. i 143/12.), </w:t>
      </w:r>
    </w:p>
    <w:p w14:paraId="4DE6B541" w14:textId="77777777" w:rsidR="000F11CE" w:rsidRPr="006D592B" w:rsidRDefault="000F11CE" w:rsidP="00974F64">
      <w:pPr>
        <w:spacing w:after="120"/>
        <w:jc w:val="both"/>
        <w:rPr>
          <w:rFonts w:asciiTheme="minorHAnsi" w:hAnsiTheme="minorHAnsi"/>
          <w:bCs/>
        </w:rPr>
      </w:pPr>
    </w:p>
    <w:p w14:paraId="26C44E44" w14:textId="77777777" w:rsidR="000F11CE" w:rsidRPr="006D592B" w:rsidRDefault="000F11CE" w:rsidP="00974F64">
      <w:pPr>
        <w:spacing w:after="120"/>
        <w:jc w:val="both"/>
        <w:rPr>
          <w:rFonts w:asciiTheme="minorHAnsi" w:hAnsiTheme="minorHAnsi"/>
          <w:bCs/>
        </w:rPr>
      </w:pPr>
      <w:r w:rsidRPr="006D592B">
        <w:rPr>
          <w:rFonts w:asciiTheme="minorHAnsi" w:hAnsiTheme="minorHAnsi"/>
          <w:bCs/>
        </w:rPr>
        <w:t xml:space="preserve">odnosno za odgovarajuća kaznena djela koja, prema nacionalnim propisima države poslovnog </w:t>
      </w:r>
      <w:proofErr w:type="spellStart"/>
      <w:r w:rsidRPr="006D592B">
        <w:rPr>
          <w:rFonts w:asciiTheme="minorHAnsi" w:hAnsiTheme="minorHAnsi"/>
          <w:bCs/>
        </w:rPr>
        <w:t>nastana</w:t>
      </w:r>
      <w:proofErr w:type="spellEnd"/>
      <w:r w:rsidRPr="006D592B">
        <w:rPr>
          <w:rFonts w:asciiTheme="minorHAnsi" w:hAnsiTheme="minorHAnsi"/>
          <w:bCs/>
        </w:rPr>
        <w:t xml:space="preserve"> gospodarskog subjekta, odnosno države čiji sam državljanin, obuhvaćaju razloge za isključenje iz članka 57. stavka 1. točaka od (a) do (f) Direktive 2014/24/EU.</w:t>
      </w:r>
    </w:p>
    <w:p w14:paraId="53FB3D66" w14:textId="77777777" w:rsidR="000F11CE" w:rsidRPr="006D592B" w:rsidRDefault="000F11CE" w:rsidP="000F11CE">
      <w:pPr>
        <w:spacing w:after="120"/>
        <w:rPr>
          <w:rFonts w:asciiTheme="minorHAnsi" w:hAnsiTheme="minorHAnsi"/>
          <w:bCs/>
        </w:rPr>
      </w:pPr>
    </w:p>
    <w:p w14:paraId="686F62D2" w14:textId="77777777" w:rsidR="000F11CE" w:rsidRPr="006D592B" w:rsidRDefault="000F11CE" w:rsidP="000F11CE">
      <w:pPr>
        <w:spacing w:after="120"/>
        <w:rPr>
          <w:rFonts w:asciiTheme="minorHAnsi" w:hAnsiTheme="minorHAnsi"/>
          <w:bCs/>
        </w:rPr>
      </w:pPr>
      <w:r w:rsidRPr="006D592B">
        <w:rPr>
          <w:rFonts w:asciiTheme="minorHAnsi" w:hAnsiTheme="minorHAnsi"/>
          <w:bCs/>
        </w:rPr>
        <w:t>U _________________, dana ___________. god.</w:t>
      </w:r>
    </w:p>
    <w:p w14:paraId="142EFA4B" w14:textId="77777777" w:rsidR="000F11CE" w:rsidRPr="006D592B" w:rsidRDefault="000F11CE" w:rsidP="000F11CE">
      <w:pPr>
        <w:spacing w:after="120"/>
        <w:rPr>
          <w:rFonts w:asciiTheme="minorHAnsi" w:hAnsiTheme="minorHAnsi"/>
          <w:bCs/>
        </w:rPr>
      </w:pP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r>
      <w:r w:rsidRPr="006D592B">
        <w:rPr>
          <w:rFonts w:asciiTheme="minorHAnsi" w:hAnsiTheme="minorHAnsi"/>
          <w:bCs/>
        </w:rPr>
        <w:tab/>
        <w:t xml:space="preserve">    Potpis davatelja izjave </w:t>
      </w:r>
    </w:p>
    <w:p w14:paraId="6944C737" w14:textId="77777777" w:rsidR="000F11CE" w:rsidRPr="006D592B" w:rsidRDefault="000F11CE" w:rsidP="000F11CE">
      <w:pPr>
        <w:spacing w:after="120"/>
        <w:rPr>
          <w:rFonts w:asciiTheme="minorHAnsi" w:hAnsiTheme="minorHAnsi"/>
          <w:bCs/>
        </w:rPr>
      </w:pPr>
    </w:p>
    <w:p w14:paraId="0E9B7D1F" w14:textId="77777777" w:rsidR="000F11CE" w:rsidRPr="006D592B" w:rsidRDefault="000F11CE" w:rsidP="000F11CE">
      <w:pPr>
        <w:spacing w:after="120"/>
        <w:jc w:val="right"/>
        <w:rPr>
          <w:rFonts w:asciiTheme="minorHAnsi" w:hAnsiTheme="minorHAnsi"/>
          <w:bCs/>
        </w:rPr>
      </w:pPr>
      <w:r w:rsidRPr="006D592B">
        <w:rPr>
          <w:rFonts w:asciiTheme="minorHAnsi" w:hAnsiTheme="minorHAnsi"/>
          <w:bCs/>
        </w:rPr>
        <w:t>_________________________</w:t>
      </w:r>
    </w:p>
    <w:p w14:paraId="7E1BD690" w14:textId="77777777" w:rsidR="000F11CE" w:rsidRPr="006D592B" w:rsidRDefault="000F11CE" w:rsidP="000F11CE">
      <w:pPr>
        <w:spacing w:after="120"/>
        <w:jc w:val="center"/>
        <w:rPr>
          <w:rFonts w:asciiTheme="minorHAnsi" w:hAnsiTheme="minorHAnsi"/>
          <w:bCs/>
        </w:rPr>
      </w:pPr>
      <w:proofErr w:type="spellStart"/>
      <w:r w:rsidRPr="006D592B">
        <w:rPr>
          <w:rFonts w:asciiTheme="minorHAnsi" w:hAnsiTheme="minorHAnsi"/>
          <w:bCs/>
        </w:rPr>
        <w:t>m.p</w:t>
      </w:r>
      <w:proofErr w:type="spellEnd"/>
      <w:r w:rsidRPr="006D592B">
        <w:rPr>
          <w:rFonts w:asciiTheme="minorHAnsi" w:hAnsiTheme="minorHAnsi"/>
          <w:bCs/>
        </w:rPr>
        <w:t>.</w:t>
      </w:r>
    </w:p>
    <w:p w14:paraId="0D035D62" w14:textId="77777777" w:rsidR="000F11CE" w:rsidRPr="006D592B" w:rsidRDefault="000F11CE" w:rsidP="000F11CE">
      <w:pPr>
        <w:spacing w:after="120"/>
        <w:rPr>
          <w:rFonts w:asciiTheme="minorHAnsi" w:hAnsiTheme="minorHAnsi"/>
          <w:b/>
          <w:sz w:val="16"/>
          <w:szCs w:val="16"/>
        </w:rPr>
      </w:pPr>
    </w:p>
    <w:p w14:paraId="552230DF" w14:textId="77777777" w:rsidR="000F11CE" w:rsidRPr="006D592B" w:rsidRDefault="000F11CE" w:rsidP="000F11CE">
      <w:pPr>
        <w:spacing w:after="120"/>
        <w:rPr>
          <w:rFonts w:asciiTheme="minorHAnsi" w:hAnsiTheme="minorHAnsi"/>
          <w:b/>
          <w:sz w:val="16"/>
          <w:szCs w:val="16"/>
        </w:rPr>
      </w:pPr>
    </w:p>
    <w:p w14:paraId="1BB9C4AA" w14:textId="0BE2489E" w:rsidR="000F11CE" w:rsidRDefault="000F11CE" w:rsidP="000F11CE">
      <w:pPr>
        <w:spacing w:after="120"/>
        <w:rPr>
          <w:rFonts w:asciiTheme="minorHAnsi" w:hAnsiTheme="minorHAnsi"/>
          <w:b/>
          <w:sz w:val="16"/>
          <w:szCs w:val="16"/>
        </w:rPr>
      </w:pPr>
    </w:p>
    <w:p w14:paraId="03089E28" w14:textId="7CA82651" w:rsidR="006F0353" w:rsidRDefault="006F0353" w:rsidP="000F11CE">
      <w:pPr>
        <w:spacing w:after="120"/>
        <w:rPr>
          <w:rFonts w:asciiTheme="minorHAnsi" w:hAnsiTheme="minorHAnsi"/>
          <w:b/>
          <w:sz w:val="16"/>
          <w:szCs w:val="16"/>
        </w:rPr>
      </w:pPr>
    </w:p>
    <w:p w14:paraId="59D2DDB3" w14:textId="098FF891" w:rsidR="006F0353" w:rsidRDefault="006F0353" w:rsidP="000F11CE">
      <w:pPr>
        <w:spacing w:after="120"/>
        <w:rPr>
          <w:rFonts w:asciiTheme="minorHAnsi" w:hAnsiTheme="minorHAnsi"/>
          <w:b/>
          <w:sz w:val="16"/>
          <w:szCs w:val="16"/>
        </w:rPr>
      </w:pPr>
    </w:p>
    <w:p w14:paraId="733F92A9" w14:textId="68EA623D" w:rsidR="006F0353" w:rsidRDefault="006F0353" w:rsidP="000F11CE">
      <w:pPr>
        <w:spacing w:after="120"/>
        <w:rPr>
          <w:rFonts w:asciiTheme="minorHAnsi" w:hAnsiTheme="minorHAnsi"/>
          <w:b/>
          <w:sz w:val="16"/>
          <w:szCs w:val="16"/>
        </w:rPr>
      </w:pPr>
    </w:p>
    <w:p w14:paraId="02C7C051" w14:textId="44298418" w:rsidR="006F0353" w:rsidRDefault="006F0353" w:rsidP="000F11CE">
      <w:pPr>
        <w:spacing w:after="120"/>
        <w:rPr>
          <w:rFonts w:asciiTheme="minorHAnsi" w:hAnsiTheme="minorHAnsi"/>
          <w:b/>
          <w:sz w:val="16"/>
          <w:szCs w:val="16"/>
        </w:rPr>
      </w:pPr>
    </w:p>
    <w:p w14:paraId="07BD6E0F" w14:textId="0933D7B2" w:rsidR="006F0353" w:rsidRDefault="006F0353" w:rsidP="000F11CE">
      <w:pPr>
        <w:spacing w:after="120"/>
        <w:rPr>
          <w:rFonts w:asciiTheme="minorHAnsi" w:hAnsiTheme="minorHAnsi"/>
          <w:b/>
          <w:sz w:val="16"/>
          <w:szCs w:val="16"/>
        </w:rPr>
      </w:pPr>
    </w:p>
    <w:p w14:paraId="24E67B84" w14:textId="77777777" w:rsidR="006F0353" w:rsidRPr="006D592B" w:rsidRDefault="006F0353" w:rsidP="000F11CE">
      <w:pPr>
        <w:spacing w:after="120"/>
        <w:rPr>
          <w:rFonts w:asciiTheme="minorHAnsi" w:hAnsiTheme="minorHAnsi"/>
          <w:b/>
          <w:sz w:val="16"/>
          <w:szCs w:val="16"/>
        </w:rPr>
      </w:pPr>
    </w:p>
    <w:p w14:paraId="40BA6594" w14:textId="77777777" w:rsidR="000F11CE" w:rsidRPr="006D592B" w:rsidRDefault="000F11CE" w:rsidP="000F11CE">
      <w:pPr>
        <w:spacing w:after="120"/>
        <w:rPr>
          <w:rFonts w:asciiTheme="minorHAnsi" w:hAnsiTheme="minorHAnsi"/>
          <w:b/>
          <w:sz w:val="16"/>
          <w:szCs w:val="16"/>
        </w:rPr>
      </w:pPr>
    </w:p>
    <w:p w14:paraId="49D7C4F8" w14:textId="77777777" w:rsidR="000F11CE" w:rsidRPr="006D592B" w:rsidRDefault="000F11CE" w:rsidP="000F11CE">
      <w:pPr>
        <w:spacing w:after="120"/>
        <w:rPr>
          <w:rFonts w:asciiTheme="minorHAnsi" w:hAnsiTheme="minorHAnsi"/>
          <w:sz w:val="16"/>
          <w:szCs w:val="16"/>
        </w:rPr>
      </w:pPr>
      <w:r w:rsidRPr="006D592B">
        <w:rPr>
          <w:rFonts w:asciiTheme="minorHAnsi" w:hAnsiTheme="minorHAnsi"/>
          <w:b/>
          <w:sz w:val="16"/>
          <w:szCs w:val="16"/>
        </w:rPr>
        <w:t xml:space="preserve">Napomena: </w:t>
      </w:r>
      <w:r w:rsidRPr="006D592B">
        <w:rPr>
          <w:rFonts w:asciiTheme="minorHAnsi" w:hAnsiTheme="minorHAnsi"/>
          <w:bCs/>
          <w:sz w:val="16"/>
          <w:szCs w:val="16"/>
        </w:rPr>
        <w:t>Izjava</w:t>
      </w:r>
      <w:r w:rsidRPr="006D592B">
        <w:rPr>
          <w:rFonts w:asciiTheme="minorHAnsi" w:hAnsiTheme="minorHAnsi"/>
          <w:sz w:val="16"/>
          <w:szCs w:val="16"/>
        </w:rPr>
        <w:t xml:space="preserve"> se daje kao izjava pod prisegom ili, ako </w:t>
      </w:r>
      <w:r w:rsidRPr="006D592B">
        <w:rPr>
          <w:rFonts w:asciiTheme="minorHAnsi" w:hAnsiTheme="minorHAnsi"/>
          <w:bCs/>
          <w:sz w:val="16"/>
          <w:szCs w:val="16"/>
        </w:rPr>
        <w:t>Izjava</w:t>
      </w:r>
      <w:r w:rsidRPr="006D592B">
        <w:rPr>
          <w:rFonts w:asciiTheme="minorHAnsi" w:hAnsiTheme="minorHAnsi"/>
          <w:sz w:val="16"/>
          <w:szCs w:val="16"/>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6D592B">
        <w:rPr>
          <w:rFonts w:asciiTheme="minorHAnsi" w:hAnsiTheme="minorHAnsi"/>
          <w:sz w:val="16"/>
          <w:szCs w:val="16"/>
        </w:rPr>
        <w:t>nastana</w:t>
      </w:r>
      <w:proofErr w:type="spellEnd"/>
      <w:r w:rsidRPr="006D592B">
        <w:rPr>
          <w:rFonts w:asciiTheme="minorHAnsi" w:hAnsiTheme="minorHAnsi"/>
          <w:sz w:val="16"/>
          <w:szCs w:val="16"/>
        </w:rPr>
        <w:t xml:space="preserve"> gospodarskog subjekta, odnosno državi čiji je osoba državljanin.</w:t>
      </w:r>
    </w:p>
    <w:p w14:paraId="75AC2EA4" w14:textId="77777777" w:rsidR="000F11CE" w:rsidRPr="006D592B" w:rsidRDefault="000F11CE" w:rsidP="000F11CE">
      <w:pPr>
        <w:rPr>
          <w:rFonts w:asciiTheme="minorHAnsi" w:hAnsiTheme="minorHAnsi"/>
          <w:bCs/>
          <w:lang w:eastAsia="x-none"/>
        </w:rPr>
      </w:pPr>
    </w:p>
    <w:p w14:paraId="69862D88" w14:textId="77777777" w:rsidR="000F11CE" w:rsidRPr="0022409C" w:rsidRDefault="000F11CE" w:rsidP="000F11CE">
      <w:pPr>
        <w:pStyle w:val="Naslov1"/>
        <w:rPr>
          <w:rFonts w:asciiTheme="minorHAnsi" w:hAnsiTheme="minorHAnsi"/>
          <w:color w:val="auto"/>
        </w:rPr>
      </w:pPr>
      <w:bookmarkStart w:id="189" w:name="_Toc190953114"/>
      <w:r w:rsidRPr="0022409C">
        <w:rPr>
          <w:rFonts w:asciiTheme="minorHAnsi" w:hAnsiTheme="minorHAnsi"/>
          <w:color w:val="auto"/>
        </w:rPr>
        <w:lastRenderedPageBreak/>
        <w:t>Prilog 3.</w:t>
      </w:r>
      <w:r w:rsidRPr="0022409C">
        <w:rPr>
          <w:rFonts w:asciiTheme="minorHAnsi" w:hAnsiTheme="minorHAnsi"/>
          <w:color w:val="auto"/>
        </w:rPr>
        <w:tab/>
        <w:t>PRIJEDLOG UGOVORA O PRUŽANJU USLUGE</w:t>
      </w:r>
      <w:bookmarkEnd w:id="189"/>
    </w:p>
    <w:p w14:paraId="5B8DA03C" w14:textId="77777777" w:rsidR="000F11CE" w:rsidRPr="006D592B" w:rsidRDefault="000F11CE" w:rsidP="0022409C">
      <w:pPr>
        <w:spacing w:before="240" w:line="276" w:lineRule="auto"/>
        <w:jc w:val="both"/>
        <w:rPr>
          <w:rFonts w:asciiTheme="minorHAnsi" w:hAnsiTheme="minorHAnsi"/>
        </w:rPr>
      </w:pPr>
      <w:r w:rsidRPr="006D592B">
        <w:rPr>
          <w:rFonts w:asciiTheme="minorHAnsi" w:hAnsiTheme="minorHAnsi"/>
          <w:b/>
        </w:rPr>
        <w:t>KLINIČKI BOLNIČKI CENTAR OSIJEK, OSIJEK, J. HUTTLERA 4</w:t>
      </w:r>
      <w:r w:rsidRPr="006D592B">
        <w:rPr>
          <w:rFonts w:asciiTheme="minorHAnsi" w:hAnsiTheme="minorHAnsi"/>
        </w:rPr>
        <w:t xml:space="preserve">, OIB: 89819375646, koju zastupa ravnatelj doc. dr. </w:t>
      </w:r>
      <w:proofErr w:type="spellStart"/>
      <w:r w:rsidRPr="006D592B">
        <w:rPr>
          <w:rFonts w:asciiTheme="minorHAnsi" w:hAnsiTheme="minorHAnsi"/>
        </w:rPr>
        <w:t>sc</w:t>
      </w:r>
      <w:proofErr w:type="spellEnd"/>
      <w:r w:rsidRPr="006D592B">
        <w:rPr>
          <w:rFonts w:asciiTheme="minorHAnsi" w:hAnsiTheme="minorHAnsi"/>
        </w:rPr>
        <w:t xml:space="preserve">. Krunoslav Šego, dr. med. (u  daljnjem tekstu Naručitelj)  </w:t>
      </w:r>
    </w:p>
    <w:p w14:paraId="6348F1DD" w14:textId="77777777" w:rsidR="000F11CE" w:rsidRPr="006D592B" w:rsidRDefault="000F11CE" w:rsidP="00083303">
      <w:pPr>
        <w:pStyle w:val="Tijeloteksta2"/>
        <w:tabs>
          <w:tab w:val="left" w:pos="0"/>
        </w:tabs>
        <w:rPr>
          <w:rFonts w:asciiTheme="minorHAnsi" w:hAnsiTheme="minorHAnsi"/>
        </w:rPr>
      </w:pPr>
      <w:r w:rsidRPr="006D592B">
        <w:rPr>
          <w:rFonts w:asciiTheme="minorHAnsi" w:hAnsiTheme="minorHAnsi"/>
        </w:rPr>
        <w:t xml:space="preserve"> i</w:t>
      </w:r>
    </w:p>
    <w:p w14:paraId="0073A3D9" w14:textId="77777777" w:rsidR="000F11CE" w:rsidRPr="006D592B" w:rsidRDefault="000F11CE" w:rsidP="0022409C">
      <w:pPr>
        <w:spacing w:line="276" w:lineRule="auto"/>
        <w:jc w:val="both"/>
        <w:rPr>
          <w:rFonts w:asciiTheme="minorHAnsi" w:hAnsiTheme="minorHAnsi"/>
        </w:rPr>
      </w:pPr>
      <w:r w:rsidRPr="006D592B">
        <w:rPr>
          <w:rFonts w:asciiTheme="minorHAnsi" w:hAnsiTheme="minorHAnsi"/>
          <w:b/>
        </w:rPr>
        <w:t>_____________________, ______________________, OIB: ___________</w:t>
      </w:r>
      <w:r w:rsidRPr="006D592B">
        <w:rPr>
          <w:rFonts w:asciiTheme="minorHAnsi" w:hAnsiTheme="minorHAnsi"/>
        </w:rPr>
        <w:t xml:space="preserve"> koga zastupa ________________________ (u nastavku teksta: Pružatelj usluge),  zaključuju</w:t>
      </w:r>
    </w:p>
    <w:p w14:paraId="7FE0E3AE" w14:textId="3D5913A8" w:rsidR="000F11CE" w:rsidRDefault="000F11CE" w:rsidP="00FA0D7F">
      <w:pPr>
        <w:tabs>
          <w:tab w:val="left" w:pos="3926"/>
        </w:tabs>
        <w:jc w:val="both"/>
        <w:rPr>
          <w:rFonts w:asciiTheme="minorHAnsi" w:hAnsiTheme="minorHAnsi" w:cstheme="minorHAnsi"/>
        </w:rPr>
      </w:pPr>
    </w:p>
    <w:p w14:paraId="4D2591EE" w14:textId="63BA0ACE" w:rsidR="008F3CFB" w:rsidRDefault="008F3CFB" w:rsidP="00FA0D7F">
      <w:pPr>
        <w:tabs>
          <w:tab w:val="left" w:pos="3926"/>
        </w:tabs>
        <w:jc w:val="both"/>
        <w:rPr>
          <w:rFonts w:asciiTheme="minorHAnsi" w:hAnsiTheme="minorHAnsi" w:cstheme="minorHAnsi"/>
        </w:rPr>
      </w:pPr>
    </w:p>
    <w:p w14:paraId="4E71F83D" w14:textId="77777777" w:rsidR="00015D51" w:rsidRPr="00015D51" w:rsidRDefault="00015D51" w:rsidP="00015D51">
      <w:pPr>
        <w:tabs>
          <w:tab w:val="left" w:pos="3926"/>
        </w:tabs>
        <w:jc w:val="both"/>
        <w:rPr>
          <w:rFonts w:asciiTheme="minorHAnsi" w:hAnsiTheme="minorHAnsi" w:cstheme="minorHAnsi"/>
          <w:b/>
        </w:rPr>
      </w:pPr>
    </w:p>
    <w:p w14:paraId="054D0D29" w14:textId="69BC0E7A" w:rsidR="00015D51" w:rsidRDefault="00015D51" w:rsidP="00015D51">
      <w:pPr>
        <w:tabs>
          <w:tab w:val="left" w:pos="3926"/>
        </w:tabs>
        <w:jc w:val="center"/>
        <w:rPr>
          <w:rFonts w:asciiTheme="minorHAnsi" w:hAnsiTheme="minorHAnsi" w:cstheme="minorHAnsi"/>
          <w:b/>
        </w:rPr>
      </w:pPr>
      <w:r w:rsidRPr="00015D51">
        <w:rPr>
          <w:rFonts w:asciiTheme="minorHAnsi" w:hAnsiTheme="minorHAnsi" w:cstheme="minorHAnsi"/>
          <w:b/>
        </w:rPr>
        <w:t>UGOVOR</w:t>
      </w:r>
    </w:p>
    <w:p w14:paraId="6E845F6B" w14:textId="77777777" w:rsidR="00015D51" w:rsidRPr="00015D51" w:rsidRDefault="00015D51" w:rsidP="00015D51">
      <w:pPr>
        <w:tabs>
          <w:tab w:val="left" w:pos="3926"/>
        </w:tabs>
        <w:jc w:val="center"/>
        <w:rPr>
          <w:rFonts w:asciiTheme="minorHAnsi" w:hAnsiTheme="minorHAnsi" w:cstheme="minorHAnsi"/>
          <w:b/>
        </w:rPr>
      </w:pPr>
    </w:p>
    <w:p w14:paraId="77FE9EEE" w14:textId="63C60465" w:rsidR="00015D51" w:rsidRPr="00015D51" w:rsidRDefault="00015D51" w:rsidP="00015D51">
      <w:pPr>
        <w:tabs>
          <w:tab w:val="left" w:pos="3926"/>
        </w:tabs>
        <w:jc w:val="center"/>
        <w:rPr>
          <w:rFonts w:asciiTheme="minorHAnsi" w:hAnsiTheme="minorHAnsi" w:cstheme="minorHAnsi"/>
          <w:b/>
          <w:bCs/>
        </w:rPr>
      </w:pPr>
      <w:r w:rsidRPr="00015D51">
        <w:rPr>
          <w:rFonts w:asciiTheme="minorHAnsi" w:hAnsiTheme="minorHAnsi" w:cstheme="minorHAnsi"/>
          <w:b/>
          <w:bCs/>
          <w:lang w:val="x-none"/>
        </w:rPr>
        <w:t>OSIGURANJ</w:t>
      </w:r>
      <w:r>
        <w:rPr>
          <w:rFonts w:asciiTheme="minorHAnsi" w:hAnsiTheme="minorHAnsi" w:cstheme="minorHAnsi"/>
          <w:b/>
          <w:bCs/>
        </w:rPr>
        <w:t>E OSOBA OD POSLJEDICA NEZGODE</w:t>
      </w:r>
    </w:p>
    <w:p w14:paraId="7E2403C6" w14:textId="674D8ACC" w:rsidR="00015D51" w:rsidRDefault="00015D51" w:rsidP="00015D51">
      <w:pPr>
        <w:tabs>
          <w:tab w:val="left" w:pos="3926"/>
        </w:tabs>
        <w:jc w:val="center"/>
        <w:rPr>
          <w:rFonts w:asciiTheme="minorHAnsi" w:hAnsiTheme="minorHAnsi" w:cstheme="minorHAnsi"/>
          <w:b/>
        </w:rPr>
      </w:pPr>
      <w:r w:rsidRPr="00015D51">
        <w:rPr>
          <w:rFonts w:asciiTheme="minorHAnsi" w:hAnsiTheme="minorHAnsi" w:cstheme="minorHAnsi"/>
          <w:b/>
        </w:rPr>
        <w:t>ZA POTREBE KLINIČKOG BOLNIČKOG CENTRA OSIJEK</w:t>
      </w:r>
    </w:p>
    <w:p w14:paraId="24D2A8ED" w14:textId="77777777" w:rsidR="00015D51" w:rsidRPr="00015D51" w:rsidRDefault="00015D51" w:rsidP="00015D51">
      <w:pPr>
        <w:tabs>
          <w:tab w:val="left" w:pos="3926"/>
        </w:tabs>
        <w:jc w:val="center"/>
        <w:rPr>
          <w:rFonts w:asciiTheme="minorHAnsi" w:hAnsiTheme="minorHAnsi" w:cstheme="minorHAnsi"/>
          <w:b/>
        </w:rPr>
      </w:pPr>
    </w:p>
    <w:p w14:paraId="46B1B1C0" w14:textId="3BF010FB" w:rsidR="00015D51" w:rsidRPr="00015D51" w:rsidRDefault="00AD5DF4" w:rsidP="00015D51">
      <w:pPr>
        <w:tabs>
          <w:tab w:val="left" w:pos="3926"/>
        </w:tabs>
        <w:jc w:val="center"/>
        <w:rPr>
          <w:rFonts w:asciiTheme="minorHAnsi" w:hAnsiTheme="minorHAnsi" w:cstheme="minorHAnsi"/>
          <w:b/>
        </w:rPr>
      </w:pPr>
      <w:r>
        <w:rPr>
          <w:rFonts w:asciiTheme="minorHAnsi" w:hAnsiTheme="minorHAnsi" w:cstheme="minorHAnsi"/>
          <w:b/>
        </w:rPr>
        <w:t>JN</w:t>
      </w:r>
      <w:r w:rsidR="00015D51" w:rsidRPr="00015D51">
        <w:rPr>
          <w:rFonts w:asciiTheme="minorHAnsi" w:hAnsiTheme="minorHAnsi" w:cstheme="minorHAnsi"/>
          <w:b/>
        </w:rPr>
        <w:t>-</w:t>
      </w:r>
      <w:r>
        <w:rPr>
          <w:rFonts w:asciiTheme="minorHAnsi" w:hAnsiTheme="minorHAnsi" w:cstheme="minorHAnsi"/>
          <w:b/>
        </w:rPr>
        <w:t>25/207</w:t>
      </w:r>
    </w:p>
    <w:p w14:paraId="6C44504E" w14:textId="77777777" w:rsidR="00015D51" w:rsidRDefault="00015D51" w:rsidP="00015D51">
      <w:pPr>
        <w:tabs>
          <w:tab w:val="left" w:pos="3926"/>
        </w:tabs>
        <w:jc w:val="both"/>
        <w:rPr>
          <w:rFonts w:asciiTheme="minorHAnsi" w:hAnsiTheme="minorHAnsi" w:cstheme="minorHAnsi"/>
          <w:b/>
          <w:lang w:val="x-none"/>
        </w:rPr>
      </w:pPr>
    </w:p>
    <w:p w14:paraId="29FCDF1B" w14:textId="40A74664" w:rsidR="00015D51" w:rsidRPr="00015D51" w:rsidRDefault="00015D51" w:rsidP="00015D51">
      <w:pPr>
        <w:tabs>
          <w:tab w:val="left" w:pos="3926"/>
        </w:tabs>
        <w:jc w:val="both"/>
        <w:rPr>
          <w:rFonts w:asciiTheme="minorHAnsi" w:hAnsiTheme="minorHAnsi" w:cstheme="minorHAnsi"/>
          <w:b/>
          <w:lang w:val="x-none"/>
        </w:rPr>
      </w:pPr>
      <w:r w:rsidRPr="00015D51">
        <w:rPr>
          <w:rFonts w:asciiTheme="minorHAnsi" w:hAnsiTheme="minorHAnsi" w:cstheme="minorHAnsi"/>
          <w:b/>
          <w:lang w:val="x-none"/>
        </w:rPr>
        <w:t xml:space="preserve">UVOD </w:t>
      </w:r>
    </w:p>
    <w:p w14:paraId="6507C5CE" w14:textId="77777777" w:rsidR="00015D51" w:rsidRPr="00015D51" w:rsidRDefault="00015D51" w:rsidP="00AD5DF4">
      <w:pPr>
        <w:tabs>
          <w:tab w:val="left" w:pos="3926"/>
        </w:tabs>
        <w:jc w:val="center"/>
        <w:rPr>
          <w:rFonts w:asciiTheme="minorHAnsi" w:hAnsiTheme="minorHAnsi" w:cstheme="minorHAnsi"/>
          <w:b/>
          <w:lang w:val="x-none"/>
        </w:rPr>
      </w:pPr>
      <w:r w:rsidRPr="00015D51">
        <w:rPr>
          <w:rFonts w:asciiTheme="minorHAnsi" w:hAnsiTheme="minorHAnsi" w:cstheme="minorHAnsi"/>
          <w:b/>
          <w:lang w:val="x-none"/>
        </w:rPr>
        <w:t>Članak 1.</w:t>
      </w:r>
    </w:p>
    <w:p w14:paraId="763C561C" w14:textId="41A633C4"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Na temelju provedenog </w:t>
      </w:r>
      <w:r w:rsidR="00AD5DF4">
        <w:rPr>
          <w:rFonts w:asciiTheme="minorHAnsi" w:hAnsiTheme="minorHAnsi" w:cstheme="minorHAnsi"/>
        </w:rPr>
        <w:t>postupka</w:t>
      </w:r>
      <w:r w:rsidRPr="00015D51">
        <w:rPr>
          <w:rFonts w:asciiTheme="minorHAnsi" w:hAnsiTheme="minorHAnsi" w:cstheme="minorHAnsi"/>
        </w:rPr>
        <w:t xml:space="preserve"> </w:t>
      </w:r>
      <w:r w:rsidR="00AD5DF4" w:rsidRPr="0022409C">
        <w:rPr>
          <w:rFonts w:asciiTheme="minorHAnsi" w:hAnsiTheme="minorHAnsi" w:cstheme="minorHAnsi"/>
        </w:rPr>
        <w:t xml:space="preserve">jednostavne </w:t>
      </w:r>
      <w:r w:rsidRPr="0022409C">
        <w:rPr>
          <w:rFonts w:asciiTheme="minorHAnsi" w:hAnsiTheme="minorHAnsi" w:cstheme="minorHAnsi"/>
        </w:rPr>
        <w:t xml:space="preserve">nabave s namjerom </w:t>
      </w:r>
      <w:r w:rsidRPr="00015D51">
        <w:rPr>
          <w:rFonts w:asciiTheme="minorHAnsi" w:hAnsiTheme="minorHAnsi" w:cstheme="minorHAnsi"/>
        </w:rPr>
        <w:t xml:space="preserve">sklapanja ugovora o pružanju usluge za razdoblje od 1 (jedne) godine, evidencijski broj nabave </w:t>
      </w:r>
      <w:r w:rsidR="00AD5DF4">
        <w:rPr>
          <w:rFonts w:asciiTheme="minorHAnsi" w:hAnsiTheme="minorHAnsi" w:cstheme="minorHAnsi"/>
        </w:rPr>
        <w:t>JN</w:t>
      </w:r>
      <w:r w:rsidRPr="00015D51">
        <w:rPr>
          <w:rFonts w:asciiTheme="minorHAnsi" w:hAnsiTheme="minorHAnsi" w:cstheme="minorHAnsi"/>
        </w:rPr>
        <w:t>-2</w:t>
      </w:r>
      <w:r w:rsidR="00AD5DF4">
        <w:rPr>
          <w:rFonts w:asciiTheme="minorHAnsi" w:hAnsiTheme="minorHAnsi" w:cstheme="minorHAnsi"/>
        </w:rPr>
        <w:t>5</w:t>
      </w:r>
      <w:r w:rsidRPr="00015D51">
        <w:rPr>
          <w:rFonts w:asciiTheme="minorHAnsi" w:hAnsiTheme="minorHAnsi" w:cstheme="minorHAnsi"/>
        </w:rPr>
        <w:t>/</w:t>
      </w:r>
      <w:r w:rsidR="00AD5DF4">
        <w:rPr>
          <w:rFonts w:asciiTheme="minorHAnsi" w:hAnsiTheme="minorHAnsi" w:cstheme="minorHAnsi"/>
        </w:rPr>
        <w:t>207</w:t>
      </w:r>
      <w:r w:rsidRPr="00015D51">
        <w:rPr>
          <w:rFonts w:asciiTheme="minorHAnsi" w:hAnsiTheme="minorHAnsi" w:cstheme="minorHAnsi"/>
        </w:rPr>
        <w:t>, Naručitelj je Odlukom o odabiru najpovoljnije ponude, UR</w:t>
      </w:r>
      <w:r w:rsidR="00AD5DF4">
        <w:rPr>
          <w:rFonts w:asciiTheme="minorHAnsi" w:hAnsiTheme="minorHAnsi" w:cstheme="minorHAnsi"/>
        </w:rPr>
        <w:t>.</w:t>
      </w:r>
      <w:r w:rsidRPr="00015D51">
        <w:rPr>
          <w:rFonts w:asciiTheme="minorHAnsi" w:hAnsiTheme="minorHAnsi" w:cstheme="minorHAnsi"/>
        </w:rPr>
        <w:t>BROJ: R1-</w:t>
      </w:r>
      <w:r w:rsidR="00AD5DF4">
        <w:rPr>
          <w:rFonts w:asciiTheme="minorHAnsi" w:hAnsiTheme="minorHAnsi" w:cstheme="minorHAnsi"/>
        </w:rPr>
        <w:t>__</w:t>
      </w:r>
      <w:r w:rsidRPr="00015D51">
        <w:rPr>
          <w:rFonts w:asciiTheme="minorHAnsi" w:hAnsiTheme="minorHAnsi" w:cstheme="minorHAnsi"/>
        </w:rPr>
        <w:t>/2</w:t>
      </w:r>
      <w:r w:rsidR="00AD5DF4">
        <w:rPr>
          <w:rFonts w:asciiTheme="minorHAnsi" w:hAnsiTheme="minorHAnsi" w:cstheme="minorHAnsi"/>
        </w:rPr>
        <w:t>5</w:t>
      </w:r>
      <w:r w:rsidRPr="00015D51">
        <w:rPr>
          <w:rFonts w:asciiTheme="minorHAnsi" w:hAnsiTheme="minorHAnsi" w:cstheme="minorHAnsi"/>
        </w:rPr>
        <w:t xml:space="preserve">, od </w:t>
      </w:r>
      <w:r w:rsidR="00AD5DF4">
        <w:rPr>
          <w:rFonts w:asciiTheme="minorHAnsi" w:hAnsiTheme="minorHAnsi" w:cstheme="minorHAnsi"/>
        </w:rPr>
        <w:t>_____</w:t>
      </w:r>
      <w:r w:rsidRPr="00015D51">
        <w:rPr>
          <w:rFonts w:asciiTheme="minorHAnsi" w:hAnsiTheme="minorHAnsi" w:cstheme="minorHAnsi"/>
        </w:rPr>
        <w:t>. 202</w:t>
      </w:r>
      <w:r w:rsidR="00AD5DF4">
        <w:rPr>
          <w:rFonts w:asciiTheme="minorHAnsi" w:hAnsiTheme="minorHAnsi" w:cstheme="minorHAnsi"/>
        </w:rPr>
        <w:t>5</w:t>
      </w:r>
      <w:r w:rsidRPr="00015D51">
        <w:rPr>
          <w:rFonts w:asciiTheme="minorHAnsi" w:hAnsiTheme="minorHAnsi" w:cstheme="minorHAnsi"/>
        </w:rPr>
        <w:t xml:space="preserve"> godine kao najpovoljniju ponudu sukladno objavljenom kriteriju za donošenje Odluke o odabiru, te uvjetima i zahtjevima iz dokumentacije o nabavi, odabrao ponudu Izvršitelja broj </w:t>
      </w:r>
      <w:r w:rsidR="00AD5DF4">
        <w:rPr>
          <w:rFonts w:asciiTheme="minorHAnsi" w:hAnsiTheme="minorHAnsi" w:cstheme="minorHAnsi"/>
        </w:rPr>
        <w:t>____</w:t>
      </w:r>
      <w:r w:rsidRPr="00015D51">
        <w:rPr>
          <w:rFonts w:asciiTheme="minorHAnsi" w:hAnsiTheme="minorHAnsi" w:cstheme="minorHAnsi"/>
        </w:rPr>
        <w:t xml:space="preserve">  od </w:t>
      </w:r>
      <w:r w:rsidR="00AD5DF4">
        <w:rPr>
          <w:rFonts w:asciiTheme="minorHAnsi" w:hAnsiTheme="minorHAnsi" w:cstheme="minorHAnsi"/>
        </w:rPr>
        <w:t>_____</w:t>
      </w:r>
      <w:r w:rsidRPr="00015D51">
        <w:rPr>
          <w:rFonts w:asciiTheme="minorHAnsi" w:hAnsiTheme="minorHAnsi" w:cstheme="minorHAnsi"/>
        </w:rPr>
        <w:t>. 202</w:t>
      </w:r>
      <w:r w:rsidR="00AD5DF4">
        <w:rPr>
          <w:rFonts w:asciiTheme="minorHAnsi" w:hAnsiTheme="minorHAnsi" w:cstheme="minorHAnsi"/>
        </w:rPr>
        <w:t>5</w:t>
      </w:r>
      <w:r w:rsidRPr="00015D51">
        <w:rPr>
          <w:rFonts w:asciiTheme="minorHAnsi" w:hAnsiTheme="minorHAnsi" w:cstheme="minorHAnsi"/>
        </w:rPr>
        <w:t>.  godine</w:t>
      </w:r>
      <w:r w:rsidR="00FA15F4">
        <w:rPr>
          <w:rFonts w:asciiTheme="minorHAnsi" w:hAnsiTheme="minorHAnsi" w:cstheme="minorHAnsi"/>
        </w:rPr>
        <w:t>.</w:t>
      </w:r>
    </w:p>
    <w:p w14:paraId="03C06E0E" w14:textId="77777777" w:rsidR="00015D51" w:rsidRPr="00015D51" w:rsidRDefault="00015D51" w:rsidP="00015D51">
      <w:pPr>
        <w:tabs>
          <w:tab w:val="left" w:pos="3926"/>
        </w:tabs>
        <w:jc w:val="both"/>
        <w:rPr>
          <w:rFonts w:asciiTheme="minorHAnsi" w:hAnsiTheme="minorHAnsi" w:cstheme="minorHAnsi"/>
          <w:lang w:val="x-none"/>
        </w:rPr>
      </w:pPr>
    </w:p>
    <w:p w14:paraId="084AC88F" w14:textId="77777777" w:rsidR="00015D51" w:rsidRPr="00015D51" w:rsidRDefault="00015D51" w:rsidP="00015D51">
      <w:pPr>
        <w:tabs>
          <w:tab w:val="left" w:pos="3926"/>
        </w:tabs>
        <w:jc w:val="both"/>
        <w:rPr>
          <w:rFonts w:asciiTheme="minorHAnsi" w:hAnsiTheme="minorHAnsi" w:cstheme="minorHAnsi"/>
          <w:b/>
          <w:bCs/>
        </w:rPr>
      </w:pPr>
      <w:r w:rsidRPr="00015D51">
        <w:rPr>
          <w:rFonts w:asciiTheme="minorHAnsi" w:hAnsiTheme="minorHAnsi" w:cstheme="minorHAnsi"/>
          <w:b/>
          <w:bCs/>
        </w:rPr>
        <w:t xml:space="preserve">CIJENA PONUDE </w:t>
      </w:r>
    </w:p>
    <w:p w14:paraId="37FCD5A4" w14:textId="77777777" w:rsidR="00015D51" w:rsidRPr="00015D51" w:rsidRDefault="00015D51" w:rsidP="00AD5DF4">
      <w:pPr>
        <w:tabs>
          <w:tab w:val="left" w:pos="3926"/>
        </w:tabs>
        <w:jc w:val="center"/>
        <w:rPr>
          <w:rFonts w:asciiTheme="minorHAnsi" w:hAnsiTheme="minorHAnsi" w:cstheme="minorHAnsi"/>
          <w:b/>
          <w:bCs/>
        </w:rPr>
      </w:pPr>
      <w:r w:rsidRPr="00015D51">
        <w:rPr>
          <w:rFonts w:asciiTheme="minorHAnsi" w:hAnsiTheme="minorHAnsi" w:cstheme="minorHAnsi"/>
          <w:b/>
          <w:bCs/>
        </w:rPr>
        <w:t>Članak 2.</w:t>
      </w:r>
    </w:p>
    <w:p w14:paraId="799CB730" w14:textId="77777777" w:rsidR="00015D51" w:rsidRPr="00015D51" w:rsidRDefault="00015D51" w:rsidP="00015D51">
      <w:pPr>
        <w:tabs>
          <w:tab w:val="left" w:pos="3926"/>
        </w:tabs>
        <w:jc w:val="both"/>
        <w:rPr>
          <w:rFonts w:asciiTheme="minorHAnsi" w:hAnsiTheme="minorHAnsi" w:cstheme="minorHAnsi"/>
          <w:b/>
          <w:bCs/>
        </w:rPr>
      </w:pPr>
      <w:r w:rsidRPr="00015D51">
        <w:rPr>
          <w:rFonts w:asciiTheme="minorHAnsi" w:hAnsiTheme="minorHAnsi" w:cstheme="minorHAnsi"/>
          <w:b/>
          <w:bCs/>
        </w:rPr>
        <w:t>2.1.</w:t>
      </w:r>
    </w:p>
    <w:p w14:paraId="0C2C98A3" w14:textId="0AB0F0D6" w:rsidR="00015D51" w:rsidRPr="00015D51" w:rsidRDefault="00FA15F4" w:rsidP="00015D51">
      <w:pPr>
        <w:tabs>
          <w:tab w:val="left" w:pos="3926"/>
        </w:tabs>
        <w:jc w:val="both"/>
        <w:rPr>
          <w:rFonts w:asciiTheme="minorHAnsi" w:hAnsiTheme="minorHAnsi" w:cstheme="minorHAnsi"/>
          <w:bCs/>
        </w:rPr>
      </w:pPr>
      <w:r>
        <w:rPr>
          <w:rFonts w:asciiTheme="minorHAnsi" w:hAnsiTheme="minorHAnsi" w:cstheme="minorHAnsi"/>
          <w:bCs/>
        </w:rPr>
        <w:t>Cijena ponude</w:t>
      </w:r>
      <w:r w:rsidR="00015D51" w:rsidRPr="00015D51">
        <w:rPr>
          <w:rFonts w:asciiTheme="minorHAnsi" w:hAnsiTheme="minorHAnsi" w:cstheme="minorHAnsi"/>
          <w:bCs/>
        </w:rPr>
        <w:t xml:space="preserve"> iznosi: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2835"/>
      </w:tblGrid>
      <w:tr w:rsidR="00015D51" w:rsidRPr="00015D51" w14:paraId="048114AB" w14:textId="77777777" w:rsidTr="00612CF3">
        <w:tc>
          <w:tcPr>
            <w:tcW w:w="5495" w:type="dxa"/>
            <w:vAlign w:val="center"/>
          </w:tcPr>
          <w:p w14:paraId="25E863C8" w14:textId="1A82AD5B"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CIJENA PONUDE u EUR (</w:t>
            </w:r>
            <w:r w:rsidR="00AD5DF4">
              <w:rPr>
                <w:rFonts w:asciiTheme="minorHAnsi" w:hAnsiTheme="minorHAnsi" w:cstheme="minorHAnsi"/>
                <w:b/>
              </w:rPr>
              <w:t>bez</w:t>
            </w:r>
            <w:r w:rsidRPr="00015D51">
              <w:rPr>
                <w:rFonts w:asciiTheme="minorHAnsi" w:hAnsiTheme="minorHAnsi" w:cstheme="minorHAnsi"/>
                <w:b/>
              </w:rPr>
              <w:t xml:space="preserve"> PDV-a):</w:t>
            </w:r>
          </w:p>
        </w:tc>
        <w:tc>
          <w:tcPr>
            <w:tcW w:w="2835" w:type="dxa"/>
          </w:tcPr>
          <w:p w14:paraId="5F48BCD5" w14:textId="3551E821" w:rsidR="00015D51" w:rsidRPr="00015D51" w:rsidRDefault="00015D51" w:rsidP="00015D51">
            <w:pPr>
              <w:tabs>
                <w:tab w:val="left" w:pos="3926"/>
              </w:tabs>
              <w:jc w:val="both"/>
              <w:rPr>
                <w:rFonts w:asciiTheme="minorHAnsi" w:hAnsiTheme="minorHAnsi" w:cstheme="minorHAnsi"/>
                <w:b/>
              </w:rPr>
            </w:pPr>
          </w:p>
        </w:tc>
      </w:tr>
      <w:tr w:rsidR="00015D51" w:rsidRPr="00015D51" w14:paraId="2B04BB06" w14:textId="77777777" w:rsidTr="00612CF3">
        <w:tc>
          <w:tcPr>
            <w:tcW w:w="5495" w:type="dxa"/>
            <w:vAlign w:val="center"/>
          </w:tcPr>
          <w:p w14:paraId="67029D11" w14:textId="77777777"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IZNOS PDV-a:</w:t>
            </w:r>
          </w:p>
        </w:tc>
        <w:tc>
          <w:tcPr>
            <w:tcW w:w="2835" w:type="dxa"/>
          </w:tcPr>
          <w:p w14:paraId="6A5070D0" w14:textId="2242FFAC" w:rsidR="00015D51" w:rsidRPr="00015D51" w:rsidRDefault="00015D51" w:rsidP="00015D51">
            <w:pPr>
              <w:tabs>
                <w:tab w:val="left" w:pos="3926"/>
              </w:tabs>
              <w:jc w:val="both"/>
              <w:rPr>
                <w:rFonts w:asciiTheme="minorHAnsi" w:hAnsiTheme="minorHAnsi" w:cstheme="minorHAnsi"/>
                <w:b/>
              </w:rPr>
            </w:pPr>
          </w:p>
        </w:tc>
      </w:tr>
      <w:tr w:rsidR="00015D51" w:rsidRPr="00015D51" w14:paraId="2A3DBDD2" w14:textId="77777777" w:rsidTr="00612CF3">
        <w:tc>
          <w:tcPr>
            <w:tcW w:w="5495" w:type="dxa"/>
            <w:vAlign w:val="center"/>
          </w:tcPr>
          <w:p w14:paraId="6F879863" w14:textId="4377AD11"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UKUPNA CIJENA PONUDE u EUR (</w:t>
            </w:r>
            <w:r w:rsidR="00AD5DF4">
              <w:rPr>
                <w:rFonts w:asciiTheme="minorHAnsi" w:hAnsiTheme="minorHAnsi" w:cstheme="minorHAnsi"/>
                <w:b/>
              </w:rPr>
              <w:t xml:space="preserve">s </w:t>
            </w:r>
            <w:r w:rsidRPr="00015D51">
              <w:rPr>
                <w:rFonts w:asciiTheme="minorHAnsi" w:hAnsiTheme="minorHAnsi" w:cstheme="minorHAnsi"/>
                <w:b/>
              </w:rPr>
              <w:t>PDV-om):</w:t>
            </w:r>
          </w:p>
        </w:tc>
        <w:tc>
          <w:tcPr>
            <w:tcW w:w="2835" w:type="dxa"/>
          </w:tcPr>
          <w:p w14:paraId="3FEE0B8C" w14:textId="7F574079" w:rsidR="00015D51" w:rsidRPr="00015D51" w:rsidRDefault="00015D51" w:rsidP="00015D51">
            <w:pPr>
              <w:tabs>
                <w:tab w:val="left" w:pos="3926"/>
              </w:tabs>
              <w:jc w:val="both"/>
              <w:rPr>
                <w:rFonts w:asciiTheme="minorHAnsi" w:hAnsiTheme="minorHAnsi" w:cstheme="minorHAnsi"/>
                <w:b/>
              </w:rPr>
            </w:pPr>
          </w:p>
        </w:tc>
      </w:tr>
    </w:tbl>
    <w:p w14:paraId="1DA7F177" w14:textId="77777777" w:rsidR="00015D51" w:rsidRPr="00015D51" w:rsidRDefault="00015D51" w:rsidP="00015D51">
      <w:pPr>
        <w:tabs>
          <w:tab w:val="left" w:pos="3926"/>
        </w:tabs>
        <w:jc w:val="both"/>
        <w:rPr>
          <w:rFonts w:asciiTheme="minorHAnsi" w:hAnsiTheme="minorHAnsi" w:cstheme="minorHAnsi"/>
          <w:b/>
        </w:rPr>
      </w:pPr>
    </w:p>
    <w:p w14:paraId="4EE72358" w14:textId="77777777"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2.2.</w:t>
      </w:r>
    </w:p>
    <w:p w14:paraId="4431F7A0" w14:textId="7568028A" w:rsidR="00015D51" w:rsidRPr="00015D51" w:rsidRDefault="00015D51" w:rsidP="00015D51">
      <w:pPr>
        <w:tabs>
          <w:tab w:val="left" w:pos="3926"/>
        </w:tabs>
        <w:jc w:val="both"/>
        <w:rPr>
          <w:rFonts w:asciiTheme="minorHAnsi" w:hAnsiTheme="minorHAnsi" w:cstheme="minorHAnsi"/>
        </w:rPr>
      </w:pPr>
      <w:r w:rsidRPr="0022409C">
        <w:rPr>
          <w:rFonts w:asciiTheme="minorHAnsi" w:hAnsiTheme="minorHAnsi" w:cstheme="minorHAnsi"/>
        </w:rPr>
        <w:t>Jedinične cijene iskazane u Troškovniku ponude odabranog</w:t>
      </w:r>
      <w:r w:rsidR="00FA15F4" w:rsidRPr="0022409C">
        <w:rPr>
          <w:rFonts w:asciiTheme="minorHAnsi" w:hAnsiTheme="minorHAnsi"/>
        </w:rPr>
        <w:t xml:space="preserve"> Pružatelja </w:t>
      </w:r>
      <w:r w:rsidRPr="00015D51">
        <w:rPr>
          <w:rFonts w:asciiTheme="minorHAnsi" w:hAnsiTheme="minorHAnsi" w:cstheme="minorHAnsi"/>
        </w:rPr>
        <w:t>usluge su nepromjenjive tijekom trajanja Ugovora o javnoj nabavi.</w:t>
      </w:r>
    </w:p>
    <w:p w14:paraId="4BF58A8B" w14:textId="77777777" w:rsidR="00015D51" w:rsidRPr="00015D51" w:rsidRDefault="00015D51" w:rsidP="00015D51">
      <w:pPr>
        <w:tabs>
          <w:tab w:val="left" w:pos="3926"/>
        </w:tabs>
        <w:jc w:val="both"/>
        <w:rPr>
          <w:rFonts w:asciiTheme="minorHAnsi" w:hAnsiTheme="minorHAnsi" w:cstheme="minorHAnsi"/>
          <w:b/>
        </w:rPr>
      </w:pPr>
    </w:p>
    <w:p w14:paraId="25D0D309" w14:textId="155EC7B0"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2.</w:t>
      </w:r>
      <w:r w:rsidR="00AD5DF4">
        <w:rPr>
          <w:rFonts w:asciiTheme="minorHAnsi" w:hAnsiTheme="minorHAnsi" w:cstheme="minorHAnsi"/>
          <w:b/>
        </w:rPr>
        <w:t>3</w:t>
      </w:r>
      <w:r w:rsidRPr="00015D51">
        <w:rPr>
          <w:rFonts w:asciiTheme="minorHAnsi" w:hAnsiTheme="minorHAnsi" w:cstheme="minorHAnsi"/>
          <w:b/>
        </w:rPr>
        <w:t>.</w:t>
      </w:r>
    </w:p>
    <w:p w14:paraId="44B520FC" w14:textId="576828C8" w:rsidR="00FA15F4" w:rsidRPr="0022409C" w:rsidRDefault="00FA15F4" w:rsidP="00FA15F4">
      <w:pPr>
        <w:rPr>
          <w:rFonts w:asciiTheme="minorHAnsi" w:eastAsia="Calibri" w:hAnsiTheme="minorHAnsi" w:cstheme="minorHAnsi"/>
          <w:bCs/>
          <w:lang w:eastAsia="en-US"/>
        </w:rPr>
      </w:pPr>
      <w:r w:rsidRPr="0022409C">
        <w:rPr>
          <w:rFonts w:asciiTheme="minorHAnsi" w:eastAsia="Calibri" w:hAnsiTheme="minorHAnsi" w:cstheme="minorHAnsi"/>
          <w:lang w:eastAsia="en-US"/>
        </w:rPr>
        <w:t xml:space="preserve">U cijenu ponude su uračunati svi troškovi i popusti, odnosno </w:t>
      </w:r>
      <w:r w:rsidRPr="0022409C">
        <w:rPr>
          <w:rFonts w:asciiTheme="minorHAnsi" w:eastAsia="Calibri" w:hAnsiTheme="minorHAnsi" w:cstheme="minorHAnsi"/>
          <w:bCs/>
          <w:lang w:eastAsia="en-US"/>
        </w:rPr>
        <w:t>naknadno se ne može tvrditi da je bilo koji izdatak ili trošak bio nepredviđen ili da nije obračunat u Ponudi.</w:t>
      </w:r>
    </w:p>
    <w:p w14:paraId="50A88276" w14:textId="77777777" w:rsidR="00015D51" w:rsidRPr="0022409C" w:rsidRDefault="00015D51" w:rsidP="00015D51">
      <w:pPr>
        <w:tabs>
          <w:tab w:val="left" w:pos="3926"/>
        </w:tabs>
        <w:jc w:val="both"/>
        <w:rPr>
          <w:rFonts w:asciiTheme="minorHAnsi" w:hAnsiTheme="minorHAnsi" w:cstheme="minorHAnsi"/>
          <w:b/>
          <w:lang w:val="x-none"/>
        </w:rPr>
      </w:pPr>
    </w:p>
    <w:p w14:paraId="6BA1C494" w14:textId="3D6FF693" w:rsidR="00015D51" w:rsidRPr="00AD5DF4"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lang w:val="x-none"/>
        </w:rPr>
        <w:t xml:space="preserve">PREDMET I TRAJANJE </w:t>
      </w:r>
      <w:r w:rsidR="00AD5DF4">
        <w:rPr>
          <w:rFonts w:asciiTheme="minorHAnsi" w:hAnsiTheme="minorHAnsi" w:cstheme="minorHAnsi"/>
          <w:b/>
        </w:rPr>
        <w:t>UGOVORA</w:t>
      </w:r>
    </w:p>
    <w:p w14:paraId="37FF4832" w14:textId="77777777" w:rsidR="00015D51" w:rsidRPr="00015D51" w:rsidRDefault="00015D51" w:rsidP="00AD5DF4">
      <w:pPr>
        <w:tabs>
          <w:tab w:val="left" w:pos="3926"/>
        </w:tabs>
        <w:jc w:val="center"/>
        <w:rPr>
          <w:rFonts w:asciiTheme="minorHAnsi" w:hAnsiTheme="minorHAnsi" w:cstheme="minorHAnsi"/>
          <w:b/>
          <w:lang w:val="x-none"/>
        </w:rPr>
      </w:pPr>
      <w:r w:rsidRPr="00015D51">
        <w:rPr>
          <w:rFonts w:asciiTheme="minorHAnsi" w:hAnsiTheme="minorHAnsi" w:cstheme="minorHAnsi"/>
          <w:b/>
          <w:lang w:val="x-none"/>
        </w:rPr>
        <w:t>Članak 3.</w:t>
      </w:r>
    </w:p>
    <w:p w14:paraId="57816554" w14:textId="77777777"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3.1.</w:t>
      </w:r>
    </w:p>
    <w:p w14:paraId="78A68D06" w14:textId="434010C4"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Predmet ovog ugovora je utvrđivanje uvjeta za sklapanje ugovora za nabavu usluga </w:t>
      </w:r>
      <w:r w:rsidR="00FA15F4">
        <w:rPr>
          <w:rFonts w:asciiTheme="minorHAnsi" w:hAnsiTheme="minorHAnsi" w:cstheme="minorHAnsi"/>
        </w:rPr>
        <w:t>o</w:t>
      </w:r>
      <w:proofErr w:type="spellStart"/>
      <w:r w:rsidRPr="00015D51">
        <w:rPr>
          <w:rFonts w:asciiTheme="minorHAnsi" w:hAnsiTheme="minorHAnsi" w:cstheme="minorHAnsi"/>
          <w:lang w:val="x-none"/>
        </w:rPr>
        <w:t>siguranj</w:t>
      </w:r>
      <w:r w:rsidR="00FA15F4">
        <w:rPr>
          <w:rFonts w:asciiTheme="minorHAnsi" w:hAnsiTheme="minorHAnsi" w:cstheme="minorHAnsi"/>
        </w:rPr>
        <w:t>a</w:t>
      </w:r>
      <w:proofErr w:type="spellEnd"/>
      <w:r w:rsidRPr="00015D51">
        <w:rPr>
          <w:rFonts w:asciiTheme="minorHAnsi" w:hAnsiTheme="minorHAnsi" w:cstheme="minorHAnsi"/>
          <w:lang w:val="x-none"/>
        </w:rPr>
        <w:t xml:space="preserve"> osoba od posljedica nesretnog slučaja</w:t>
      </w:r>
      <w:r w:rsidR="00FA15F4">
        <w:rPr>
          <w:rFonts w:asciiTheme="minorHAnsi" w:hAnsiTheme="minorHAnsi" w:cstheme="minorHAnsi"/>
        </w:rPr>
        <w:t xml:space="preserve">. </w:t>
      </w:r>
      <w:r w:rsidRPr="00015D51">
        <w:rPr>
          <w:rFonts w:asciiTheme="minorHAnsi" w:hAnsiTheme="minorHAnsi" w:cstheme="minorHAnsi"/>
        </w:rPr>
        <w:t xml:space="preserve">a prema količinama predviđenim u troškovniku predmeta nabave </w:t>
      </w:r>
      <w:r w:rsidR="00AD5DF4">
        <w:rPr>
          <w:rFonts w:asciiTheme="minorHAnsi" w:hAnsiTheme="minorHAnsi" w:cstheme="minorHAnsi"/>
        </w:rPr>
        <w:t>Poziva za dostavu ponuda</w:t>
      </w:r>
      <w:r w:rsidRPr="00015D51">
        <w:rPr>
          <w:rFonts w:asciiTheme="minorHAnsi" w:hAnsiTheme="minorHAnsi" w:cstheme="minorHAnsi"/>
        </w:rPr>
        <w:t xml:space="preserve"> naručitelja, ponudi Izvršitelja te uvjetima utvrđenim ovim ugovorom, sukladno potrebama Naručitelja.</w:t>
      </w:r>
    </w:p>
    <w:p w14:paraId="4FCD0078" w14:textId="77777777" w:rsidR="00FA15F4" w:rsidRPr="00015D51" w:rsidRDefault="00FA15F4" w:rsidP="00015D51">
      <w:pPr>
        <w:tabs>
          <w:tab w:val="left" w:pos="3926"/>
        </w:tabs>
        <w:jc w:val="both"/>
        <w:rPr>
          <w:rFonts w:asciiTheme="minorHAnsi" w:hAnsiTheme="minorHAnsi" w:cstheme="minorHAnsi"/>
          <w:b/>
        </w:rPr>
      </w:pPr>
    </w:p>
    <w:p w14:paraId="6171F835" w14:textId="0697E40C" w:rsid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3.2.</w:t>
      </w:r>
    </w:p>
    <w:p w14:paraId="0411BCB6" w14:textId="376FCBF9" w:rsidR="00FA15F4" w:rsidRPr="00015D51" w:rsidRDefault="00FA15F4" w:rsidP="00FA15F4">
      <w:pPr>
        <w:tabs>
          <w:tab w:val="left" w:pos="3926"/>
        </w:tabs>
        <w:jc w:val="both"/>
        <w:rPr>
          <w:rFonts w:asciiTheme="minorHAnsi" w:hAnsiTheme="minorHAnsi" w:cstheme="minorHAnsi"/>
        </w:rPr>
      </w:pPr>
      <w:r w:rsidRPr="00015D51">
        <w:rPr>
          <w:rFonts w:asciiTheme="minorHAnsi" w:hAnsiTheme="minorHAnsi" w:cstheme="minorHAnsi"/>
        </w:rPr>
        <w:t xml:space="preserve">Naručitelj će prije sklapanja </w:t>
      </w:r>
      <w:r>
        <w:rPr>
          <w:rFonts w:asciiTheme="minorHAnsi" w:hAnsiTheme="minorHAnsi" w:cstheme="minorHAnsi"/>
        </w:rPr>
        <w:t>U</w:t>
      </w:r>
      <w:r w:rsidRPr="00015D51">
        <w:rPr>
          <w:rFonts w:asciiTheme="minorHAnsi" w:hAnsiTheme="minorHAnsi" w:cstheme="minorHAnsi"/>
        </w:rPr>
        <w:t xml:space="preserve">govora </w:t>
      </w:r>
      <w:r w:rsidRPr="0022409C">
        <w:rPr>
          <w:rFonts w:asciiTheme="minorHAnsi" w:hAnsiTheme="minorHAnsi" w:cstheme="minorHAnsi"/>
        </w:rPr>
        <w:t xml:space="preserve">dostaviti Pružatelju </w:t>
      </w:r>
      <w:r w:rsidR="00DE539A" w:rsidRPr="0022409C">
        <w:rPr>
          <w:rFonts w:asciiTheme="minorHAnsi" w:hAnsiTheme="minorHAnsi" w:cstheme="minorHAnsi"/>
        </w:rPr>
        <w:t xml:space="preserve">usluge </w:t>
      </w:r>
      <w:r w:rsidRPr="00015D51">
        <w:rPr>
          <w:rFonts w:asciiTheme="minorHAnsi" w:hAnsiTheme="minorHAnsi" w:cstheme="minorHAnsi"/>
        </w:rPr>
        <w:t>pisani zahtjev da dostavi polic</w:t>
      </w:r>
      <w:r>
        <w:rPr>
          <w:rFonts w:asciiTheme="minorHAnsi" w:hAnsiTheme="minorHAnsi" w:cstheme="minorHAnsi"/>
        </w:rPr>
        <w:t>u</w:t>
      </w:r>
      <w:r w:rsidRPr="00015D51">
        <w:rPr>
          <w:rFonts w:asciiTheme="minorHAnsi" w:hAnsiTheme="minorHAnsi" w:cstheme="minorHAnsi"/>
        </w:rPr>
        <w:t xml:space="preserve"> osiguranja za </w:t>
      </w:r>
      <w:r>
        <w:rPr>
          <w:rFonts w:asciiTheme="minorHAnsi" w:hAnsiTheme="minorHAnsi" w:cstheme="minorHAnsi"/>
        </w:rPr>
        <w:t>U</w:t>
      </w:r>
      <w:r w:rsidRPr="00015D51">
        <w:rPr>
          <w:rFonts w:asciiTheme="minorHAnsi" w:hAnsiTheme="minorHAnsi" w:cstheme="minorHAnsi"/>
        </w:rPr>
        <w:t>govor na temelju izvornih uvjeta iz ovog ugovora.</w:t>
      </w:r>
    </w:p>
    <w:p w14:paraId="0C145BC8" w14:textId="3781364F" w:rsidR="00FA15F4" w:rsidRDefault="00FA15F4" w:rsidP="00015D51">
      <w:pPr>
        <w:tabs>
          <w:tab w:val="left" w:pos="3926"/>
        </w:tabs>
        <w:jc w:val="both"/>
        <w:rPr>
          <w:rFonts w:asciiTheme="minorHAnsi" w:hAnsiTheme="minorHAnsi" w:cstheme="minorHAnsi"/>
          <w:b/>
        </w:rPr>
      </w:pPr>
    </w:p>
    <w:p w14:paraId="730D4445" w14:textId="513E1BB3" w:rsidR="00FA15F4" w:rsidRPr="00015D51" w:rsidRDefault="00FA15F4" w:rsidP="00015D51">
      <w:pPr>
        <w:tabs>
          <w:tab w:val="left" w:pos="3926"/>
        </w:tabs>
        <w:jc w:val="both"/>
        <w:rPr>
          <w:rFonts w:asciiTheme="minorHAnsi" w:hAnsiTheme="minorHAnsi" w:cstheme="minorHAnsi"/>
          <w:b/>
        </w:rPr>
      </w:pPr>
      <w:r>
        <w:rPr>
          <w:rFonts w:asciiTheme="minorHAnsi" w:hAnsiTheme="minorHAnsi" w:cstheme="minorHAnsi"/>
          <w:b/>
        </w:rPr>
        <w:t>3.3.</w:t>
      </w:r>
    </w:p>
    <w:p w14:paraId="6C4C0149" w14:textId="2C2FDD0D"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Ovaj ugovor sklapa se za razdoblje od jedne (1) godine</w:t>
      </w:r>
      <w:r w:rsidR="00FA15F4">
        <w:rPr>
          <w:rFonts w:asciiTheme="minorHAnsi" w:hAnsiTheme="minorHAnsi" w:cstheme="minorHAnsi"/>
        </w:rPr>
        <w:t>.</w:t>
      </w:r>
    </w:p>
    <w:p w14:paraId="48FA75B9" w14:textId="77777777" w:rsidR="00015D51" w:rsidRPr="00015D51" w:rsidRDefault="00015D51" w:rsidP="00015D51">
      <w:pPr>
        <w:tabs>
          <w:tab w:val="left" w:pos="3926"/>
        </w:tabs>
        <w:jc w:val="both"/>
        <w:rPr>
          <w:rFonts w:asciiTheme="minorHAnsi" w:hAnsiTheme="minorHAnsi" w:cstheme="minorHAnsi"/>
          <w:lang w:val="x-none"/>
        </w:rPr>
      </w:pPr>
    </w:p>
    <w:p w14:paraId="003E2A5B" w14:textId="77777777" w:rsidR="00FA15F4" w:rsidRDefault="00FA15F4" w:rsidP="00015D51">
      <w:pPr>
        <w:tabs>
          <w:tab w:val="left" w:pos="3926"/>
        </w:tabs>
        <w:jc w:val="both"/>
        <w:rPr>
          <w:rFonts w:asciiTheme="minorHAnsi" w:hAnsiTheme="minorHAnsi" w:cstheme="minorHAnsi"/>
          <w:b/>
          <w:lang w:val="x-none"/>
        </w:rPr>
      </w:pPr>
    </w:p>
    <w:p w14:paraId="2627D5EF" w14:textId="77777777" w:rsidR="00FA15F4" w:rsidRDefault="00FA15F4" w:rsidP="00015D51">
      <w:pPr>
        <w:tabs>
          <w:tab w:val="left" w:pos="3926"/>
        </w:tabs>
        <w:jc w:val="both"/>
        <w:rPr>
          <w:rFonts w:asciiTheme="minorHAnsi" w:hAnsiTheme="minorHAnsi" w:cstheme="minorHAnsi"/>
          <w:b/>
          <w:lang w:val="x-none"/>
        </w:rPr>
      </w:pPr>
    </w:p>
    <w:p w14:paraId="4B830B34" w14:textId="56B984C8" w:rsidR="00015D51" w:rsidRPr="00015D51" w:rsidRDefault="00015D51" w:rsidP="00015D51">
      <w:pPr>
        <w:tabs>
          <w:tab w:val="left" w:pos="3926"/>
        </w:tabs>
        <w:jc w:val="both"/>
        <w:rPr>
          <w:rFonts w:asciiTheme="minorHAnsi" w:hAnsiTheme="minorHAnsi" w:cstheme="minorHAnsi"/>
          <w:b/>
          <w:lang w:val="x-none"/>
        </w:rPr>
      </w:pPr>
      <w:r w:rsidRPr="00015D51">
        <w:rPr>
          <w:rFonts w:asciiTheme="minorHAnsi" w:hAnsiTheme="minorHAnsi" w:cstheme="minorHAnsi"/>
          <w:b/>
          <w:lang w:val="x-none"/>
        </w:rPr>
        <w:lastRenderedPageBreak/>
        <w:t>IZVRŠENJE USLUGE</w:t>
      </w:r>
    </w:p>
    <w:p w14:paraId="7D51B14A" w14:textId="78CC5D43" w:rsidR="00015D51" w:rsidRPr="00015D51" w:rsidRDefault="00015D51" w:rsidP="00AD5DF4">
      <w:pPr>
        <w:tabs>
          <w:tab w:val="left" w:pos="3926"/>
        </w:tabs>
        <w:jc w:val="center"/>
        <w:rPr>
          <w:rFonts w:asciiTheme="minorHAnsi" w:hAnsiTheme="minorHAnsi" w:cstheme="minorHAnsi"/>
          <w:b/>
          <w:lang w:val="x-none"/>
        </w:rPr>
      </w:pPr>
      <w:r w:rsidRPr="00015D51">
        <w:rPr>
          <w:rFonts w:asciiTheme="minorHAnsi" w:hAnsiTheme="minorHAnsi" w:cstheme="minorHAnsi"/>
          <w:b/>
          <w:lang w:val="x-none"/>
        </w:rPr>
        <w:t xml:space="preserve">Članak </w:t>
      </w:r>
      <w:r w:rsidR="00584E65">
        <w:rPr>
          <w:rFonts w:asciiTheme="minorHAnsi" w:hAnsiTheme="minorHAnsi" w:cstheme="minorHAnsi"/>
          <w:b/>
        </w:rPr>
        <w:t>4</w:t>
      </w:r>
      <w:r w:rsidRPr="00015D51">
        <w:rPr>
          <w:rFonts w:asciiTheme="minorHAnsi" w:hAnsiTheme="minorHAnsi" w:cstheme="minorHAnsi"/>
          <w:b/>
          <w:lang w:val="x-none"/>
        </w:rPr>
        <w:t>.</w:t>
      </w:r>
    </w:p>
    <w:p w14:paraId="420B5733" w14:textId="775A0D00" w:rsidR="00015D51" w:rsidRPr="00015D51" w:rsidRDefault="00584E65" w:rsidP="00015D51">
      <w:pPr>
        <w:tabs>
          <w:tab w:val="left" w:pos="3926"/>
        </w:tabs>
        <w:jc w:val="both"/>
        <w:rPr>
          <w:rFonts w:asciiTheme="minorHAnsi" w:hAnsiTheme="minorHAnsi" w:cstheme="minorHAnsi"/>
          <w:b/>
        </w:rPr>
      </w:pPr>
      <w:r>
        <w:rPr>
          <w:rFonts w:asciiTheme="minorHAnsi" w:hAnsiTheme="minorHAnsi" w:cstheme="minorHAnsi"/>
          <w:b/>
        </w:rPr>
        <w:t>4</w:t>
      </w:r>
      <w:r w:rsidR="00015D51" w:rsidRPr="00015D51">
        <w:rPr>
          <w:rFonts w:asciiTheme="minorHAnsi" w:hAnsiTheme="minorHAnsi" w:cstheme="minorHAnsi"/>
          <w:b/>
        </w:rPr>
        <w:t>.1.</w:t>
      </w:r>
    </w:p>
    <w:p w14:paraId="4DE17B65" w14:textId="360E984A" w:rsidR="00015D51" w:rsidRPr="00015D51" w:rsidRDefault="00F30AB1" w:rsidP="00015D51">
      <w:pPr>
        <w:tabs>
          <w:tab w:val="left" w:pos="3926"/>
        </w:tabs>
        <w:jc w:val="both"/>
        <w:rPr>
          <w:rFonts w:asciiTheme="minorHAnsi" w:hAnsiTheme="minorHAnsi" w:cstheme="minorHAnsi"/>
          <w:lang w:val="x-none"/>
        </w:rPr>
      </w:pPr>
      <w:r w:rsidRPr="00F30AB1">
        <w:rPr>
          <w:rFonts w:asciiTheme="minorHAnsi" w:hAnsiTheme="minorHAnsi" w:cstheme="minorHAnsi"/>
          <w:lang w:val="x-none"/>
        </w:rPr>
        <w:t xml:space="preserve">Pružatelj usluge </w:t>
      </w:r>
      <w:r w:rsidR="00015D51" w:rsidRPr="00015D51">
        <w:rPr>
          <w:rFonts w:asciiTheme="minorHAnsi" w:hAnsiTheme="minorHAnsi" w:cstheme="minorHAnsi"/>
          <w:lang w:val="x-none"/>
        </w:rPr>
        <w:t>je dužan izvršavati ugovorenu uslugu iz čl.1. ovog ugovor</w:t>
      </w:r>
      <w:r w:rsidR="00015D51" w:rsidRPr="00015D51">
        <w:rPr>
          <w:rFonts w:asciiTheme="minorHAnsi" w:hAnsiTheme="minorHAnsi" w:cstheme="minorHAnsi"/>
        </w:rPr>
        <w:t>a</w:t>
      </w:r>
      <w:r w:rsidR="00015D51" w:rsidRPr="00015D51">
        <w:rPr>
          <w:rFonts w:asciiTheme="minorHAnsi" w:hAnsiTheme="minorHAnsi" w:cstheme="minorHAnsi"/>
          <w:lang w:val="x-none"/>
        </w:rPr>
        <w:t xml:space="preserve"> prema traženoj kvaliteti traženoj od strane Naručitelja </w:t>
      </w:r>
      <w:r w:rsidR="00015D51" w:rsidRPr="0022409C">
        <w:rPr>
          <w:rFonts w:asciiTheme="minorHAnsi" w:hAnsiTheme="minorHAnsi" w:cstheme="minorHAnsi"/>
          <w:lang w:val="x-none"/>
        </w:rPr>
        <w:t xml:space="preserve">u postupku </w:t>
      </w:r>
      <w:r w:rsidR="00DE539A" w:rsidRPr="0022409C">
        <w:rPr>
          <w:rFonts w:asciiTheme="minorHAnsi" w:hAnsiTheme="minorHAnsi" w:cstheme="minorHAnsi"/>
        </w:rPr>
        <w:t>provedbe jednostavne nabave</w:t>
      </w:r>
      <w:r w:rsidR="00015D51" w:rsidRPr="0022409C">
        <w:rPr>
          <w:rFonts w:asciiTheme="minorHAnsi" w:hAnsiTheme="minorHAnsi" w:cstheme="minorHAnsi"/>
          <w:lang w:val="x-none"/>
        </w:rPr>
        <w:t xml:space="preserve"> i </w:t>
      </w:r>
      <w:r w:rsidR="00015D51" w:rsidRPr="00015D51">
        <w:rPr>
          <w:rFonts w:asciiTheme="minorHAnsi" w:hAnsiTheme="minorHAnsi" w:cstheme="minorHAnsi"/>
          <w:lang w:val="x-none"/>
        </w:rPr>
        <w:t>svojoj prihvaćenoj ponudi.</w:t>
      </w:r>
    </w:p>
    <w:p w14:paraId="5E47A8D5" w14:textId="77777777" w:rsidR="00015D51" w:rsidRPr="00015D51" w:rsidRDefault="00015D51" w:rsidP="00015D51">
      <w:pPr>
        <w:tabs>
          <w:tab w:val="left" w:pos="3926"/>
        </w:tabs>
        <w:jc w:val="both"/>
        <w:rPr>
          <w:rFonts w:asciiTheme="minorHAnsi" w:hAnsiTheme="minorHAnsi" w:cstheme="minorHAnsi"/>
        </w:rPr>
      </w:pPr>
    </w:p>
    <w:p w14:paraId="7E24D6BB" w14:textId="06864EAC" w:rsidR="00015D51" w:rsidRPr="00015D51" w:rsidRDefault="00584E65" w:rsidP="00015D51">
      <w:pPr>
        <w:tabs>
          <w:tab w:val="left" w:pos="3926"/>
        </w:tabs>
        <w:jc w:val="both"/>
        <w:rPr>
          <w:rFonts w:asciiTheme="minorHAnsi" w:hAnsiTheme="minorHAnsi" w:cstheme="minorHAnsi"/>
          <w:b/>
        </w:rPr>
      </w:pPr>
      <w:r>
        <w:rPr>
          <w:rFonts w:asciiTheme="minorHAnsi" w:hAnsiTheme="minorHAnsi" w:cstheme="minorHAnsi"/>
          <w:b/>
        </w:rPr>
        <w:t>4</w:t>
      </w:r>
      <w:r w:rsidR="00015D51" w:rsidRPr="00015D51">
        <w:rPr>
          <w:rFonts w:asciiTheme="minorHAnsi" w:hAnsiTheme="minorHAnsi" w:cstheme="minorHAnsi"/>
          <w:b/>
        </w:rPr>
        <w:t>.</w:t>
      </w:r>
      <w:r w:rsidR="00DE539A">
        <w:rPr>
          <w:rFonts w:asciiTheme="minorHAnsi" w:hAnsiTheme="minorHAnsi" w:cstheme="minorHAnsi"/>
          <w:b/>
        </w:rPr>
        <w:t>2</w:t>
      </w:r>
      <w:r w:rsidR="00015D51" w:rsidRPr="00015D51">
        <w:rPr>
          <w:rFonts w:asciiTheme="minorHAnsi" w:hAnsiTheme="minorHAnsi" w:cstheme="minorHAnsi"/>
          <w:b/>
        </w:rPr>
        <w:t>.</w:t>
      </w:r>
    </w:p>
    <w:p w14:paraId="664EBE97" w14:textId="24C3D4E2" w:rsidR="00015D51" w:rsidRPr="00015D51" w:rsidRDefault="00015D51" w:rsidP="00015D51">
      <w:pPr>
        <w:tabs>
          <w:tab w:val="left" w:pos="3926"/>
        </w:tabs>
        <w:jc w:val="both"/>
        <w:rPr>
          <w:rFonts w:asciiTheme="minorHAnsi" w:hAnsiTheme="minorHAnsi" w:cstheme="minorHAnsi"/>
          <w:lang w:val="x-none"/>
        </w:rPr>
      </w:pPr>
      <w:r w:rsidRPr="00015D51">
        <w:rPr>
          <w:rFonts w:asciiTheme="minorHAnsi" w:hAnsiTheme="minorHAnsi" w:cstheme="minorHAnsi"/>
          <w:lang w:val="x-none"/>
        </w:rPr>
        <w:t xml:space="preserve">Prilikom izvršenja usluge Pružatelj je obvezan u potpunosti poštivati propise Republike Hrvatske koji se odnose na izvršenje </w:t>
      </w:r>
      <w:r w:rsidR="00E01556">
        <w:rPr>
          <w:rFonts w:asciiTheme="minorHAnsi" w:hAnsiTheme="minorHAnsi" w:cstheme="minorHAnsi"/>
        </w:rPr>
        <w:t>ugovorene</w:t>
      </w:r>
      <w:r w:rsidRPr="00015D51">
        <w:rPr>
          <w:rFonts w:asciiTheme="minorHAnsi" w:hAnsiTheme="minorHAnsi" w:cstheme="minorHAnsi"/>
          <w:lang w:val="x-none"/>
        </w:rPr>
        <w:t xml:space="preserve"> usluge.</w:t>
      </w:r>
    </w:p>
    <w:p w14:paraId="4E3A933E" w14:textId="77777777" w:rsidR="00015D51" w:rsidRPr="00015D51" w:rsidRDefault="00015D51" w:rsidP="00015D51">
      <w:pPr>
        <w:tabs>
          <w:tab w:val="left" w:pos="3926"/>
        </w:tabs>
        <w:jc w:val="both"/>
        <w:rPr>
          <w:rFonts w:asciiTheme="minorHAnsi" w:hAnsiTheme="minorHAnsi" w:cstheme="minorHAnsi"/>
        </w:rPr>
      </w:pPr>
    </w:p>
    <w:p w14:paraId="382F9D92" w14:textId="77777777" w:rsidR="00015D51" w:rsidRPr="00015D51" w:rsidRDefault="00015D51" w:rsidP="00015D51">
      <w:pPr>
        <w:tabs>
          <w:tab w:val="left" w:pos="3926"/>
        </w:tabs>
        <w:jc w:val="both"/>
        <w:rPr>
          <w:rFonts w:asciiTheme="minorHAnsi" w:hAnsiTheme="minorHAnsi" w:cstheme="minorHAnsi"/>
          <w:b/>
          <w:lang w:val="x-none"/>
        </w:rPr>
      </w:pPr>
    </w:p>
    <w:p w14:paraId="15BCC109" w14:textId="77777777" w:rsidR="00015D51" w:rsidRPr="00015D51" w:rsidRDefault="00015D51" w:rsidP="00015D51">
      <w:pPr>
        <w:tabs>
          <w:tab w:val="left" w:pos="3926"/>
        </w:tabs>
        <w:jc w:val="both"/>
        <w:rPr>
          <w:rFonts w:asciiTheme="minorHAnsi" w:hAnsiTheme="minorHAnsi" w:cstheme="minorHAnsi"/>
          <w:b/>
          <w:lang w:val="x-none"/>
        </w:rPr>
      </w:pPr>
      <w:r w:rsidRPr="00015D51">
        <w:rPr>
          <w:rFonts w:asciiTheme="minorHAnsi" w:hAnsiTheme="minorHAnsi" w:cstheme="minorHAnsi"/>
          <w:b/>
          <w:lang w:val="x-none"/>
        </w:rPr>
        <w:t>PLAĆANJE</w:t>
      </w:r>
    </w:p>
    <w:p w14:paraId="05462554" w14:textId="1EEC8119" w:rsidR="00015D51" w:rsidRPr="00015D51" w:rsidRDefault="00015D51" w:rsidP="00AD5DF4">
      <w:pPr>
        <w:tabs>
          <w:tab w:val="left" w:pos="3926"/>
        </w:tabs>
        <w:jc w:val="center"/>
        <w:rPr>
          <w:rFonts w:asciiTheme="minorHAnsi" w:hAnsiTheme="minorHAnsi" w:cstheme="minorHAnsi"/>
          <w:b/>
          <w:lang w:val="x-none"/>
        </w:rPr>
      </w:pPr>
      <w:r w:rsidRPr="00015D51">
        <w:rPr>
          <w:rFonts w:asciiTheme="minorHAnsi" w:hAnsiTheme="minorHAnsi" w:cstheme="minorHAnsi"/>
          <w:b/>
          <w:lang w:val="x-none"/>
        </w:rPr>
        <w:t xml:space="preserve">Članak </w:t>
      </w:r>
      <w:r w:rsidR="000C3BA5">
        <w:rPr>
          <w:rFonts w:asciiTheme="minorHAnsi" w:hAnsiTheme="minorHAnsi" w:cstheme="minorHAnsi"/>
          <w:b/>
        </w:rPr>
        <w:t>5</w:t>
      </w:r>
      <w:r w:rsidRPr="00015D51">
        <w:rPr>
          <w:rFonts w:asciiTheme="minorHAnsi" w:hAnsiTheme="minorHAnsi" w:cstheme="minorHAnsi"/>
          <w:b/>
          <w:lang w:val="x-none"/>
        </w:rPr>
        <w:t>.</w:t>
      </w:r>
    </w:p>
    <w:p w14:paraId="6F12BDB0" w14:textId="067F69E3"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5</w:t>
      </w:r>
      <w:r w:rsidR="00015D51" w:rsidRPr="00015D51">
        <w:rPr>
          <w:rFonts w:asciiTheme="minorHAnsi" w:hAnsiTheme="minorHAnsi" w:cstheme="minorHAnsi"/>
          <w:b/>
        </w:rPr>
        <w:t>.1.</w:t>
      </w:r>
    </w:p>
    <w:p w14:paraId="77E7A3EC" w14:textId="77777777" w:rsidR="00B81CE6" w:rsidRPr="00B81CE6" w:rsidRDefault="00B81CE6" w:rsidP="00B81CE6">
      <w:pPr>
        <w:tabs>
          <w:tab w:val="left" w:pos="3926"/>
        </w:tabs>
        <w:jc w:val="both"/>
        <w:rPr>
          <w:rFonts w:asciiTheme="minorHAnsi" w:hAnsiTheme="minorHAnsi" w:cstheme="minorHAnsi"/>
        </w:rPr>
      </w:pPr>
      <w:r w:rsidRPr="00B81CE6">
        <w:rPr>
          <w:rFonts w:asciiTheme="minorHAnsi" w:hAnsiTheme="minorHAnsi" w:cstheme="minorHAnsi"/>
        </w:rPr>
        <w:t xml:space="preserve">Pružatelj usluge je dužan ispostaviti e-Račune, a Naručitelj je obvezan zaprimati e-Račune sukladno Zakonu o elektroničkom izdavanju računa u javnoj nabavi („Narodne novine“ 94/18). </w:t>
      </w:r>
    </w:p>
    <w:p w14:paraId="0C887EB0" w14:textId="77777777" w:rsidR="00B81CE6" w:rsidRPr="00B81CE6" w:rsidRDefault="00B81CE6" w:rsidP="00B81CE6">
      <w:pPr>
        <w:tabs>
          <w:tab w:val="left" w:pos="3926"/>
        </w:tabs>
        <w:jc w:val="both"/>
        <w:rPr>
          <w:rFonts w:asciiTheme="minorHAnsi" w:hAnsiTheme="minorHAnsi" w:cstheme="minorHAnsi"/>
        </w:rPr>
      </w:pPr>
      <w:r w:rsidRPr="00B81CE6">
        <w:rPr>
          <w:rFonts w:asciiTheme="minorHAnsi" w:hAnsiTheme="minorHAnsi" w:cstheme="minorHAnsi"/>
        </w:rPr>
        <w:t xml:space="preserve">Naručitelj obavlja plaćanje Pružatelju usluge u roku od 60 (šezdeset) dana od dana zaprimanja računa u KBC-u Osijek, i odobrenju od nadzornog tijela Naručitelja, na temelju Zakona o financijskom poslovanju i </w:t>
      </w:r>
      <w:proofErr w:type="spellStart"/>
      <w:r w:rsidRPr="00B81CE6">
        <w:rPr>
          <w:rFonts w:asciiTheme="minorHAnsi" w:hAnsiTheme="minorHAnsi" w:cstheme="minorHAnsi"/>
        </w:rPr>
        <w:t>predstečajnoj</w:t>
      </w:r>
      <w:proofErr w:type="spellEnd"/>
      <w:r w:rsidRPr="00B81CE6">
        <w:rPr>
          <w:rFonts w:asciiTheme="minorHAnsi" w:hAnsiTheme="minorHAnsi" w:cstheme="minorHAnsi"/>
        </w:rPr>
        <w:t xml:space="preserve"> nagodbi („Narodne novine“ broj 108/12, 144/12, 81/13, 71/15, 78/15 i 114/22), odnosno u najkraćem roku u skladu s proračunskim načinom plaćanja.</w:t>
      </w:r>
    </w:p>
    <w:p w14:paraId="21BC599B" w14:textId="77777777" w:rsidR="00015D51" w:rsidRPr="00015D51" w:rsidRDefault="00015D51" w:rsidP="00015D51">
      <w:pPr>
        <w:tabs>
          <w:tab w:val="left" w:pos="3926"/>
        </w:tabs>
        <w:jc w:val="both"/>
        <w:rPr>
          <w:rFonts w:asciiTheme="minorHAnsi" w:hAnsiTheme="minorHAnsi" w:cstheme="minorHAnsi"/>
          <w:b/>
        </w:rPr>
      </w:pPr>
    </w:p>
    <w:p w14:paraId="51C64721" w14:textId="6CC21122"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5</w:t>
      </w:r>
      <w:r w:rsidR="00015D51" w:rsidRPr="00015D51">
        <w:rPr>
          <w:rFonts w:asciiTheme="minorHAnsi" w:hAnsiTheme="minorHAnsi" w:cstheme="minorHAnsi"/>
          <w:b/>
        </w:rPr>
        <w:t>.2.</w:t>
      </w:r>
    </w:p>
    <w:p w14:paraId="3EA3A331" w14:textId="047AFA6F"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Stručna služba </w:t>
      </w:r>
      <w:r w:rsidR="00627A5A">
        <w:rPr>
          <w:rFonts w:asciiTheme="minorHAnsi" w:hAnsiTheme="minorHAnsi" w:cstheme="minorHAnsi"/>
        </w:rPr>
        <w:t>N</w:t>
      </w:r>
      <w:r w:rsidRPr="00015D51">
        <w:rPr>
          <w:rFonts w:asciiTheme="minorHAnsi" w:hAnsiTheme="minorHAnsi" w:cstheme="minorHAnsi"/>
        </w:rPr>
        <w:t xml:space="preserve">aručitelja provjeravat će ispravnost svakog ispostavljenog računa u smislu zakonske forme kao i prikazanih cijena, slijedom čega </w:t>
      </w:r>
      <w:r w:rsidR="00263387">
        <w:rPr>
          <w:rFonts w:asciiTheme="minorHAnsi" w:hAnsiTheme="minorHAnsi" w:cstheme="minorHAnsi"/>
        </w:rPr>
        <w:t>N</w:t>
      </w:r>
      <w:r w:rsidRPr="00015D51">
        <w:rPr>
          <w:rFonts w:asciiTheme="minorHAnsi" w:hAnsiTheme="minorHAnsi" w:cstheme="minorHAnsi"/>
        </w:rPr>
        <w:t xml:space="preserve">aručitelj ima pravo reklamacije u tom smislu neurednog računa koji će biti vraćen  </w:t>
      </w:r>
      <w:r w:rsidR="00263387">
        <w:rPr>
          <w:rFonts w:asciiTheme="minorHAnsi" w:hAnsiTheme="minorHAnsi" w:cstheme="minorHAnsi"/>
        </w:rPr>
        <w:t>Pružatelju usluge</w:t>
      </w:r>
      <w:r w:rsidRPr="00015D51">
        <w:rPr>
          <w:rFonts w:asciiTheme="minorHAnsi" w:hAnsiTheme="minorHAnsi" w:cstheme="minorHAnsi"/>
        </w:rPr>
        <w:t xml:space="preserve"> na ispravak.</w:t>
      </w:r>
    </w:p>
    <w:p w14:paraId="26B85F5A" w14:textId="77777777" w:rsidR="00015D51" w:rsidRPr="00015D51" w:rsidRDefault="00015D51" w:rsidP="00015D51">
      <w:pPr>
        <w:tabs>
          <w:tab w:val="left" w:pos="3926"/>
        </w:tabs>
        <w:jc w:val="both"/>
        <w:rPr>
          <w:rFonts w:asciiTheme="minorHAnsi" w:hAnsiTheme="minorHAnsi" w:cstheme="minorHAnsi"/>
          <w:b/>
        </w:rPr>
      </w:pPr>
    </w:p>
    <w:p w14:paraId="0A2EBD4A" w14:textId="77F24432"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5</w:t>
      </w:r>
      <w:r w:rsidR="00015D51" w:rsidRPr="00015D51">
        <w:rPr>
          <w:rFonts w:asciiTheme="minorHAnsi" w:hAnsiTheme="minorHAnsi" w:cstheme="minorHAnsi"/>
          <w:b/>
        </w:rPr>
        <w:t>.3.</w:t>
      </w:r>
    </w:p>
    <w:p w14:paraId="3E207F33" w14:textId="00DC3F47"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Plaćanje svakog pojedinog računa vršit će se na IBAN račun </w:t>
      </w:r>
      <w:r w:rsidR="00263387" w:rsidRPr="00263387">
        <w:rPr>
          <w:rFonts w:asciiTheme="minorHAnsi" w:hAnsiTheme="minorHAnsi" w:cstheme="minorHAnsi"/>
        </w:rPr>
        <w:t>Pružatelj</w:t>
      </w:r>
      <w:r w:rsidR="00263387">
        <w:rPr>
          <w:rFonts w:asciiTheme="minorHAnsi" w:hAnsiTheme="minorHAnsi" w:cstheme="minorHAnsi"/>
        </w:rPr>
        <w:t>a</w:t>
      </w:r>
      <w:r w:rsidR="00263387" w:rsidRPr="00263387">
        <w:rPr>
          <w:rFonts w:asciiTheme="minorHAnsi" w:hAnsiTheme="minorHAnsi" w:cstheme="minorHAnsi"/>
        </w:rPr>
        <w:t xml:space="preserve"> usluge</w:t>
      </w:r>
      <w:r w:rsidRPr="00015D51">
        <w:rPr>
          <w:rFonts w:asciiTheme="minorHAnsi" w:hAnsiTheme="minorHAnsi" w:cstheme="minorHAnsi"/>
        </w:rPr>
        <w:t>.</w:t>
      </w:r>
    </w:p>
    <w:p w14:paraId="7FBC8DA8" w14:textId="19772714"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IBAN HR</w:t>
      </w:r>
      <w:r w:rsidR="00B81CE6">
        <w:rPr>
          <w:rFonts w:asciiTheme="minorHAnsi" w:hAnsiTheme="minorHAnsi" w:cstheme="minorHAnsi"/>
        </w:rPr>
        <w:t>_____________</w:t>
      </w:r>
      <w:r w:rsidRPr="00015D51">
        <w:rPr>
          <w:rFonts w:asciiTheme="minorHAnsi" w:hAnsiTheme="minorHAnsi" w:cstheme="minorHAnsi"/>
        </w:rPr>
        <w:t xml:space="preserve"> otvoren kod poslovne banke</w:t>
      </w:r>
      <w:r w:rsidR="00B81CE6">
        <w:rPr>
          <w:rFonts w:asciiTheme="minorHAnsi" w:hAnsiTheme="minorHAnsi" w:cstheme="minorHAnsi"/>
        </w:rPr>
        <w:t>____________________</w:t>
      </w:r>
      <w:r w:rsidRPr="00015D51">
        <w:rPr>
          <w:rFonts w:asciiTheme="minorHAnsi" w:hAnsiTheme="minorHAnsi" w:cstheme="minorHAnsi"/>
        </w:rPr>
        <w:t>.</w:t>
      </w:r>
    </w:p>
    <w:p w14:paraId="7F9366D4" w14:textId="77777777" w:rsidR="00015D51" w:rsidRPr="00015D51" w:rsidRDefault="00015D51" w:rsidP="00015D51">
      <w:pPr>
        <w:tabs>
          <w:tab w:val="left" w:pos="3926"/>
        </w:tabs>
        <w:jc w:val="both"/>
        <w:rPr>
          <w:rFonts w:asciiTheme="minorHAnsi" w:hAnsiTheme="minorHAnsi" w:cstheme="minorHAnsi"/>
          <w:b/>
        </w:rPr>
      </w:pPr>
    </w:p>
    <w:p w14:paraId="54DCDC82" w14:textId="3FB228A8"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5</w:t>
      </w:r>
      <w:r w:rsidR="00015D51" w:rsidRPr="00015D51">
        <w:rPr>
          <w:rFonts w:asciiTheme="minorHAnsi" w:hAnsiTheme="minorHAnsi" w:cstheme="minorHAnsi"/>
          <w:b/>
        </w:rPr>
        <w:t>.4.</w:t>
      </w:r>
    </w:p>
    <w:p w14:paraId="38044D0E" w14:textId="77777777"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Ukupna plaćanja temeljem ovog Ugovora bez poreza na dodanu vrijednost ne smiju prelaziti iznos ponude.</w:t>
      </w:r>
    </w:p>
    <w:p w14:paraId="180CE629" w14:textId="77777777" w:rsidR="00015D51" w:rsidRPr="00015D51" w:rsidRDefault="00015D51" w:rsidP="00015D51">
      <w:pPr>
        <w:tabs>
          <w:tab w:val="left" w:pos="3926"/>
        </w:tabs>
        <w:jc w:val="both"/>
        <w:rPr>
          <w:rFonts w:asciiTheme="minorHAnsi" w:hAnsiTheme="minorHAnsi" w:cstheme="minorHAnsi"/>
          <w:b/>
        </w:rPr>
      </w:pPr>
    </w:p>
    <w:p w14:paraId="41E65EBA" w14:textId="7FBBEDA3"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5</w:t>
      </w:r>
      <w:r w:rsidR="00015D51" w:rsidRPr="00015D51">
        <w:rPr>
          <w:rFonts w:asciiTheme="minorHAnsi" w:hAnsiTheme="minorHAnsi" w:cstheme="minorHAnsi"/>
          <w:b/>
        </w:rPr>
        <w:t>.5.</w:t>
      </w:r>
    </w:p>
    <w:p w14:paraId="3DCCE960" w14:textId="3383DE0E"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Ugovorne strane sporazumno utvrđuju da </w:t>
      </w:r>
      <w:r w:rsidR="000C3BA5" w:rsidRPr="000C3BA5">
        <w:rPr>
          <w:rFonts w:asciiTheme="minorHAnsi" w:hAnsiTheme="minorHAnsi" w:cstheme="minorHAnsi"/>
        </w:rPr>
        <w:t>Pružatelj usluge</w:t>
      </w:r>
      <w:r w:rsidRPr="00015D51">
        <w:rPr>
          <w:rFonts w:asciiTheme="minorHAnsi" w:hAnsiTheme="minorHAnsi" w:cstheme="minorHAnsi"/>
        </w:rPr>
        <w:t xml:space="preserve"> ne može svoje potraživanje prema Naručitelju prenijeti na drugoga bez prethodne pisane suglasnosti Naručitelja.</w:t>
      </w:r>
    </w:p>
    <w:p w14:paraId="7921DF9D" w14:textId="0B22E6BC" w:rsidR="00015D51" w:rsidRDefault="00015D51" w:rsidP="00015D51">
      <w:pPr>
        <w:tabs>
          <w:tab w:val="left" w:pos="3926"/>
        </w:tabs>
        <w:jc w:val="both"/>
        <w:rPr>
          <w:rFonts w:asciiTheme="minorHAnsi" w:hAnsiTheme="minorHAnsi" w:cstheme="minorHAnsi"/>
          <w:b/>
        </w:rPr>
      </w:pPr>
    </w:p>
    <w:p w14:paraId="390371C0" w14:textId="77777777" w:rsidR="00B81CE6" w:rsidRPr="00015D51" w:rsidRDefault="00B81CE6" w:rsidP="00015D51">
      <w:pPr>
        <w:tabs>
          <w:tab w:val="left" w:pos="3926"/>
        </w:tabs>
        <w:jc w:val="both"/>
        <w:rPr>
          <w:rFonts w:asciiTheme="minorHAnsi" w:hAnsiTheme="minorHAnsi" w:cstheme="minorHAnsi"/>
          <w:b/>
        </w:rPr>
      </w:pPr>
    </w:p>
    <w:p w14:paraId="5FE84BC4" w14:textId="77777777"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lang w:val="x-none"/>
        </w:rPr>
        <w:t xml:space="preserve">JAMSTVO ZA UREDNO ISPUNJENJE </w:t>
      </w:r>
      <w:r w:rsidRPr="00015D51">
        <w:rPr>
          <w:rFonts w:asciiTheme="minorHAnsi" w:hAnsiTheme="minorHAnsi" w:cstheme="minorHAnsi"/>
          <w:b/>
        </w:rPr>
        <w:t>UGOVORA</w:t>
      </w:r>
    </w:p>
    <w:p w14:paraId="6DAF963C" w14:textId="604175DD" w:rsidR="00015D51" w:rsidRPr="00015D51" w:rsidRDefault="00015D51" w:rsidP="00B81CE6">
      <w:pPr>
        <w:tabs>
          <w:tab w:val="left" w:pos="3926"/>
        </w:tabs>
        <w:jc w:val="center"/>
        <w:rPr>
          <w:rFonts w:asciiTheme="minorHAnsi" w:hAnsiTheme="minorHAnsi" w:cstheme="minorHAnsi"/>
          <w:lang w:val="x-none"/>
        </w:rPr>
      </w:pPr>
      <w:r w:rsidRPr="00015D51">
        <w:rPr>
          <w:rFonts w:asciiTheme="minorHAnsi" w:hAnsiTheme="minorHAnsi" w:cstheme="minorHAnsi"/>
          <w:b/>
          <w:lang w:val="x-none"/>
        </w:rPr>
        <w:t xml:space="preserve">Članak </w:t>
      </w:r>
      <w:r w:rsidR="000C3BA5">
        <w:rPr>
          <w:rFonts w:asciiTheme="minorHAnsi" w:hAnsiTheme="minorHAnsi" w:cstheme="minorHAnsi"/>
          <w:b/>
        </w:rPr>
        <w:t>6</w:t>
      </w:r>
      <w:r w:rsidRPr="00015D51">
        <w:rPr>
          <w:rFonts w:asciiTheme="minorHAnsi" w:hAnsiTheme="minorHAnsi" w:cstheme="minorHAnsi"/>
          <w:lang w:val="x-none"/>
        </w:rPr>
        <w:t>.</w:t>
      </w:r>
    </w:p>
    <w:p w14:paraId="04237B8E" w14:textId="7FA82ECD"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6</w:t>
      </w:r>
      <w:r w:rsidR="00015D51" w:rsidRPr="00015D51">
        <w:rPr>
          <w:rFonts w:asciiTheme="minorHAnsi" w:hAnsiTheme="minorHAnsi" w:cstheme="minorHAnsi"/>
          <w:b/>
        </w:rPr>
        <w:t>.1.</w:t>
      </w:r>
    </w:p>
    <w:p w14:paraId="60479E85" w14:textId="61A954DE" w:rsidR="00015D51" w:rsidRPr="00015D51" w:rsidRDefault="000C3BA5" w:rsidP="00015D51">
      <w:pPr>
        <w:tabs>
          <w:tab w:val="left" w:pos="3926"/>
        </w:tabs>
        <w:jc w:val="both"/>
        <w:rPr>
          <w:rFonts w:asciiTheme="minorHAnsi" w:hAnsiTheme="minorHAnsi" w:cstheme="minorHAnsi"/>
        </w:rPr>
      </w:pPr>
      <w:r w:rsidRPr="0022409C">
        <w:rPr>
          <w:rFonts w:asciiTheme="minorHAnsi" w:hAnsiTheme="minorHAnsi" w:cstheme="minorHAnsi"/>
        </w:rPr>
        <w:t>Pružatelj usluge</w:t>
      </w:r>
      <w:r w:rsidR="00015D51" w:rsidRPr="0022409C">
        <w:rPr>
          <w:rFonts w:asciiTheme="minorHAnsi" w:hAnsiTheme="minorHAnsi" w:cstheme="minorHAnsi"/>
        </w:rPr>
        <w:t xml:space="preserve"> obvezan </w:t>
      </w:r>
      <w:r w:rsidR="00015D51" w:rsidRPr="00015D51">
        <w:rPr>
          <w:rFonts w:asciiTheme="minorHAnsi" w:hAnsiTheme="minorHAnsi" w:cstheme="minorHAnsi"/>
        </w:rPr>
        <w:t>je u roku od deset (10) dana od sklapanja Ugovora dostaviti Naručitelju jamstvo za uredno izvršavanje Ugovora u obliku garancije banke, zadužnice ili bjanko zadužnice na iznos od 10% (deset posto) od ugovorene vrijednosti bez PDV-a, za slučaj povrede ugovornih obveza.</w:t>
      </w:r>
    </w:p>
    <w:p w14:paraId="323B3046" w14:textId="77777777" w:rsidR="00015D51" w:rsidRPr="00015D51" w:rsidRDefault="00015D51" w:rsidP="00015D51">
      <w:pPr>
        <w:tabs>
          <w:tab w:val="left" w:pos="3926"/>
        </w:tabs>
        <w:jc w:val="both"/>
        <w:rPr>
          <w:rFonts w:asciiTheme="minorHAnsi" w:hAnsiTheme="minorHAnsi" w:cstheme="minorHAnsi"/>
          <w:b/>
        </w:rPr>
      </w:pPr>
    </w:p>
    <w:p w14:paraId="23B7CEB0" w14:textId="2EDC0EB4" w:rsidR="00015D51" w:rsidRPr="00015D51" w:rsidRDefault="000C3BA5" w:rsidP="00015D51">
      <w:pPr>
        <w:tabs>
          <w:tab w:val="left" w:pos="3926"/>
        </w:tabs>
        <w:jc w:val="both"/>
        <w:rPr>
          <w:rFonts w:asciiTheme="minorHAnsi" w:hAnsiTheme="minorHAnsi" w:cstheme="minorHAnsi"/>
          <w:b/>
          <w:bCs/>
        </w:rPr>
      </w:pPr>
      <w:r>
        <w:rPr>
          <w:rFonts w:asciiTheme="minorHAnsi" w:hAnsiTheme="minorHAnsi" w:cstheme="minorHAnsi"/>
          <w:b/>
          <w:bCs/>
        </w:rPr>
        <w:t>6</w:t>
      </w:r>
      <w:r w:rsidR="00015D51" w:rsidRPr="00015D51">
        <w:rPr>
          <w:rFonts w:asciiTheme="minorHAnsi" w:hAnsiTheme="minorHAnsi" w:cstheme="minorHAnsi"/>
          <w:b/>
          <w:bCs/>
        </w:rPr>
        <w:t>.2.</w:t>
      </w:r>
    </w:p>
    <w:p w14:paraId="5D8106EF" w14:textId="46A4B577" w:rsidR="00015D51" w:rsidRPr="00015D51" w:rsidRDefault="00015D51" w:rsidP="00015D51">
      <w:pPr>
        <w:tabs>
          <w:tab w:val="left" w:pos="3926"/>
        </w:tabs>
        <w:jc w:val="both"/>
        <w:rPr>
          <w:rFonts w:asciiTheme="minorHAnsi" w:hAnsiTheme="minorHAnsi" w:cstheme="minorHAnsi"/>
          <w:bCs/>
        </w:rPr>
      </w:pPr>
      <w:r w:rsidRPr="0022409C">
        <w:rPr>
          <w:rFonts w:asciiTheme="minorHAnsi" w:hAnsiTheme="minorHAnsi" w:cstheme="minorHAnsi"/>
          <w:bCs/>
        </w:rPr>
        <w:t xml:space="preserve">Ukoliko </w:t>
      </w:r>
      <w:r w:rsidR="000C3BA5" w:rsidRPr="0022409C">
        <w:rPr>
          <w:rFonts w:asciiTheme="minorHAnsi" w:hAnsiTheme="minorHAnsi" w:cstheme="minorHAnsi"/>
        </w:rPr>
        <w:t>Pružatelj usluge</w:t>
      </w:r>
      <w:r w:rsidRPr="0022409C">
        <w:rPr>
          <w:rFonts w:asciiTheme="minorHAnsi" w:hAnsiTheme="minorHAnsi" w:cstheme="minorHAnsi"/>
          <w:bCs/>
        </w:rPr>
        <w:t xml:space="preserve"> dostavlja </w:t>
      </w:r>
      <w:r w:rsidRPr="00015D51">
        <w:rPr>
          <w:rFonts w:asciiTheme="minorHAnsi" w:hAnsiTheme="minorHAnsi" w:cstheme="minorHAnsi"/>
          <w:bCs/>
        </w:rPr>
        <w:t xml:space="preserve">jamstvo u obliku zadužnice ili bjanko zadužnice, ista mora biti </w:t>
      </w:r>
      <w:proofErr w:type="spellStart"/>
      <w:r w:rsidRPr="00015D51">
        <w:rPr>
          <w:rFonts w:asciiTheme="minorHAnsi" w:hAnsiTheme="minorHAnsi" w:cstheme="minorHAnsi"/>
          <w:bCs/>
        </w:rPr>
        <w:t>solemnizirana</w:t>
      </w:r>
      <w:proofErr w:type="spellEnd"/>
      <w:r w:rsidRPr="00015D51">
        <w:rPr>
          <w:rFonts w:asciiTheme="minorHAnsi" w:hAnsiTheme="minorHAnsi" w:cstheme="minorHAnsi"/>
          <w:bCs/>
        </w:rPr>
        <w:t xml:space="preserve"> kod javnog </w:t>
      </w:r>
      <w:r w:rsidRPr="00015D51">
        <w:rPr>
          <w:rFonts w:asciiTheme="minorHAnsi" w:hAnsiTheme="minorHAnsi" w:cstheme="minorHAnsi"/>
        </w:rPr>
        <w:t xml:space="preserve">bilježnika i sastavljena sukladno </w:t>
      </w:r>
      <w:r w:rsidRPr="00015D51">
        <w:rPr>
          <w:rFonts w:asciiTheme="minorHAnsi" w:hAnsiTheme="minorHAnsi" w:cstheme="minorHAnsi"/>
          <w:bCs/>
        </w:rPr>
        <w:t>Pravilniku o obliku i sadržaju zadužnice</w:t>
      </w:r>
      <w:r w:rsidRPr="00015D51">
        <w:rPr>
          <w:rFonts w:asciiTheme="minorHAnsi" w:hAnsiTheme="minorHAnsi" w:cstheme="minorHAnsi"/>
        </w:rPr>
        <w:t xml:space="preserve"> („Narodne novine“ broj 115/12, 82/17, 154/22), odnosno </w:t>
      </w:r>
      <w:r w:rsidRPr="00015D51">
        <w:rPr>
          <w:rFonts w:asciiTheme="minorHAnsi" w:hAnsiTheme="minorHAnsi" w:cstheme="minorHAnsi"/>
          <w:bCs/>
        </w:rPr>
        <w:t>Pravilniku o obliku i sadržaju bjanko zadužnice</w:t>
      </w:r>
      <w:r w:rsidRPr="00015D51">
        <w:rPr>
          <w:rFonts w:asciiTheme="minorHAnsi" w:hAnsiTheme="minorHAnsi" w:cstheme="minorHAnsi"/>
        </w:rPr>
        <w:t xml:space="preserve"> („Narodne novine“ broj 115/12, 82/17, 154/22).</w:t>
      </w:r>
    </w:p>
    <w:p w14:paraId="39F3E63A" w14:textId="77777777" w:rsidR="00015D51" w:rsidRPr="00015D51" w:rsidRDefault="00015D51" w:rsidP="00015D51">
      <w:pPr>
        <w:tabs>
          <w:tab w:val="left" w:pos="3926"/>
        </w:tabs>
        <w:jc w:val="both"/>
        <w:rPr>
          <w:rFonts w:asciiTheme="minorHAnsi" w:hAnsiTheme="minorHAnsi" w:cstheme="minorHAnsi"/>
          <w:bCs/>
        </w:rPr>
      </w:pPr>
    </w:p>
    <w:p w14:paraId="5CD40C05" w14:textId="102285FA" w:rsidR="00015D51" w:rsidRPr="00015D51" w:rsidRDefault="000C3BA5" w:rsidP="00015D51">
      <w:pPr>
        <w:tabs>
          <w:tab w:val="left" w:pos="3926"/>
        </w:tabs>
        <w:jc w:val="both"/>
        <w:rPr>
          <w:rFonts w:asciiTheme="minorHAnsi" w:hAnsiTheme="minorHAnsi" w:cstheme="minorHAnsi"/>
          <w:b/>
          <w:bCs/>
        </w:rPr>
      </w:pPr>
      <w:r>
        <w:rPr>
          <w:rFonts w:asciiTheme="minorHAnsi" w:hAnsiTheme="minorHAnsi" w:cstheme="minorHAnsi"/>
          <w:b/>
          <w:bCs/>
        </w:rPr>
        <w:t>6</w:t>
      </w:r>
      <w:r w:rsidR="00015D51" w:rsidRPr="00015D51">
        <w:rPr>
          <w:rFonts w:asciiTheme="minorHAnsi" w:hAnsiTheme="minorHAnsi" w:cstheme="minorHAnsi"/>
          <w:b/>
          <w:bCs/>
        </w:rPr>
        <w:t>.3.</w:t>
      </w:r>
    </w:p>
    <w:p w14:paraId="4DDE0A8F" w14:textId="5F93C9E4"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bCs/>
        </w:rPr>
        <w:t xml:space="preserve">Ukoliko </w:t>
      </w:r>
      <w:r w:rsidR="000C3BA5" w:rsidRPr="0022409C">
        <w:rPr>
          <w:rFonts w:asciiTheme="minorHAnsi" w:hAnsiTheme="minorHAnsi" w:cstheme="minorHAnsi"/>
        </w:rPr>
        <w:t>Pružatelj usluge</w:t>
      </w:r>
      <w:r w:rsidRPr="0022409C">
        <w:rPr>
          <w:rFonts w:asciiTheme="minorHAnsi" w:hAnsiTheme="minorHAnsi" w:cstheme="minorHAnsi"/>
          <w:bCs/>
        </w:rPr>
        <w:t xml:space="preserve"> </w:t>
      </w:r>
      <w:r w:rsidRPr="00015D51">
        <w:rPr>
          <w:rFonts w:asciiTheme="minorHAnsi" w:hAnsiTheme="minorHAnsi" w:cstheme="minorHAnsi"/>
          <w:bCs/>
        </w:rPr>
        <w:t xml:space="preserve">dostavlja jamstvo za uredno ispunjenje </w:t>
      </w:r>
      <w:r w:rsidRPr="00015D51">
        <w:rPr>
          <w:rFonts w:asciiTheme="minorHAnsi" w:hAnsiTheme="minorHAnsi" w:cstheme="minorHAnsi"/>
        </w:rPr>
        <w:t>Ugovora</w:t>
      </w:r>
      <w:r w:rsidRPr="00015D51">
        <w:rPr>
          <w:rFonts w:asciiTheme="minorHAnsi" w:hAnsiTheme="minorHAnsi" w:cstheme="minorHAnsi"/>
          <w:bCs/>
        </w:rPr>
        <w:t xml:space="preserve"> u obliku bankarske garancije, ista mora biti bezuvjetna, naplativa od banke na prvi poziv, bez prava na prigovor, s rokom važenja sve dok traju ugovorne obveze plus 30 dana </w:t>
      </w:r>
      <w:proofErr w:type="spellStart"/>
      <w:r w:rsidRPr="00015D51">
        <w:rPr>
          <w:rFonts w:asciiTheme="minorHAnsi" w:hAnsiTheme="minorHAnsi" w:cstheme="minorHAnsi"/>
          <w:bCs/>
        </w:rPr>
        <w:t>respira</w:t>
      </w:r>
      <w:proofErr w:type="spellEnd"/>
      <w:r w:rsidRPr="00015D51">
        <w:rPr>
          <w:rFonts w:asciiTheme="minorHAnsi" w:hAnsiTheme="minorHAnsi" w:cstheme="minorHAnsi"/>
          <w:bCs/>
        </w:rPr>
        <w:t xml:space="preserve">. </w:t>
      </w:r>
      <w:r w:rsidRPr="00015D51">
        <w:rPr>
          <w:rFonts w:asciiTheme="minorHAnsi" w:hAnsiTheme="minorHAnsi" w:cstheme="minorHAnsi"/>
        </w:rPr>
        <w:t>Jamstvo mora glasiti na valutu Ugovora.</w:t>
      </w:r>
    </w:p>
    <w:p w14:paraId="52C7E9ED" w14:textId="77777777" w:rsidR="000C3BA5" w:rsidRDefault="000C3BA5" w:rsidP="00015D51">
      <w:pPr>
        <w:tabs>
          <w:tab w:val="left" w:pos="3926"/>
        </w:tabs>
        <w:jc w:val="both"/>
        <w:rPr>
          <w:rFonts w:asciiTheme="minorHAnsi" w:hAnsiTheme="minorHAnsi" w:cstheme="minorHAnsi"/>
          <w:b/>
        </w:rPr>
      </w:pPr>
    </w:p>
    <w:p w14:paraId="168CDD47" w14:textId="531D8A28"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6</w:t>
      </w:r>
      <w:r w:rsidR="00015D51" w:rsidRPr="00015D51">
        <w:rPr>
          <w:rFonts w:asciiTheme="minorHAnsi" w:hAnsiTheme="minorHAnsi" w:cstheme="minorHAnsi"/>
          <w:b/>
        </w:rPr>
        <w:t>.4.</w:t>
      </w:r>
    </w:p>
    <w:p w14:paraId="3511B074" w14:textId="55624B40" w:rsidR="00015D51" w:rsidRPr="00015D51" w:rsidRDefault="000C3BA5" w:rsidP="000C3BA5">
      <w:pPr>
        <w:widowControl w:val="0"/>
        <w:tabs>
          <w:tab w:val="left" w:pos="3926"/>
        </w:tabs>
        <w:jc w:val="both"/>
        <w:rPr>
          <w:rFonts w:asciiTheme="minorHAnsi" w:hAnsiTheme="minorHAnsi" w:cstheme="minorHAnsi"/>
        </w:rPr>
      </w:pPr>
      <w:r w:rsidRPr="0022409C">
        <w:rPr>
          <w:rFonts w:asciiTheme="minorHAnsi" w:hAnsiTheme="minorHAnsi" w:cstheme="minorHAnsi"/>
        </w:rPr>
        <w:t>Pružatelj usluge</w:t>
      </w:r>
      <w:r w:rsidR="00015D51" w:rsidRPr="0022409C">
        <w:rPr>
          <w:rFonts w:asciiTheme="minorHAnsi" w:hAnsiTheme="minorHAnsi" w:cstheme="minorHAnsi"/>
        </w:rPr>
        <w:t xml:space="preserve"> </w:t>
      </w:r>
      <w:r w:rsidR="00015D51" w:rsidRPr="00015D51">
        <w:rPr>
          <w:rFonts w:asciiTheme="minorHAnsi" w:hAnsiTheme="minorHAnsi" w:cstheme="minorHAnsi"/>
        </w:rPr>
        <w:t xml:space="preserve">može uplatiti novčani polog u traženom iznosu na račun Naručitelja, IBAN: </w:t>
      </w:r>
      <w:r w:rsidR="00015D51" w:rsidRPr="00015D51">
        <w:rPr>
          <w:rFonts w:asciiTheme="minorHAnsi" w:hAnsiTheme="minorHAnsi" w:cstheme="minorHAnsi"/>
        </w:rPr>
        <w:lastRenderedPageBreak/>
        <w:t>HR1210010051863000160 kod Hrvatske narodne banke, Model i poziv na broj: HR64 9725 - 26400 - OIB uplatitelja, opis plaćanja: „</w:t>
      </w:r>
      <w:r w:rsidR="00015D51" w:rsidRPr="00015D51">
        <w:rPr>
          <w:rFonts w:asciiTheme="minorHAnsi" w:hAnsiTheme="minorHAnsi" w:cstheme="minorHAnsi"/>
          <w:i/>
        </w:rPr>
        <w:t xml:space="preserve">Novčani polog za Ugovor KBC Osijek, </w:t>
      </w:r>
      <w:r w:rsidR="00B81CE6">
        <w:rPr>
          <w:rFonts w:asciiTheme="minorHAnsi" w:hAnsiTheme="minorHAnsi" w:cstheme="minorHAnsi"/>
          <w:i/>
        </w:rPr>
        <w:t>JN</w:t>
      </w:r>
      <w:r w:rsidR="00015D51" w:rsidRPr="00015D51">
        <w:rPr>
          <w:rFonts w:asciiTheme="minorHAnsi" w:hAnsiTheme="minorHAnsi" w:cstheme="minorHAnsi"/>
          <w:i/>
        </w:rPr>
        <w:t>-2</w:t>
      </w:r>
      <w:r w:rsidR="00B81CE6">
        <w:rPr>
          <w:rFonts w:asciiTheme="minorHAnsi" w:hAnsiTheme="minorHAnsi" w:cstheme="minorHAnsi"/>
          <w:i/>
        </w:rPr>
        <w:t>5</w:t>
      </w:r>
      <w:r w:rsidR="00015D51" w:rsidRPr="00015D51">
        <w:rPr>
          <w:rFonts w:asciiTheme="minorHAnsi" w:hAnsiTheme="minorHAnsi" w:cstheme="minorHAnsi"/>
          <w:i/>
        </w:rPr>
        <w:t>/</w:t>
      </w:r>
      <w:r w:rsidR="00B81CE6">
        <w:rPr>
          <w:rFonts w:asciiTheme="minorHAnsi" w:hAnsiTheme="minorHAnsi" w:cstheme="minorHAnsi"/>
          <w:i/>
        </w:rPr>
        <w:t>207</w:t>
      </w:r>
      <w:r w:rsidR="00015D51" w:rsidRPr="00015D51">
        <w:rPr>
          <w:rFonts w:asciiTheme="minorHAnsi" w:hAnsiTheme="minorHAnsi" w:cstheme="minorHAnsi"/>
          <w:i/>
        </w:rPr>
        <w:t xml:space="preserve">, </w:t>
      </w:r>
      <w:r w:rsidR="00B81CE6">
        <w:rPr>
          <w:rFonts w:asciiTheme="minorHAnsi" w:hAnsiTheme="minorHAnsi" w:cstheme="minorHAnsi"/>
          <w:i/>
        </w:rPr>
        <w:t>O</w:t>
      </w:r>
      <w:r w:rsidR="00015D51" w:rsidRPr="00015D51">
        <w:rPr>
          <w:rFonts w:asciiTheme="minorHAnsi" w:hAnsiTheme="minorHAnsi" w:cstheme="minorHAnsi"/>
          <w:i/>
        </w:rPr>
        <w:t>siguranj</w:t>
      </w:r>
      <w:r w:rsidR="00B81CE6">
        <w:rPr>
          <w:rFonts w:asciiTheme="minorHAnsi" w:hAnsiTheme="minorHAnsi" w:cstheme="minorHAnsi"/>
          <w:i/>
        </w:rPr>
        <w:t>e osoba od posljedica nezgode</w:t>
      </w:r>
      <w:r w:rsidR="00015D51" w:rsidRPr="00015D51">
        <w:rPr>
          <w:rFonts w:asciiTheme="minorHAnsi" w:hAnsiTheme="minorHAnsi" w:cstheme="minorHAnsi"/>
          <w:i/>
        </w:rPr>
        <w:t>“</w:t>
      </w:r>
    </w:p>
    <w:p w14:paraId="02AB2CCF" w14:textId="77777777" w:rsidR="00015D51" w:rsidRPr="00015D51" w:rsidRDefault="00015D51" w:rsidP="00015D51">
      <w:pPr>
        <w:tabs>
          <w:tab w:val="left" w:pos="3926"/>
        </w:tabs>
        <w:jc w:val="both"/>
        <w:rPr>
          <w:rFonts w:asciiTheme="minorHAnsi" w:hAnsiTheme="minorHAnsi" w:cstheme="minorHAnsi"/>
          <w:b/>
        </w:rPr>
      </w:pPr>
    </w:p>
    <w:p w14:paraId="7BE2AC6E" w14:textId="1F67311C"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6</w:t>
      </w:r>
      <w:r w:rsidR="00015D51" w:rsidRPr="00015D51">
        <w:rPr>
          <w:rFonts w:asciiTheme="minorHAnsi" w:hAnsiTheme="minorHAnsi" w:cstheme="minorHAnsi"/>
          <w:b/>
        </w:rPr>
        <w:t>.5.</w:t>
      </w:r>
    </w:p>
    <w:p w14:paraId="41FDF0BF" w14:textId="75515F80"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Ukoliko </w:t>
      </w:r>
      <w:r w:rsidR="00F64A58" w:rsidRPr="0022409C">
        <w:rPr>
          <w:rFonts w:asciiTheme="minorHAnsi" w:hAnsiTheme="minorHAnsi" w:cstheme="minorHAnsi"/>
        </w:rPr>
        <w:t>Pružatelj usluge</w:t>
      </w:r>
      <w:r w:rsidRPr="0022409C">
        <w:rPr>
          <w:rFonts w:asciiTheme="minorHAnsi" w:hAnsiTheme="minorHAnsi" w:cstheme="minorHAnsi"/>
        </w:rPr>
        <w:t xml:space="preserve"> u </w:t>
      </w:r>
      <w:r w:rsidRPr="00015D51">
        <w:rPr>
          <w:rFonts w:asciiTheme="minorHAnsi" w:hAnsiTheme="minorHAnsi" w:cstheme="minorHAnsi"/>
        </w:rPr>
        <w:t>ugovorenom roku ne dostavi Naručitelju jamstvo za uredno ispunjenje Ugovora, Naručitelj može raskinuti Ugovor.</w:t>
      </w:r>
    </w:p>
    <w:p w14:paraId="4609B8D0" w14:textId="77777777" w:rsidR="00015D51" w:rsidRPr="00015D51" w:rsidRDefault="00015D51" w:rsidP="00015D51">
      <w:pPr>
        <w:tabs>
          <w:tab w:val="left" w:pos="3926"/>
        </w:tabs>
        <w:jc w:val="both"/>
        <w:rPr>
          <w:rFonts w:asciiTheme="minorHAnsi" w:hAnsiTheme="minorHAnsi" w:cstheme="minorHAnsi"/>
          <w:b/>
        </w:rPr>
      </w:pPr>
    </w:p>
    <w:p w14:paraId="7E03CCD7" w14:textId="5AD500D1" w:rsidR="00015D51" w:rsidRPr="00015D51" w:rsidRDefault="000C3BA5" w:rsidP="00015D51">
      <w:pPr>
        <w:tabs>
          <w:tab w:val="left" w:pos="3926"/>
        </w:tabs>
        <w:jc w:val="both"/>
        <w:rPr>
          <w:rFonts w:asciiTheme="minorHAnsi" w:hAnsiTheme="minorHAnsi" w:cstheme="minorHAnsi"/>
          <w:b/>
        </w:rPr>
      </w:pPr>
      <w:r>
        <w:rPr>
          <w:rFonts w:asciiTheme="minorHAnsi" w:hAnsiTheme="minorHAnsi" w:cstheme="minorHAnsi"/>
          <w:b/>
        </w:rPr>
        <w:t>6</w:t>
      </w:r>
      <w:r w:rsidR="00015D51" w:rsidRPr="00015D51">
        <w:rPr>
          <w:rFonts w:asciiTheme="minorHAnsi" w:hAnsiTheme="minorHAnsi" w:cstheme="minorHAnsi"/>
          <w:b/>
        </w:rPr>
        <w:t>.6.</w:t>
      </w:r>
    </w:p>
    <w:p w14:paraId="72D646AB" w14:textId="1F5AABA0"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Naručitelj je obvezan </w:t>
      </w:r>
      <w:r w:rsidRPr="0022409C">
        <w:rPr>
          <w:rFonts w:asciiTheme="minorHAnsi" w:hAnsiTheme="minorHAnsi" w:cstheme="minorHAnsi"/>
        </w:rPr>
        <w:t xml:space="preserve">vratiti </w:t>
      </w:r>
      <w:r w:rsidR="00F64A58" w:rsidRPr="0022409C">
        <w:rPr>
          <w:rFonts w:asciiTheme="minorHAnsi" w:hAnsiTheme="minorHAnsi" w:cstheme="minorHAnsi"/>
        </w:rPr>
        <w:t>Pružatelju usluge</w:t>
      </w:r>
      <w:r w:rsidRPr="0022409C">
        <w:rPr>
          <w:rFonts w:asciiTheme="minorHAnsi" w:hAnsiTheme="minorHAnsi" w:cstheme="minorHAnsi"/>
        </w:rPr>
        <w:t xml:space="preserve"> </w:t>
      </w:r>
      <w:r w:rsidRPr="00015D51">
        <w:rPr>
          <w:rFonts w:asciiTheme="minorHAnsi" w:hAnsiTheme="minorHAnsi" w:cstheme="minorHAnsi"/>
        </w:rPr>
        <w:t>jamstvo za uredno izvršavanje Ugovora neposredno nakon isteka roka važenja Ugovora.</w:t>
      </w:r>
    </w:p>
    <w:p w14:paraId="216203FC" w14:textId="3A1A2FA1"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Novčani polog se vraća na </w:t>
      </w:r>
      <w:r w:rsidRPr="0022409C">
        <w:rPr>
          <w:rFonts w:asciiTheme="minorHAnsi" w:hAnsiTheme="minorHAnsi" w:cstheme="minorHAnsi"/>
        </w:rPr>
        <w:t>račun</w:t>
      </w:r>
      <w:r w:rsidR="00F64A58" w:rsidRPr="0022409C">
        <w:rPr>
          <w:rFonts w:asciiTheme="minorHAnsi" w:hAnsiTheme="minorHAnsi" w:cstheme="minorHAnsi"/>
        </w:rPr>
        <w:t xml:space="preserve"> Pružatelja usluge</w:t>
      </w:r>
      <w:r w:rsidRPr="0022409C">
        <w:rPr>
          <w:rFonts w:asciiTheme="minorHAnsi" w:hAnsiTheme="minorHAnsi" w:cstheme="minorHAnsi"/>
        </w:rPr>
        <w:t xml:space="preserve">. U slučaju </w:t>
      </w:r>
      <w:r w:rsidRPr="00015D51">
        <w:rPr>
          <w:rFonts w:asciiTheme="minorHAnsi" w:hAnsiTheme="minorHAnsi" w:cstheme="minorHAnsi"/>
        </w:rPr>
        <w:t xml:space="preserve">uplate novčanog pologa u stranoj valuti, Naručitelj će koristiti srednji tečaj HNB-a za izračun iznosa u </w:t>
      </w:r>
      <w:r w:rsidR="00B81CE6">
        <w:rPr>
          <w:rFonts w:asciiTheme="minorHAnsi" w:hAnsiTheme="minorHAnsi" w:cstheme="minorHAnsi"/>
        </w:rPr>
        <w:t>EUR</w:t>
      </w:r>
      <w:r w:rsidRPr="00015D51">
        <w:rPr>
          <w:rFonts w:asciiTheme="minorHAnsi" w:hAnsiTheme="minorHAnsi" w:cstheme="minorHAnsi"/>
        </w:rPr>
        <w:t xml:space="preserve"> na dan </w:t>
      </w:r>
      <w:r w:rsidR="00F64A58" w:rsidRPr="0022409C">
        <w:rPr>
          <w:rFonts w:asciiTheme="minorHAnsi" w:hAnsiTheme="minorHAnsi" w:cstheme="minorHAnsi"/>
        </w:rPr>
        <w:t>objave</w:t>
      </w:r>
      <w:r w:rsidRPr="0022409C">
        <w:rPr>
          <w:rFonts w:asciiTheme="minorHAnsi" w:hAnsiTheme="minorHAnsi" w:cstheme="minorHAnsi"/>
        </w:rPr>
        <w:t xml:space="preserve"> </w:t>
      </w:r>
      <w:r w:rsidR="00B81CE6" w:rsidRPr="0022409C">
        <w:rPr>
          <w:rFonts w:asciiTheme="minorHAnsi" w:hAnsiTheme="minorHAnsi" w:cstheme="minorHAnsi"/>
        </w:rPr>
        <w:t xml:space="preserve">Poziva </w:t>
      </w:r>
      <w:r w:rsidR="00B81CE6">
        <w:rPr>
          <w:rFonts w:asciiTheme="minorHAnsi" w:hAnsiTheme="minorHAnsi" w:cstheme="minorHAnsi"/>
        </w:rPr>
        <w:t>za dostavu ponuda</w:t>
      </w:r>
      <w:r w:rsidRPr="00015D51">
        <w:rPr>
          <w:rFonts w:asciiTheme="minorHAnsi" w:hAnsiTheme="minorHAnsi" w:cstheme="minorHAnsi"/>
        </w:rPr>
        <w:t xml:space="preserve"> predmetnog postupka</w:t>
      </w:r>
      <w:r w:rsidR="00F64A58">
        <w:rPr>
          <w:rFonts w:asciiTheme="minorHAnsi" w:hAnsiTheme="minorHAnsi" w:cstheme="minorHAnsi"/>
        </w:rPr>
        <w:t>.</w:t>
      </w:r>
    </w:p>
    <w:p w14:paraId="4D5FDE00" w14:textId="7B5E1A11" w:rsidR="00015D51" w:rsidRDefault="00015D51" w:rsidP="00015D51">
      <w:pPr>
        <w:tabs>
          <w:tab w:val="left" w:pos="3926"/>
        </w:tabs>
        <w:jc w:val="both"/>
        <w:rPr>
          <w:rFonts w:asciiTheme="minorHAnsi" w:hAnsiTheme="minorHAnsi" w:cstheme="minorHAnsi"/>
          <w:lang w:val="x-none"/>
        </w:rPr>
      </w:pPr>
    </w:p>
    <w:p w14:paraId="641AE6A0" w14:textId="77777777" w:rsidR="00F64A58" w:rsidRPr="0022409C" w:rsidRDefault="00F64A58" w:rsidP="00015D51">
      <w:pPr>
        <w:tabs>
          <w:tab w:val="left" w:pos="3926"/>
        </w:tabs>
        <w:jc w:val="both"/>
        <w:rPr>
          <w:rFonts w:asciiTheme="minorHAnsi" w:hAnsiTheme="minorHAnsi" w:cstheme="minorHAnsi"/>
          <w:b/>
        </w:rPr>
      </w:pPr>
    </w:p>
    <w:p w14:paraId="5B155E25" w14:textId="77777777" w:rsidR="00F64A58" w:rsidRPr="0022409C" w:rsidRDefault="00F64A58" w:rsidP="00F64A58">
      <w:pPr>
        <w:spacing w:after="120"/>
        <w:rPr>
          <w:rFonts w:asciiTheme="minorHAnsi" w:hAnsiTheme="minorHAnsi" w:cstheme="minorHAnsi"/>
          <w:b/>
        </w:rPr>
      </w:pPr>
      <w:r w:rsidRPr="0022409C">
        <w:rPr>
          <w:rFonts w:asciiTheme="minorHAnsi" w:hAnsiTheme="minorHAnsi" w:cstheme="minorHAnsi"/>
          <w:b/>
        </w:rPr>
        <w:t>PRAVA I OBVEZE UGOVORNIH STRANAKA</w:t>
      </w:r>
    </w:p>
    <w:p w14:paraId="5DC994DF" w14:textId="24E1928F" w:rsidR="00F64A58" w:rsidRPr="0022409C" w:rsidRDefault="00F64A58" w:rsidP="00F64A58">
      <w:pPr>
        <w:jc w:val="center"/>
        <w:rPr>
          <w:rFonts w:asciiTheme="minorHAnsi" w:hAnsiTheme="minorHAnsi" w:cstheme="minorHAnsi"/>
          <w:b/>
        </w:rPr>
      </w:pPr>
      <w:r w:rsidRPr="0022409C">
        <w:rPr>
          <w:rFonts w:asciiTheme="minorHAnsi" w:hAnsiTheme="minorHAnsi" w:cstheme="minorHAnsi"/>
          <w:b/>
        </w:rPr>
        <w:t>Članak 7.</w:t>
      </w:r>
    </w:p>
    <w:p w14:paraId="19610A47" w14:textId="75377048" w:rsidR="00F64A58" w:rsidRPr="0022409C" w:rsidRDefault="00F64A58" w:rsidP="00F64A58">
      <w:pPr>
        <w:rPr>
          <w:rFonts w:asciiTheme="minorHAnsi" w:hAnsiTheme="minorHAnsi" w:cstheme="minorHAnsi"/>
          <w:b/>
        </w:rPr>
      </w:pPr>
      <w:r w:rsidRPr="0022409C">
        <w:rPr>
          <w:rFonts w:asciiTheme="minorHAnsi" w:hAnsiTheme="minorHAnsi" w:cstheme="minorHAnsi"/>
          <w:b/>
        </w:rPr>
        <w:t>7.1.</w:t>
      </w:r>
    </w:p>
    <w:p w14:paraId="3AD40269" w14:textId="77777777" w:rsidR="00F64A58" w:rsidRPr="0022409C" w:rsidRDefault="00F64A58" w:rsidP="00F64A58">
      <w:pPr>
        <w:spacing w:after="60"/>
        <w:rPr>
          <w:rFonts w:asciiTheme="minorHAnsi" w:hAnsiTheme="minorHAnsi" w:cstheme="minorHAnsi"/>
        </w:rPr>
      </w:pPr>
      <w:r w:rsidRPr="0022409C">
        <w:rPr>
          <w:rFonts w:asciiTheme="minorHAnsi" w:hAnsiTheme="minorHAnsi" w:cstheme="minorHAnsi"/>
        </w:rPr>
        <w:t>Naručitelj ima pravo na trenutni jednostrani raskid Ugovora o nabavi i prije isteka roka važenja ako:</w:t>
      </w:r>
    </w:p>
    <w:p w14:paraId="726D4DF5" w14:textId="77777777" w:rsidR="00F64A58" w:rsidRPr="0022409C" w:rsidRDefault="00F64A58" w:rsidP="00F64A58">
      <w:pPr>
        <w:numPr>
          <w:ilvl w:val="0"/>
          <w:numId w:val="45"/>
        </w:numPr>
        <w:spacing w:before="40" w:after="40"/>
        <w:ind w:left="714" w:hanging="357"/>
        <w:jc w:val="both"/>
        <w:rPr>
          <w:rFonts w:asciiTheme="minorHAnsi" w:eastAsia="Calibri" w:hAnsiTheme="minorHAnsi" w:cstheme="minorHAnsi"/>
          <w:lang w:eastAsia="en-US"/>
        </w:rPr>
      </w:pPr>
      <w:r w:rsidRPr="0022409C">
        <w:rPr>
          <w:rFonts w:asciiTheme="minorHAnsi" w:eastAsia="Calibri" w:hAnsiTheme="minorHAnsi" w:cstheme="minorHAnsi"/>
          <w:lang w:eastAsia="en-US"/>
        </w:rPr>
        <w:t>Pružatelj usluge ne dostavi jamstvo za uredno izvršenje ugovornih obveza;</w:t>
      </w:r>
    </w:p>
    <w:p w14:paraId="6654ABB5" w14:textId="77777777" w:rsidR="00F64A58" w:rsidRPr="0022409C" w:rsidRDefault="00F64A58" w:rsidP="00F64A58">
      <w:pPr>
        <w:widowControl w:val="0"/>
        <w:numPr>
          <w:ilvl w:val="0"/>
          <w:numId w:val="45"/>
        </w:numPr>
        <w:autoSpaceDE w:val="0"/>
        <w:autoSpaceDN w:val="0"/>
        <w:adjustRightInd w:val="0"/>
        <w:spacing w:before="40" w:after="40"/>
        <w:ind w:left="714" w:hanging="357"/>
        <w:jc w:val="both"/>
        <w:rPr>
          <w:rFonts w:asciiTheme="minorHAnsi" w:eastAsia="Calibri" w:hAnsiTheme="minorHAnsi" w:cstheme="minorHAnsi"/>
          <w:lang w:eastAsia="en-US"/>
        </w:rPr>
      </w:pPr>
      <w:r w:rsidRPr="0022409C">
        <w:rPr>
          <w:rFonts w:asciiTheme="minorHAnsi" w:eastAsia="Calibri" w:hAnsiTheme="minorHAnsi" w:cstheme="minorHAnsi"/>
          <w:lang w:eastAsia="en-US"/>
        </w:rPr>
        <w:t>Pružatelj usluge niti nakon upozorenja od strane Naručitelja na neispunjavanje ili neuredno ispunjavanje ugovornih obveza ne postupi sukladno upozorenju Naručitelja odnosno odredbama Ugovora;</w:t>
      </w:r>
    </w:p>
    <w:p w14:paraId="594C3AC2" w14:textId="41FEAFA9" w:rsidR="00F64A58" w:rsidRPr="0022409C" w:rsidRDefault="00F64A58" w:rsidP="00F64A58">
      <w:pPr>
        <w:numPr>
          <w:ilvl w:val="0"/>
          <w:numId w:val="45"/>
        </w:numPr>
        <w:spacing w:before="40" w:after="40"/>
        <w:ind w:left="714" w:hanging="357"/>
        <w:jc w:val="both"/>
        <w:rPr>
          <w:rFonts w:asciiTheme="minorHAnsi" w:eastAsia="Calibri" w:hAnsiTheme="minorHAnsi" w:cstheme="minorHAnsi"/>
        </w:rPr>
      </w:pPr>
      <w:r w:rsidRPr="0022409C">
        <w:rPr>
          <w:rFonts w:asciiTheme="minorHAnsi" w:eastAsia="Calibri" w:hAnsiTheme="minorHAnsi" w:cstheme="minorHAnsi"/>
          <w:lang w:eastAsia="en-US"/>
        </w:rPr>
        <w:t>Pružatelj usluge u obračunu koristi cijene više od cijena navedenih u ponudi i ovom Ugovoru;</w:t>
      </w:r>
    </w:p>
    <w:p w14:paraId="5C7715EB" w14:textId="62A5BA03" w:rsidR="00F64A58" w:rsidRPr="0022409C" w:rsidRDefault="00F64A58" w:rsidP="00F64A58">
      <w:pPr>
        <w:numPr>
          <w:ilvl w:val="0"/>
          <w:numId w:val="45"/>
        </w:numPr>
        <w:spacing w:before="40" w:after="40"/>
        <w:ind w:left="714" w:hanging="357"/>
        <w:jc w:val="both"/>
        <w:rPr>
          <w:rFonts w:asciiTheme="minorHAnsi" w:eastAsia="Calibri" w:hAnsiTheme="minorHAnsi" w:cstheme="minorHAnsi"/>
          <w:lang w:eastAsia="en-US"/>
        </w:rPr>
      </w:pPr>
      <w:r w:rsidRPr="0022409C">
        <w:rPr>
          <w:rFonts w:asciiTheme="minorHAnsi" w:eastAsia="Calibri" w:hAnsiTheme="minorHAnsi" w:cstheme="minorHAnsi"/>
          <w:lang w:eastAsia="en-US"/>
        </w:rPr>
        <w:t>Naručitelj mora na temelju odluke nadležnih državnih tijela raskinuti ovaj Ugovor.</w:t>
      </w:r>
    </w:p>
    <w:p w14:paraId="5F90B25C" w14:textId="77777777" w:rsidR="00F64A58" w:rsidRPr="0022409C" w:rsidRDefault="00F64A58" w:rsidP="00F64A58">
      <w:pPr>
        <w:rPr>
          <w:rFonts w:asciiTheme="minorHAnsi" w:eastAsia="Calibri" w:hAnsiTheme="minorHAnsi" w:cstheme="minorHAnsi"/>
          <w:b/>
          <w:lang w:eastAsia="en-US"/>
        </w:rPr>
      </w:pPr>
    </w:p>
    <w:p w14:paraId="4D175308" w14:textId="0ADDFA35" w:rsidR="00F64A58" w:rsidRPr="0022409C" w:rsidRDefault="00F64A58" w:rsidP="00F64A58">
      <w:pPr>
        <w:rPr>
          <w:rFonts w:asciiTheme="minorHAnsi" w:eastAsia="Calibri" w:hAnsiTheme="minorHAnsi" w:cstheme="minorHAnsi"/>
          <w:b/>
          <w:lang w:eastAsia="en-US"/>
        </w:rPr>
      </w:pPr>
      <w:r w:rsidRPr="0022409C">
        <w:rPr>
          <w:rFonts w:asciiTheme="minorHAnsi" w:eastAsia="Calibri" w:hAnsiTheme="minorHAnsi" w:cstheme="minorHAnsi"/>
          <w:lang w:eastAsia="en-US"/>
        </w:rPr>
        <w:t>Ukoliko Naručitelj odluči raskinuti Ugovor zbog nastupa okolnosti iz alineje druge ili treće ovoga stavka, ima pravo naplatiti jamstvo za uredno ispunjenje ugovora.</w:t>
      </w:r>
    </w:p>
    <w:p w14:paraId="12D92B0F" w14:textId="77777777" w:rsidR="00F64A58" w:rsidRPr="0022409C" w:rsidRDefault="00F64A58" w:rsidP="00F64A58">
      <w:pPr>
        <w:jc w:val="both"/>
        <w:rPr>
          <w:rFonts w:asciiTheme="minorHAnsi" w:eastAsia="Calibri" w:hAnsiTheme="minorHAnsi" w:cstheme="minorHAnsi"/>
          <w:b/>
          <w:lang w:eastAsia="en-US"/>
        </w:rPr>
      </w:pPr>
    </w:p>
    <w:p w14:paraId="30558710" w14:textId="7F5F7F45" w:rsidR="00F64A58" w:rsidRPr="0022409C" w:rsidRDefault="00F64A58" w:rsidP="00F64A58">
      <w:pPr>
        <w:jc w:val="both"/>
        <w:rPr>
          <w:rFonts w:asciiTheme="minorHAnsi" w:eastAsia="Calibri" w:hAnsiTheme="minorHAnsi" w:cstheme="minorHAnsi"/>
          <w:b/>
          <w:lang w:eastAsia="en-US"/>
        </w:rPr>
      </w:pPr>
      <w:r w:rsidRPr="0022409C">
        <w:rPr>
          <w:rFonts w:asciiTheme="minorHAnsi" w:eastAsia="Calibri" w:hAnsiTheme="minorHAnsi" w:cstheme="minorHAnsi"/>
          <w:b/>
          <w:lang w:eastAsia="en-US"/>
        </w:rPr>
        <w:t>7.2.</w:t>
      </w:r>
    </w:p>
    <w:p w14:paraId="5C2B3585" w14:textId="77777777" w:rsidR="00F64A58" w:rsidRPr="0022409C" w:rsidRDefault="00F64A58" w:rsidP="00F64A58">
      <w:pPr>
        <w:jc w:val="both"/>
        <w:rPr>
          <w:rFonts w:asciiTheme="minorHAnsi" w:eastAsia="Calibri" w:hAnsiTheme="minorHAnsi" w:cstheme="minorHAnsi"/>
          <w:lang w:eastAsia="en-US"/>
        </w:rPr>
      </w:pPr>
      <w:r w:rsidRPr="0022409C">
        <w:rPr>
          <w:rFonts w:asciiTheme="minorHAnsi" w:eastAsia="Calibri" w:hAnsiTheme="minorHAnsi" w:cstheme="minorHAnsi"/>
          <w:lang w:eastAsia="en-US"/>
        </w:rPr>
        <w:t>Naručitelj je dužan u slučaju nastupanja okolnosti utvrđenih u prethodnom stavku ovog članka pisanim putem izvijestiti Pružatelja usluga o razlogu zbog kojeg raskida Ugovor.</w:t>
      </w:r>
    </w:p>
    <w:p w14:paraId="00B11ED0" w14:textId="77777777" w:rsidR="00F64A58" w:rsidRPr="0022409C" w:rsidRDefault="00F64A58" w:rsidP="00F64A58">
      <w:pPr>
        <w:jc w:val="both"/>
        <w:rPr>
          <w:rFonts w:asciiTheme="minorHAnsi" w:eastAsia="Calibri" w:hAnsiTheme="minorHAnsi" w:cstheme="minorHAnsi"/>
          <w:lang w:eastAsia="en-US"/>
        </w:rPr>
      </w:pPr>
    </w:p>
    <w:p w14:paraId="25F7CFD4" w14:textId="5F36C6BC" w:rsidR="00F64A58" w:rsidRPr="0022409C" w:rsidRDefault="00F64A58" w:rsidP="00F64A58">
      <w:pPr>
        <w:jc w:val="both"/>
        <w:rPr>
          <w:rFonts w:asciiTheme="minorHAnsi" w:eastAsia="Calibri" w:hAnsiTheme="minorHAnsi" w:cstheme="minorHAnsi"/>
          <w:lang w:eastAsia="en-US"/>
        </w:rPr>
      </w:pPr>
      <w:r w:rsidRPr="0022409C">
        <w:rPr>
          <w:rFonts w:asciiTheme="minorHAnsi" w:eastAsia="Calibri" w:hAnsiTheme="minorHAnsi" w:cstheme="minorHAnsi"/>
          <w:b/>
          <w:lang w:eastAsia="en-US"/>
        </w:rPr>
        <w:t>7.3.</w:t>
      </w:r>
    </w:p>
    <w:p w14:paraId="3451E967" w14:textId="00D47310" w:rsidR="00015D51" w:rsidRPr="0022409C" w:rsidRDefault="00F64A58" w:rsidP="00F64A58">
      <w:pPr>
        <w:jc w:val="both"/>
        <w:rPr>
          <w:rFonts w:asciiTheme="minorHAnsi" w:eastAsia="Calibri" w:hAnsiTheme="minorHAnsi" w:cstheme="minorHAnsi"/>
          <w:lang w:eastAsia="en-US"/>
        </w:rPr>
      </w:pPr>
      <w:r w:rsidRPr="0022409C">
        <w:rPr>
          <w:rFonts w:asciiTheme="minorHAnsi" w:eastAsia="Calibri" w:hAnsiTheme="minorHAnsi" w:cstheme="minorHAnsi"/>
          <w:lang w:eastAsia="en-US"/>
        </w:rPr>
        <w:t>Ugovor o nabavi smatra se raskinutim danom izvršene uredne dostave pisane obavijesti iz prethodnog stavka ovog članka, odnosno danom predaje preporučene pošiljke.</w:t>
      </w:r>
    </w:p>
    <w:p w14:paraId="3ADA23C2" w14:textId="77777777" w:rsidR="00015D51" w:rsidRPr="0022409C" w:rsidRDefault="00015D51" w:rsidP="00015D51">
      <w:pPr>
        <w:tabs>
          <w:tab w:val="left" w:pos="3926"/>
        </w:tabs>
        <w:jc w:val="both"/>
        <w:rPr>
          <w:rFonts w:asciiTheme="minorHAnsi" w:hAnsiTheme="minorHAnsi" w:cstheme="minorHAnsi"/>
        </w:rPr>
      </w:pPr>
    </w:p>
    <w:p w14:paraId="5D9AA5A3" w14:textId="77777777" w:rsidR="00015D51" w:rsidRPr="0022409C" w:rsidRDefault="00015D51" w:rsidP="00015D51">
      <w:pPr>
        <w:tabs>
          <w:tab w:val="left" w:pos="3926"/>
        </w:tabs>
        <w:jc w:val="both"/>
        <w:rPr>
          <w:rFonts w:asciiTheme="minorHAnsi" w:hAnsiTheme="minorHAnsi" w:cstheme="minorHAnsi"/>
          <w:b/>
        </w:rPr>
      </w:pPr>
    </w:p>
    <w:p w14:paraId="10D14817" w14:textId="77777777" w:rsidR="00015D51" w:rsidRPr="00015D51" w:rsidRDefault="00015D51" w:rsidP="00015D51">
      <w:pPr>
        <w:tabs>
          <w:tab w:val="left" w:pos="3926"/>
        </w:tabs>
        <w:jc w:val="both"/>
        <w:rPr>
          <w:rFonts w:asciiTheme="minorHAnsi" w:hAnsiTheme="minorHAnsi" w:cstheme="minorHAnsi"/>
          <w:b/>
        </w:rPr>
      </w:pPr>
      <w:r w:rsidRPr="00015D51">
        <w:rPr>
          <w:rFonts w:asciiTheme="minorHAnsi" w:hAnsiTheme="minorHAnsi" w:cstheme="minorHAnsi"/>
          <w:b/>
        </w:rPr>
        <w:t>ZAVRŠNE ODREDBE</w:t>
      </w:r>
    </w:p>
    <w:p w14:paraId="47C76715" w14:textId="2C4C45DD" w:rsidR="00015D51" w:rsidRPr="00015D51" w:rsidRDefault="00015D51" w:rsidP="00B81CE6">
      <w:pPr>
        <w:tabs>
          <w:tab w:val="left" w:pos="3926"/>
        </w:tabs>
        <w:jc w:val="center"/>
        <w:rPr>
          <w:rFonts w:asciiTheme="minorHAnsi" w:hAnsiTheme="minorHAnsi" w:cstheme="minorHAnsi"/>
          <w:b/>
        </w:rPr>
      </w:pPr>
      <w:r w:rsidRPr="00015D51">
        <w:rPr>
          <w:rFonts w:asciiTheme="minorHAnsi" w:hAnsiTheme="minorHAnsi" w:cstheme="minorHAnsi"/>
          <w:b/>
          <w:lang w:val="x-none"/>
        </w:rPr>
        <w:t xml:space="preserve">Članak </w:t>
      </w:r>
      <w:r w:rsidR="00F64A58">
        <w:rPr>
          <w:rFonts w:asciiTheme="minorHAnsi" w:hAnsiTheme="minorHAnsi" w:cstheme="minorHAnsi"/>
          <w:b/>
        </w:rPr>
        <w:t>8</w:t>
      </w:r>
      <w:r w:rsidRPr="00015D51">
        <w:rPr>
          <w:rFonts w:asciiTheme="minorHAnsi" w:hAnsiTheme="minorHAnsi" w:cstheme="minorHAnsi"/>
          <w:b/>
        </w:rPr>
        <w:t>.</w:t>
      </w:r>
    </w:p>
    <w:p w14:paraId="47CA6A78" w14:textId="3F14EBF0" w:rsidR="00015D51" w:rsidRPr="00015D51" w:rsidRDefault="00F64A58" w:rsidP="00015D51">
      <w:pPr>
        <w:tabs>
          <w:tab w:val="left" w:pos="3926"/>
        </w:tabs>
        <w:jc w:val="both"/>
        <w:rPr>
          <w:rFonts w:asciiTheme="minorHAnsi" w:hAnsiTheme="minorHAnsi" w:cstheme="minorHAnsi"/>
          <w:b/>
        </w:rPr>
      </w:pPr>
      <w:r>
        <w:rPr>
          <w:rFonts w:asciiTheme="minorHAnsi" w:hAnsiTheme="minorHAnsi" w:cstheme="minorHAnsi"/>
          <w:b/>
        </w:rPr>
        <w:t>8</w:t>
      </w:r>
      <w:r w:rsidR="00015D51" w:rsidRPr="00015D51">
        <w:rPr>
          <w:rFonts w:asciiTheme="minorHAnsi" w:hAnsiTheme="minorHAnsi" w:cstheme="minorHAnsi"/>
          <w:b/>
        </w:rPr>
        <w:t>.1.</w:t>
      </w:r>
    </w:p>
    <w:p w14:paraId="3B634F44" w14:textId="54C12E1D"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Ugovorne strane su suglasne da će sve eventualne sporove proizašle iz ovog ugovora rješavati </w:t>
      </w:r>
      <w:r w:rsidR="00F64A58">
        <w:rPr>
          <w:rFonts w:asciiTheme="minorHAnsi" w:hAnsiTheme="minorHAnsi" w:cstheme="minorHAnsi"/>
        </w:rPr>
        <w:t>sporazumno.</w:t>
      </w:r>
      <w:r w:rsidRPr="00015D51">
        <w:rPr>
          <w:rFonts w:asciiTheme="minorHAnsi" w:hAnsiTheme="minorHAnsi" w:cstheme="minorHAnsi"/>
        </w:rPr>
        <w:t xml:space="preserve"> </w:t>
      </w:r>
    </w:p>
    <w:p w14:paraId="6BE4BD17" w14:textId="77777777" w:rsidR="00015D51" w:rsidRPr="00015D51" w:rsidRDefault="00015D51" w:rsidP="00015D51">
      <w:pPr>
        <w:tabs>
          <w:tab w:val="left" w:pos="3926"/>
        </w:tabs>
        <w:jc w:val="both"/>
        <w:rPr>
          <w:rFonts w:asciiTheme="minorHAnsi" w:hAnsiTheme="minorHAnsi" w:cstheme="minorHAnsi"/>
          <w:b/>
        </w:rPr>
      </w:pPr>
    </w:p>
    <w:p w14:paraId="41370FF2" w14:textId="1E943903" w:rsidR="00015D51" w:rsidRPr="00015D51" w:rsidRDefault="00F64A58" w:rsidP="00015D51">
      <w:pPr>
        <w:tabs>
          <w:tab w:val="left" w:pos="3926"/>
        </w:tabs>
        <w:jc w:val="both"/>
        <w:rPr>
          <w:rFonts w:asciiTheme="minorHAnsi" w:hAnsiTheme="minorHAnsi" w:cstheme="minorHAnsi"/>
          <w:b/>
        </w:rPr>
      </w:pPr>
      <w:r>
        <w:rPr>
          <w:rFonts w:asciiTheme="minorHAnsi" w:hAnsiTheme="minorHAnsi" w:cstheme="minorHAnsi"/>
          <w:b/>
        </w:rPr>
        <w:t>8</w:t>
      </w:r>
      <w:r w:rsidR="00015D51" w:rsidRPr="00015D51">
        <w:rPr>
          <w:rFonts w:asciiTheme="minorHAnsi" w:hAnsiTheme="minorHAnsi" w:cstheme="minorHAnsi"/>
          <w:b/>
        </w:rPr>
        <w:t>.2.</w:t>
      </w:r>
    </w:p>
    <w:p w14:paraId="786B82AA" w14:textId="6573C294"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Ako ugovorne strane ne uspiju riješiti nastali spor ili problem </w:t>
      </w:r>
      <w:r w:rsidR="00F64A58">
        <w:rPr>
          <w:rFonts w:asciiTheme="minorHAnsi" w:hAnsiTheme="minorHAnsi" w:cstheme="minorHAnsi"/>
        </w:rPr>
        <w:t>sporazumno</w:t>
      </w:r>
      <w:r w:rsidRPr="00015D51">
        <w:rPr>
          <w:rFonts w:asciiTheme="minorHAnsi" w:hAnsiTheme="minorHAnsi" w:cstheme="minorHAnsi"/>
        </w:rPr>
        <w:t xml:space="preserve">, za odlučivanje o sporu nadležan je stvarno nadležni sud u Osijeku. </w:t>
      </w:r>
    </w:p>
    <w:p w14:paraId="4F80A619" w14:textId="77777777" w:rsidR="00015D51" w:rsidRPr="00015D51" w:rsidRDefault="00015D51" w:rsidP="00015D51">
      <w:pPr>
        <w:tabs>
          <w:tab w:val="left" w:pos="3926"/>
        </w:tabs>
        <w:jc w:val="both"/>
        <w:rPr>
          <w:rFonts w:asciiTheme="minorHAnsi" w:hAnsiTheme="minorHAnsi" w:cstheme="minorHAnsi"/>
          <w:b/>
        </w:rPr>
      </w:pPr>
    </w:p>
    <w:p w14:paraId="1570EE1E" w14:textId="3DCDA3E4" w:rsidR="00015D51" w:rsidRPr="00015D51" w:rsidRDefault="00F64A58" w:rsidP="00015D51">
      <w:pPr>
        <w:tabs>
          <w:tab w:val="left" w:pos="3926"/>
        </w:tabs>
        <w:jc w:val="both"/>
        <w:rPr>
          <w:rFonts w:asciiTheme="minorHAnsi" w:hAnsiTheme="minorHAnsi" w:cstheme="minorHAnsi"/>
          <w:b/>
        </w:rPr>
      </w:pPr>
      <w:r>
        <w:rPr>
          <w:rFonts w:asciiTheme="minorHAnsi" w:hAnsiTheme="minorHAnsi" w:cstheme="minorHAnsi"/>
          <w:b/>
        </w:rPr>
        <w:t>8</w:t>
      </w:r>
      <w:r w:rsidR="00015D51" w:rsidRPr="00015D51">
        <w:rPr>
          <w:rFonts w:asciiTheme="minorHAnsi" w:hAnsiTheme="minorHAnsi" w:cstheme="minorHAnsi"/>
          <w:b/>
        </w:rPr>
        <w:t>.3.</w:t>
      </w:r>
    </w:p>
    <w:p w14:paraId="286BB0FE" w14:textId="77777777"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Ugovorne strane su suglasne da će se na uređenje svih ostalih odnosa iz ovog ugovor primjenjivati odredbe važećeg Zakona o obveznim odnosima. </w:t>
      </w:r>
    </w:p>
    <w:p w14:paraId="4671CDAD" w14:textId="07389FB3" w:rsidR="00015D51" w:rsidRDefault="00015D51" w:rsidP="00015D51">
      <w:pPr>
        <w:tabs>
          <w:tab w:val="left" w:pos="3926"/>
        </w:tabs>
        <w:jc w:val="both"/>
        <w:rPr>
          <w:rFonts w:asciiTheme="minorHAnsi" w:hAnsiTheme="minorHAnsi" w:cstheme="minorHAnsi"/>
          <w:b/>
        </w:rPr>
      </w:pPr>
    </w:p>
    <w:p w14:paraId="22533E91" w14:textId="6E93FE6A" w:rsidR="0022409C" w:rsidRDefault="0022409C" w:rsidP="00015D51">
      <w:pPr>
        <w:tabs>
          <w:tab w:val="left" w:pos="3926"/>
        </w:tabs>
        <w:jc w:val="both"/>
        <w:rPr>
          <w:rFonts w:asciiTheme="minorHAnsi" w:hAnsiTheme="minorHAnsi" w:cstheme="minorHAnsi"/>
          <w:b/>
        </w:rPr>
      </w:pPr>
    </w:p>
    <w:p w14:paraId="3E941C1F" w14:textId="5307B597" w:rsidR="0022409C" w:rsidRDefault="0022409C" w:rsidP="00015D51">
      <w:pPr>
        <w:tabs>
          <w:tab w:val="left" w:pos="3926"/>
        </w:tabs>
        <w:jc w:val="both"/>
        <w:rPr>
          <w:rFonts w:asciiTheme="minorHAnsi" w:hAnsiTheme="minorHAnsi" w:cstheme="minorHAnsi"/>
          <w:b/>
        </w:rPr>
      </w:pPr>
    </w:p>
    <w:p w14:paraId="69CE4402" w14:textId="2913FEFC" w:rsidR="0022409C" w:rsidRDefault="0022409C" w:rsidP="00015D51">
      <w:pPr>
        <w:tabs>
          <w:tab w:val="left" w:pos="3926"/>
        </w:tabs>
        <w:jc w:val="both"/>
        <w:rPr>
          <w:rFonts w:asciiTheme="minorHAnsi" w:hAnsiTheme="minorHAnsi" w:cstheme="minorHAnsi"/>
          <w:b/>
        </w:rPr>
      </w:pPr>
    </w:p>
    <w:p w14:paraId="7F29BF7E" w14:textId="7FA43C95" w:rsidR="0022409C" w:rsidRDefault="0022409C" w:rsidP="00015D51">
      <w:pPr>
        <w:tabs>
          <w:tab w:val="left" w:pos="3926"/>
        </w:tabs>
        <w:jc w:val="both"/>
        <w:rPr>
          <w:rFonts w:asciiTheme="minorHAnsi" w:hAnsiTheme="minorHAnsi" w:cstheme="minorHAnsi"/>
          <w:b/>
        </w:rPr>
      </w:pPr>
    </w:p>
    <w:p w14:paraId="5AB50B0D" w14:textId="6E75D35A" w:rsidR="0022409C" w:rsidRDefault="0022409C" w:rsidP="00015D51">
      <w:pPr>
        <w:tabs>
          <w:tab w:val="left" w:pos="3926"/>
        </w:tabs>
        <w:jc w:val="both"/>
        <w:rPr>
          <w:rFonts w:asciiTheme="minorHAnsi" w:hAnsiTheme="minorHAnsi" w:cstheme="minorHAnsi"/>
          <w:b/>
        </w:rPr>
      </w:pPr>
    </w:p>
    <w:p w14:paraId="393A1789" w14:textId="04A5B5B8" w:rsidR="0022409C" w:rsidRDefault="0022409C" w:rsidP="00015D51">
      <w:pPr>
        <w:tabs>
          <w:tab w:val="left" w:pos="3926"/>
        </w:tabs>
        <w:jc w:val="both"/>
        <w:rPr>
          <w:rFonts w:asciiTheme="minorHAnsi" w:hAnsiTheme="minorHAnsi" w:cstheme="minorHAnsi"/>
          <w:b/>
        </w:rPr>
      </w:pPr>
    </w:p>
    <w:p w14:paraId="64390A3D" w14:textId="7B4AC16A" w:rsidR="0022409C" w:rsidRDefault="0022409C" w:rsidP="00015D51">
      <w:pPr>
        <w:tabs>
          <w:tab w:val="left" w:pos="3926"/>
        </w:tabs>
        <w:jc w:val="both"/>
        <w:rPr>
          <w:rFonts w:asciiTheme="minorHAnsi" w:hAnsiTheme="minorHAnsi" w:cstheme="minorHAnsi"/>
          <w:b/>
        </w:rPr>
      </w:pPr>
    </w:p>
    <w:p w14:paraId="7DEAF7FD" w14:textId="77777777" w:rsidR="0022409C" w:rsidRPr="00015D51" w:rsidRDefault="0022409C" w:rsidP="00015D51">
      <w:pPr>
        <w:tabs>
          <w:tab w:val="left" w:pos="3926"/>
        </w:tabs>
        <w:jc w:val="both"/>
        <w:rPr>
          <w:rFonts w:asciiTheme="minorHAnsi" w:hAnsiTheme="minorHAnsi" w:cstheme="minorHAnsi"/>
          <w:b/>
        </w:rPr>
      </w:pPr>
    </w:p>
    <w:p w14:paraId="16EC31AE" w14:textId="60D869DC" w:rsidR="00015D51" w:rsidRPr="00015D51" w:rsidRDefault="00F64A58" w:rsidP="00015D51">
      <w:pPr>
        <w:tabs>
          <w:tab w:val="left" w:pos="3926"/>
        </w:tabs>
        <w:jc w:val="both"/>
        <w:rPr>
          <w:rFonts w:asciiTheme="minorHAnsi" w:hAnsiTheme="minorHAnsi" w:cstheme="minorHAnsi"/>
          <w:b/>
        </w:rPr>
      </w:pPr>
      <w:r>
        <w:rPr>
          <w:rFonts w:asciiTheme="minorHAnsi" w:hAnsiTheme="minorHAnsi" w:cstheme="minorHAnsi"/>
          <w:b/>
        </w:rPr>
        <w:lastRenderedPageBreak/>
        <w:t>8</w:t>
      </w:r>
      <w:r w:rsidR="00015D51" w:rsidRPr="00015D51">
        <w:rPr>
          <w:rFonts w:asciiTheme="minorHAnsi" w:hAnsiTheme="minorHAnsi" w:cstheme="minorHAnsi"/>
          <w:b/>
        </w:rPr>
        <w:t>.4.</w:t>
      </w:r>
    </w:p>
    <w:p w14:paraId="7E3A8CCA" w14:textId="77777777"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Ugovor stupa na snagu danom potpisa ugovornih strana. </w:t>
      </w:r>
    </w:p>
    <w:p w14:paraId="2FDD6446" w14:textId="77777777" w:rsidR="00015D51" w:rsidRPr="00015D51" w:rsidRDefault="00015D51" w:rsidP="00015D51">
      <w:pPr>
        <w:tabs>
          <w:tab w:val="left" w:pos="3926"/>
        </w:tabs>
        <w:jc w:val="both"/>
        <w:rPr>
          <w:rFonts w:asciiTheme="minorHAnsi" w:hAnsiTheme="minorHAnsi" w:cstheme="minorHAnsi"/>
          <w:b/>
        </w:rPr>
      </w:pPr>
    </w:p>
    <w:p w14:paraId="5B5C8B20" w14:textId="7AD0559A" w:rsidR="00015D51" w:rsidRPr="00015D51" w:rsidRDefault="00F64A58" w:rsidP="00015D51">
      <w:pPr>
        <w:tabs>
          <w:tab w:val="left" w:pos="3926"/>
        </w:tabs>
        <w:jc w:val="both"/>
        <w:rPr>
          <w:rFonts w:asciiTheme="minorHAnsi" w:hAnsiTheme="minorHAnsi" w:cstheme="minorHAnsi"/>
          <w:b/>
        </w:rPr>
      </w:pPr>
      <w:r>
        <w:rPr>
          <w:rFonts w:asciiTheme="minorHAnsi" w:hAnsiTheme="minorHAnsi" w:cstheme="minorHAnsi"/>
          <w:b/>
        </w:rPr>
        <w:t>8</w:t>
      </w:r>
      <w:r w:rsidR="00015D51" w:rsidRPr="00015D51">
        <w:rPr>
          <w:rFonts w:asciiTheme="minorHAnsi" w:hAnsiTheme="minorHAnsi" w:cstheme="minorHAnsi"/>
          <w:b/>
        </w:rPr>
        <w:t>.5.</w:t>
      </w:r>
    </w:p>
    <w:p w14:paraId="08521F39" w14:textId="77777777" w:rsidR="00015D51" w:rsidRPr="00015D51" w:rsidRDefault="00015D51" w:rsidP="00015D51">
      <w:pPr>
        <w:tabs>
          <w:tab w:val="left" w:pos="3926"/>
        </w:tabs>
        <w:jc w:val="both"/>
        <w:rPr>
          <w:rFonts w:asciiTheme="minorHAnsi" w:hAnsiTheme="minorHAnsi" w:cstheme="minorHAnsi"/>
        </w:rPr>
      </w:pPr>
      <w:r w:rsidRPr="00015D51">
        <w:rPr>
          <w:rFonts w:asciiTheme="minorHAnsi" w:hAnsiTheme="minorHAnsi" w:cstheme="minorHAnsi"/>
        </w:rPr>
        <w:t xml:space="preserve">Ovaj ugovor sastavljen je u 4 (četiri)  istovjetna primjerka, od kojih Naručitelj zadržava 2 (dva), i Ponuditelj 2 (dva) primjerka. </w:t>
      </w:r>
    </w:p>
    <w:p w14:paraId="518483F4" w14:textId="77777777" w:rsidR="00015D51" w:rsidRPr="00015D51" w:rsidRDefault="00015D51" w:rsidP="00015D51">
      <w:pPr>
        <w:tabs>
          <w:tab w:val="left" w:pos="3926"/>
        </w:tabs>
        <w:jc w:val="both"/>
        <w:rPr>
          <w:rFonts w:asciiTheme="minorHAnsi" w:hAnsiTheme="minorHAnsi" w:cstheme="minorHAnsi"/>
          <w:b/>
        </w:rPr>
      </w:pPr>
    </w:p>
    <w:p w14:paraId="63C714F6" w14:textId="77777777" w:rsidR="00015D51" w:rsidRPr="00015D51" w:rsidRDefault="00015D51" w:rsidP="00B81CE6">
      <w:pPr>
        <w:tabs>
          <w:tab w:val="left" w:pos="3926"/>
        </w:tabs>
        <w:jc w:val="center"/>
        <w:rPr>
          <w:rFonts w:asciiTheme="minorHAnsi" w:hAnsiTheme="minorHAnsi" w:cstheme="minorHAnsi"/>
          <w:b/>
        </w:rPr>
      </w:pPr>
    </w:p>
    <w:tbl>
      <w:tblPr>
        <w:tblW w:w="0" w:type="auto"/>
        <w:jc w:val="center"/>
        <w:tblLook w:val="04A0" w:firstRow="1" w:lastRow="0" w:firstColumn="1" w:lastColumn="0" w:noHBand="0" w:noVBand="1"/>
      </w:tblPr>
      <w:tblGrid>
        <w:gridCol w:w="4928"/>
        <w:gridCol w:w="4360"/>
      </w:tblGrid>
      <w:tr w:rsidR="00015D51" w:rsidRPr="00015D51" w14:paraId="181ACFB9" w14:textId="77777777" w:rsidTr="00B81CE6">
        <w:trPr>
          <w:jc w:val="center"/>
        </w:trPr>
        <w:tc>
          <w:tcPr>
            <w:tcW w:w="4928" w:type="dxa"/>
            <w:vAlign w:val="center"/>
          </w:tcPr>
          <w:p w14:paraId="677BFBBB" w14:textId="2AA542AE" w:rsidR="00015D51" w:rsidRPr="0022409C" w:rsidRDefault="00015D51" w:rsidP="00B81CE6">
            <w:pPr>
              <w:tabs>
                <w:tab w:val="left" w:pos="3926"/>
              </w:tabs>
              <w:jc w:val="center"/>
              <w:rPr>
                <w:rFonts w:asciiTheme="minorHAnsi" w:hAnsiTheme="minorHAnsi" w:cstheme="minorHAnsi"/>
                <w:b/>
              </w:rPr>
            </w:pPr>
            <w:r w:rsidRPr="0022409C">
              <w:rPr>
                <w:rFonts w:asciiTheme="minorHAnsi" w:hAnsiTheme="minorHAnsi" w:cstheme="minorHAnsi"/>
                <w:b/>
              </w:rPr>
              <w:t xml:space="preserve">ZA </w:t>
            </w:r>
            <w:r w:rsidR="00F64A58" w:rsidRPr="0022409C">
              <w:rPr>
                <w:rFonts w:asciiTheme="minorHAnsi" w:hAnsiTheme="minorHAnsi" w:cstheme="minorHAnsi"/>
                <w:b/>
              </w:rPr>
              <w:t>PRUŽATELJA</w:t>
            </w:r>
            <w:r w:rsidRPr="0022409C">
              <w:rPr>
                <w:rFonts w:asciiTheme="minorHAnsi" w:hAnsiTheme="minorHAnsi" w:cstheme="minorHAnsi"/>
                <w:b/>
              </w:rPr>
              <w:t xml:space="preserve"> USLUGE:</w:t>
            </w:r>
          </w:p>
        </w:tc>
        <w:tc>
          <w:tcPr>
            <w:tcW w:w="4360" w:type="dxa"/>
            <w:vAlign w:val="bottom"/>
          </w:tcPr>
          <w:p w14:paraId="1A751106" w14:textId="77777777" w:rsidR="00015D51" w:rsidRPr="00015D51" w:rsidRDefault="00015D51" w:rsidP="00B81CE6">
            <w:pPr>
              <w:tabs>
                <w:tab w:val="left" w:pos="3926"/>
              </w:tabs>
              <w:jc w:val="center"/>
              <w:rPr>
                <w:rFonts w:asciiTheme="minorHAnsi" w:hAnsiTheme="minorHAnsi" w:cstheme="minorHAnsi"/>
                <w:b/>
              </w:rPr>
            </w:pPr>
            <w:r w:rsidRPr="00015D51">
              <w:rPr>
                <w:rFonts w:asciiTheme="minorHAnsi" w:hAnsiTheme="minorHAnsi" w:cstheme="minorHAnsi"/>
                <w:b/>
              </w:rPr>
              <w:t>ZA NARUČITELJA:</w:t>
            </w:r>
          </w:p>
        </w:tc>
      </w:tr>
      <w:tr w:rsidR="00015D51" w:rsidRPr="00015D51" w14:paraId="1F23E181" w14:textId="77777777" w:rsidTr="00B81CE6">
        <w:trPr>
          <w:jc w:val="center"/>
        </w:trPr>
        <w:tc>
          <w:tcPr>
            <w:tcW w:w="4928" w:type="dxa"/>
            <w:vAlign w:val="center"/>
          </w:tcPr>
          <w:p w14:paraId="579FBD0E" w14:textId="77777777" w:rsidR="00015D51" w:rsidRPr="0022409C" w:rsidRDefault="00015D51" w:rsidP="00B81CE6">
            <w:pPr>
              <w:tabs>
                <w:tab w:val="left" w:pos="3926"/>
              </w:tabs>
              <w:jc w:val="center"/>
              <w:rPr>
                <w:rFonts w:asciiTheme="minorHAnsi" w:hAnsiTheme="minorHAnsi" w:cstheme="minorHAnsi"/>
                <w:b/>
              </w:rPr>
            </w:pPr>
          </w:p>
          <w:p w14:paraId="26249B8D" w14:textId="77777777" w:rsidR="00015D51" w:rsidRPr="0022409C" w:rsidRDefault="00015D51" w:rsidP="00B81CE6">
            <w:pPr>
              <w:tabs>
                <w:tab w:val="left" w:pos="3926"/>
              </w:tabs>
              <w:jc w:val="center"/>
              <w:rPr>
                <w:rFonts w:asciiTheme="minorHAnsi" w:hAnsiTheme="minorHAnsi" w:cstheme="minorHAnsi"/>
                <w:b/>
              </w:rPr>
            </w:pPr>
          </w:p>
        </w:tc>
        <w:tc>
          <w:tcPr>
            <w:tcW w:w="4360" w:type="dxa"/>
            <w:vAlign w:val="bottom"/>
          </w:tcPr>
          <w:p w14:paraId="6570456A" w14:textId="77777777" w:rsidR="00015D51" w:rsidRPr="00015D51" w:rsidRDefault="00015D51" w:rsidP="00B81CE6">
            <w:pPr>
              <w:tabs>
                <w:tab w:val="left" w:pos="3926"/>
              </w:tabs>
              <w:jc w:val="center"/>
              <w:rPr>
                <w:rFonts w:asciiTheme="minorHAnsi" w:hAnsiTheme="minorHAnsi" w:cstheme="minorHAnsi"/>
                <w:b/>
              </w:rPr>
            </w:pPr>
          </w:p>
        </w:tc>
      </w:tr>
      <w:tr w:rsidR="00015D51" w:rsidRPr="00015D51" w14:paraId="1AD0119F" w14:textId="77777777" w:rsidTr="00B81CE6">
        <w:trPr>
          <w:jc w:val="center"/>
        </w:trPr>
        <w:tc>
          <w:tcPr>
            <w:tcW w:w="4928" w:type="dxa"/>
            <w:vAlign w:val="center"/>
          </w:tcPr>
          <w:p w14:paraId="3E8EDE37" w14:textId="31F4AD9E" w:rsidR="00015D51" w:rsidRPr="00015D51" w:rsidRDefault="00B81CE6" w:rsidP="00B81CE6">
            <w:pPr>
              <w:tabs>
                <w:tab w:val="left" w:pos="3926"/>
              </w:tabs>
              <w:jc w:val="center"/>
              <w:rPr>
                <w:rFonts w:asciiTheme="minorHAnsi" w:hAnsiTheme="minorHAnsi" w:cstheme="minorHAnsi"/>
                <w:b/>
              </w:rPr>
            </w:pPr>
            <w:r>
              <w:rPr>
                <w:rFonts w:asciiTheme="minorHAnsi" w:hAnsiTheme="minorHAnsi" w:cstheme="minorHAnsi"/>
                <w:b/>
              </w:rPr>
              <w:t>______________________________</w:t>
            </w:r>
          </w:p>
          <w:p w14:paraId="09EFC158" w14:textId="77777777" w:rsidR="00015D51" w:rsidRPr="00015D51" w:rsidRDefault="00015D51" w:rsidP="00B81CE6">
            <w:pPr>
              <w:tabs>
                <w:tab w:val="left" w:pos="3926"/>
              </w:tabs>
              <w:jc w:val="center"/>
              <w:rPr>
                <w:rFonts w:asciiTheme="minorHAnsi" w:hAnsiTheme="minorHAnsi" w:cstheme="minorHAnsi"/>
                <w:b/>
              </w:rPr>
            </w:pPr>
          </w:p>
        </w:tc>
        <w:tc>
          <w:tcPr>
            <w:tcW w:w="4360" w:type="dxa"/>
          </w:tcPr>
          <w:p w14:paraId="4DD90CE2" w14:textId="77777777" w:rsidR="00015D51" w:rsidRPr="00015D51" w:rsidRDefault="00015D51" w:rsidP="00B81CE6">
            <w:pPr>
              <w:tabs>
                <w:tab w:val="left" w:pos="3926"/>
              </w:tabs>
              <w:jc w:val="center"/>
              <w:rPr>
                <w:rFonts w:asciiTheme="minorHAnsi" w:hAnsiTheme="minorHAnsi" w:cstheme="minorHAnsi"/>
                <w:b/>
              </w:rPr>
            </w:pPr>
            <w:r w:rsidRPr="00015D51">
              <w:rPr>
                <w:rFonts w:asciiTheme="minorHAnsi" w:hAnsiTheme="minorHAnsi" w:cstheme="minorHAnsi"/>
                <w:b/>
              </w:rPr>
              <w:t>KLINIČKI BOLNIČKI CENTAR OSIJEK</w:t>
            </w:r>
          </w:p>
        </w:tc>
      </w:tr>
      <w:tr w:rsidR="00015D51" w:rsidRPr="00015D51" w14:paraId="5B0A8611" w14:textId="77777777" w:rsidTr="00B81CE6">
        <w:trPr>
          <w:trHeight w:val="492"/>
          <w:jc w:val="center"/>
        </w:trPr>
        <w:tc>
          <w:tcPr>
            <w:tcW w:w="4928" w:type="dxa"/>
            <w:vAlign w:val="center"/>
          </w:tcPr>
          <w:p w14:paraId="3D354F7D" w14:textId="559CFB24" w:rsidR="00015D51" w:rsidRPr="00015D51" w:rsidRDefault="00B81CE6" w:rsidP="00B81CE6">
            <w:pPr>
              <w:tabs>
                <w:tab w:val="left" w:pos="3926"/>
              </w:tabs>
              <w:jc w:val="center"/>
              <w:rPr>
                <w:rFonts w:asciiTheme="minorHAnsi" w:hAnsiTheme="minorHAnsi" w:cstheme="minorHAnsi"/>
              </w:rPr>
            </w:pPr>
            <w:r>
              <w:rPr>
                <w:rFonts w:asciiTheme="minorHAnsi" w:hAnsiTheme="minorHAnsi" w:cstheme="minorHAnsi"/>
              </w:rPr>
              <w:t>___________________________</w:t>
            </w:r>
          </w:p>
          <w:p w14:paraId="41373106" w14:textId="77777777" w:rsidR="00015D51" w:rsidRPr="00015D51" w:rsidRDefault="00015D51" w:rsidP="00B81CE6">
            <w:pPr>
              <w:tabs>
                <w:tab w:val="left" w:pos="3926"/>
              </w:tabs>
              <w:jc w:val="center"/>
              <w:rPr>
                <w:rFonts w:asciiTheme="minorHAnsi" w:hAnsiTheme="minorHAnsi" w:cstheme="minorHAnsi"/>
              </w:rPr>
            </w:pPr>
          </w:p>
        </w:tc>
        <w:tc>
          <w:tcPr>
            <w:tcW w:w="4360" w:type="dxa"/>
          </w:tcPr>
          <w:p w14:paraId="7D607902" w14:textId="77777777" w:rsidR="00015D51" w:rsidRPr="00015D51" w:rsidRDefault="00015D51" w:rsidP="00B81CE6">
            <w:pPr>
              <w:tabs>
                <w:tab w:val="left" w:pos="3926"/>
              </w:tabs>
              <w:jc w:val="center"/>
              <w:rPr>
                <w:rFonts w:asciiTheme="minorHAnsi" w:hAnsiTheme="minorHAnsi" w:cstheme="minorHAnsi"/>
              </w:rPr>
            </w:pPr>
            <w:r w:rsidRPr="00015D51">
              <w:rPr>
                <w:rFonts w:asciiTheme="minorHAnsi" w:hAnsiTheme="minorHAnsi" w:cstheme="minorHAnsi"/>
              </w:rPr>
              <w:t>Ravnatelj:</w:t>
            </w:r>
          </w:p>
          <w:p w14:paraId="790F4D04" w14:textId="19C9F3BA" w:rsidR="00015D51" w:rsidRPr="00015D51" w:rsidRDefault="00015D51" w:rsidP="00B81CE6">
            <w:pPr>
              <w:tabs>
                <w:tab w:val="left" w:pos="3926"/>
              </w:tabs>
              <w:jc w:val="center"/>
              <w:rPr>
                <w:rFonts w:asciiTheme="minorHAnsi" w:hAnsiTheme="minorHAnsi" w:cstheme="minorHAnsi"/>
              </w:rPr>
            </w:pPr>
            <w:r w:rsidRPr="00015D51">
              <w:rPr>
                <w:rFonts w:asciiTheme="minorHAnsi" w:hAnsiTheme="minorHAnsi" w:cstheme="minorHAnsi"/>
              </w:rPr>
              <w:t xml:space="preserve">Doc.dr.sc. </w:t>
            </w:r>
            <w:r w:rsidR="00B81CE6">
              <w:rPr>
                <w:rFonts w:asciiTheme="minorHAnsi" w:hAnsiTheme="minorHAnsi" w:cstheme="minorHAnsi"/>
              </w:rPr>
              <w:t>Krunoslav Šego</w:t>
            </w:r>
            <w:r w:rsidRPr="00015D51">
              <w:rPr>
                <w:rFonts w:asciiTheme="minorHAnsi" w:hAnsiTheme="minorHAnsi" w:cstheme="minorHAnsi"/>
              </w:rPr>
              <w:t xml:space="preserve">, </w:t>
            </w:r>
            <w:proofErr w:type="spellStart"/>
            <w:r w:rsidRPr="00015D51">
              <w:rPr>
                <w:rFonts w:asciiTheme="minorHAnsi" w:hAnsiTheme="minorHAnsi" w:cstheme="minorHAnsi"/>
              </w:rPr>
              <w:t>dr.med</w:t>
            </w:r>
            <w:proofErr w:type="spellEnd"/>
            <w:r w:rsidRPr="00015D51">
              <w:rPr>
                <w:rFonts w:asciiTheme="minorHAnsi" w:hAnsiTheme="minorHAnsi" w:cstheme="minorHAnsi"/>
              </w:rPr>
              <w:t>.</w:t>
            </w:r>
          </w:p>
        </w:tc>
      </w:tr>
      <w:tr w:rsidR="00015D51" w:rsidRPr="00015D51" w14:paraId="47B69C24" w14:textId="77777777" w:rsidTr="00B81CE6">
        <w:trPr>
          <w:jc w:val="center"/>
        </w:trPr>
        <w:tc>
          <w:tcPr>
            <w:tcW w:w="4928" w:type="dxa"/>
            <w:vAlign w:val="center"/>
          </w:tcPr>
          <w:p w14:paraId="3DC61E81" w14:textId="77777777" w:rsidR="00015D51" w:rsidRPr="00015D51" w:rsidRDefault="00015D51" w:rsidP="00B81CE6">
            <w:pPr>
              <w:tabs>
                <w:tab w:val="left" w:pos="3926"/>
              </w:tabs>
              <w:jc w:val="center"/>
              <w:rPr>
                <w:rFonts w:asciiTheme="minorHAnsi" w:hAnsiTheme="minorHAnsi" w:cstheme="minorHAnsi"/>
              </w:rPr>
            </w:pPr>
            <w:r w:rsidRPr="00015D51">
              <w:rPr>
                <w:rFonts w:asciiTheme="minorHAnsi" w:hAnsiTheme="minorHAnsi" w:cstheme="minorHAnsi"/>
              </w:rPr>
              <w:t>_______________________________</w:t>
            </w:r>
          </w:p>
          <w:p w14:paraId="748D1D04" w14:textId="77777777" w:rsidR="00015D51" w:rsidRPr="00015D51" w:rsidRDefault="00015D51" w:rsidP="00B81CE6">
            <w:pPr>
              <w:tabs>
                <w:tab w:val="left" w:pos="3926"/>
              </w:tabs>
              <w:jc w:val="center"/>
              <w:rPr>
                <w:rFonts w:asciiTheme="minorHAnsi" w:hAnsiTheme="minorHAnsi" w:cstheme="minorHAnsi"/>
              </w:rPr>
            </w:pPr>
          </w:p>
        </w:tc>
        <w:tc>
          <w:tcPr>
            <w:tcW w:w="4360" w:type="dxa"/>
            <w:vAlign w:val="center"/>
          </w:tcPr>
          <w:p w14:paraId="649F20B5" w14:textId="77777777" w:rsidR="00015D51" w:rsidRPr="00015D51" w:rsidRDefault="00015D51" w:rsidP="00B81CE6">
            <w:pPr>
              <w:tabs>
                <w:tab w:val="left" w:pos="3926"/>
              </w:tabs>
              <w:jc w:val="center"/>
              <w:rPr>
                <w:rFonts w:asciiTheme="minorHAnsi" w:hAnsiTheme="minorHAnsi" w:cstheme="minorHAnsi"/>
              </w:rPr>
            </w:pPr>
            <w:r w:rsidRPr="00015D51">
              <w:rPr>
                <w:rFonts w:asciiTheme="minorHAnsi" w:hAnsiTheme="minorHAnsi" w:cstheme="minorHAnsi"/>
              </w:rPr>
              <w:t>__________________________________</w:t>
            </w:r>
          </w:p>
        </w:tc>
      </w:tr>
      <w:tr w:rsidR="00015D51" w:rsidRPr="00015D51" w14:paraId="44907656" w14:textId="77777777" w:rsidTr="00B81CE6">
        <w:trPr>
          <w:jc w:val="center"/>
        </w:trPr>
        <w:tc>
          <w:tcPr>
            <w:tcW w:w="4928" w:type="dxa"/>
            <w:vAlign w:val="center"/>
          </w:tcPr>
          <w:p w14:paraId="295A6D80" w14:textId="7397F0D2" w:rsidR="00015D51" w:rsidRPr="00015D51" w:rsidRDefault="00015D51" w:rsidP="00015D51">
            <w:pPr>
              <w:tabs>
                <w:tab w:val="left" w:pos="3926"/>
              </w:tabs>
              <w:jc w:val="both"/>
              <w:rPr>
                <w:rFonts w:asciiTheme="minorHAnsi" w:hAnsiTheme="minorHAnsi" w:cstheme="minorHAnsi"/>
              </w:rPr>
            </w:pPr>
          </w:p>
        </w:tc>
        <w:tc>
          <w:tcPr>
            <w:tcW w:w="4360" w:type="dxa"/>
            <w:vAlign w:val="center"/>
          </w:tcPr>
          <w:p w14:paraId="0D27A277" w14:textId="77777777" w:rsidR="00015D51" w:rsidRPr="00015D51" w:rsidRDefault="00015D51" w:rsidP="00015D51">
            <w:pPr>
              <w:tabs>
                <w:tab w:val="left" w:pos="3926"/>
              </w:tabs>
              <w:jc w:val="both"/>
              <w:rPr>
                <w:rFonts w:asciiTheme="minorHAnsi" w:hAnsiTheme="minorHAnsi" w:cstheme="minorHAnsi"/>
              </w:rPr>
            </w:pPr>
          </w:p>
        </w:tc>
      </w:tr>
      <w:tr w:rsidR="00015D51" w:rsidRPr="00015D51" w14:paraId="3165A656" w14:textId="77777777" w:rsidTr="00B81CE6">
        <w:trPr>
          <w:jc w:val="center"/>
        </w:trPr>
        <w:tc>
          <w:tcPr>
            <w:tcW w:w="4928" w:type="dxa"/>
            <w:vAlign w:val="center"/>
          </w:tcPr>
          <w:p w14:paraId="7518A98A" w14:textId="26FEA8B8" w:rsidR="00015D51" w:rsidRPr="00015D51" w:rsidRDefault="00015D51" w:rsidP="00015D51">
            <w:pPr>
              <w:tabs>
                <w:tab w:val="left" w:pos="3926"/>
              </w:tabs>
              <w:jc w:val="both"/>
              <w:rPr>
                <w:rFonts w:asciiTheme="minorHAnsi" w:hAnsiTheme="minorHAnsi" w:cstheme="minorHAnsi"/>
              </w:rPr>
            </w:pPr>
          </w:p>
        </w:tc>
        <w:tc>
          <w:tcPr>
            <w:tcW w:w="4360" w:type="dxa"/>
            <w:vAlign w:val="center"/>
          </w:tcPr>
          <w:p w14:paraId="4E2D0D57" w14:textId="77777777" w:rsidR="00015D51" w:rsidRPr="00015D51" w:rsidRDefault="00015D51" w:rsidP="00015D51">
            <w:pPr>
              <w:tabs>
                <w:tab w:val="left" w:pos="3926"/>
              </w:tabs>
              <w:jc w:val="both"/>
              <w:rPr>
                <w:rFonts w:asciiTheme="minorHAnsi" w:hAnsiTheme="minorHAnsi" w:cstheme="minorHAnsi"/>
              </w:rPr>
            </w:pPr>
          </w:p>
        </w:tc>
      </w:tr>
    </w:tbl>
    <w:p w14:paraId="23AB0204" w14:textId="77777777" w:rsidR="00015D51" w:rsidRPr="00015D51" w:rsidRDefault="00015D51" w:rsidP="00015D51">
      <w:pPr>
        <w:tabs>
          <w:tab w:val="left" w:pos="3926"/>
        </w:tabs>
        <w:jc w:val="both"/>
        <w:rPr>
          <w:rFonts w:asciiTheme="minorHAnsi" w:hAnsiTheme="minorHAnsi" w:cstheme="minorHAnsi"/>
          <w:b/>
        </w:rPr>
      </w:pPr>
    </w:p>
    <w:p w14:paraId="727925F2" w14:textId="77777777" w:rsidR="00015D51" w:rsidRPr="00015D51" w:rsidRDefault="00015D51" w:rsidP="00015D51">
      <w:pPr>
        <w:tabs>
          <w:tab w:val="left" w:pos="3926"/>
        </w:tabs>
        <w:jc w:val="both"/>
        <w:rPr>
          <w:rFonts w:asciiTheme="minorHAnsi" w:hAnsiTheme="minorHAnsi" w:cstheme="minorHAnsi"/>
          <w:b/>
          <w:i/>
        </w:rPr>
      </w:pPr>
    </w:p>
    <w:p w14:paraId="2CB1B498" w14:textId="1528AEC0" w:rsidR="00015D51" w:rsidRPr="00015D51" w:rsidRDefault="00015D51" w:rsidP="00B81CE6">
      <w:pPr>
        <w:tabs>
          <w:tab w:val="left" w:pos="3926"/>
        </w:tabs>
        <w:jc w:val="center"/>
        <w:rPr>
          <w:rFonts w:asciiTheme="minorHAnsi" w:hAnsiTheme="minorHAnsi" w:cstheme="minorHAnsi"/>
        </w:rPr>
      </w:pPr>
      <w:r w:rsidRPr="00015D51">
        <w:rPr>
          <w:rFonts w:asciiTheme="minorHAnsi" w:hAnsiTheme="minorHAnsi" w:cstheme="minorHAnsi"/>
        </w:rPr>
        <w:t xml:space="preserve">U </w:t>
      </w:r>
      <w:r w:rsidR="00B81CE6">
        <w:rPr>
          <w:rFonts w:asciiTheme="minorHAnsi" w:hAnsiTheme="minorHAnsi" w:cstheme="minorHAnsi"/>
        </w:rPr>
        <w:t>__________</w:t>
      </w:r>
      <w:r w:rsidRPr="00015D51">
        <w:rPr>
          <w:rFonts w:asciiTheme="minorHAnsi" w:hAnsiTheme="minorHAnsi" w:cstheme="minorHAnsi"/>
        </w:rPr>
        <w:t>, ___________ 202</w:t>
      </w:r>
      <w:r w:rsidR="00B81CE6">
        <w:rPr>
          <w:rFonts w:asciiTheme="minorHAnsi" w:hAnsiTheme="minorHAnsi" w:cstheme="minorHAnsi"/>
        </w:rPr>
        <w:t>5</w:t>
      </w:r>
      <w:r w:rsidR="00F64A58">
        <w:rPr>
          <w:rFonts w:asciiTheme="minorHAnsi" w:hAnsiTheme="minorHAnsi" w:cstheme="minorHAnsi"/>
        </w:rPr>
        <w:t>.</w:t>
      </w:r>
      <w:r w:rsidRPr="00015D51">
        <w:rPr>
          <w:rFonts w:asciiTheme="minorHAnsi" w:hAnsiTheme="minorHAnsi" w:cstheme="minorHAnsi"/>
        </w:rPr>
        <w:t xml:space="preserve">                  </w:t>
      </w:r>
      <w:r w:rsidR="00F64A58">
        <w:rPr>
          <w:rFonts w:asciiTheme="minorHAnsi" w:hAnsiTheme="minorHAnsi" w:cstheme="minorHAnsi"/>
        </w:rPr>
        <w:tab/>
      </w:r>
      <w:r w:rsidR="00F64A58">
        <w:rPr>
          <w:rFonts w:asciiTheme="minorHAnsi" w:hAnsiTheme="minorHAnsi" w:cstheme="minorHAnsi"/>
        </w:rPr>
        <w:tab/>
      </w:r>
      <w:r w:rsidR="00F64A58">
        <w:rPr>
          <w:rFonts w:asciiTheme="minorHAnsi" w:hAnsiTheme="minorHAnsi" w:cstheme="minorHAnsi"/>
        </w:rPr>
        <w:tab/>
      </w:r>
      <w:r w:rsidRPr="00015D51">
        <w:rPr>
          <w:rFonts w:asciiTheme="minorHAnsi" w:hAnsiTheme="minorHAnsi" w:cstheme="minorHAnsi"/>
        </w:rPr>
        <w:t>U Osijeku, ______________ 202</w:t>
      </w:r>
      <w:r w:rsidR="00B81CE6">
        <w:rPr>
          <w:rFonts w:asciiTheme="minorHAnsi" w:hAnsiTheme="minorHAnsi" w:cstheme="minorHAnsi"/>
        </w:rPr>
        <w:t>5</w:t>
      </w:r>
      <w:r w:rsidRPr="00015D51">
        <w:rPr>
          <w:rFonts w:asciiTheme="minorHAnsi" w:hAnsiTheme="minorHAnsi" w:cstheme="minorHAnsi"/>
        </w:rPr>
        <w:t>.</w:t>
      </w:r>
    </w:p>
    <w:p w14:paraId="3869F27A" w14:textId="6D06DB37" w:rsidR="00015D51" w:rsidRPr="00015D51" w:rsidRDefault="00015D51" w:rsidP="00B81CE6">
      <w:pPr>
        <w:tabs>
          <w:tab w:val="left" w:pos="3926"/>
        </w:tabs>
        <w:jc w:val="center"/>
        <w:rPr>
          <w:rFonts w:asciiTheme="minorHAnsi" w:hAnsiTheme="minorHAnsi" w:cstheme="minorHAnsi"/>
          <w:b/>
          <w:bCs/>
          <w:lang w:val="x-none"/>
        </w:rPr>
      </w:pPr>
    </w:p>
    <w:p w14:paraId="733D6D8E" w14:textId="0FB4E45E" w:rsidR="00015D51" w:rsidRDefault="00015D51" w:rsidP="00B81CE6">
      <w:pPr>
        <w:tabs>
          <w:tab w:val="left" w:pos="3926"/>
        </w:tabs>
        <w:jc w:val="center"/>
        <w:rPr>
          <w:rFonts w:asciiTheme="minorHAnsi" w:hAnsiTheme="minorHAnsi" w:cstheme="minorHAnsi"/>
        </w:rPr>
      </w:pPr>
    </w:p>
    <w:p w14:paraId="29A9A5B8" w14:textId="6C4746D4" w:rsidR="00B81CE6" w:rsidRDefault="00B81CE6" w:rsidP="00B81CE6">
      <w:pPr>
        <w:tabs>
          <w:tab w:val="left" w:pos="3926"/>
        </w:tabs>
        <w:jc w:val="center"/>
        <w:rPr>
          <w:rFonts w:asciiTheme="minorHAnsi" w:hAnsiTheme="minorHAnsi" w:cstheme="minorHAnsi"/>
        </w:rPr>
      </w:pPr>
    </w:p>
    <w:p w14:paraId="05751BB2" w14:textId="23F162FC" w:rsidR="00B81CE6" w:rsidRDefault="00B81CE6" w:rsidP="00B81CE6">
      <w:pPr>
        <w:tabs>
          <w:tab w:val="left" w:pos="3926"/>
        </w:tabs>
        <w:jc w:val="center"/>
        <w:rPr>
          <w:rFonts w:asciiTheme="minorHAnsi" w:hAnsiTheme="minorHAnsi" w:cstheme="minorHAnsi"/>
        </w:rPr>
      </w:pPr>
    </w:p>
    <w:p w14:paraId="7E6F2CAB" w14:textId="0A119522" w:rsidR="00B81CE6" w:rsidRDefault="00B81CE6" w:rsidP="00B81CE6">
      <w:pPr>
        <w:tabs>
          <w:tab w:val="left" w:pos="3926"/>
        </w:tabs>
        <w:jc w:val="center"/>
        <w:rPr>
          <w:rFonts w:asciiTheme="minorHAnsi" w:hAnsiTheme="minorHAnsi" w:cstheme="minorHAnsi"/>
        </w:rPr>
      </w:pPr>
    </w:p>
    <w:p w14:paraId="5F92FA50" w14:textId="2499BB69" w:rsidR="00B81CE6" w:rsidRDefault="00B81CE6" w:rsidP="00B81CE6">
      <w:pPr>
        <w:tabs>
          <w:tab w:val="left" w:pos="3926"/>
        </w:tabs>
        <w:jc w:val="center"/>
        <w:rPr>
          <w:rFonts w:asciiTheme="minorHAnsi" w:hAnsiTheme="minorHAnsi" w:cstheme="minorHAnsi"/>
        </w:rPr>
      </w:pPr>
    </w:p>
    <w:p w14:paraId="38B777A6" w14:textId="7175E03C" w:rsidR="00B81CE6" w:rsidRDefault="00B81CE6" w:rsidP="00B81CE6">
      <w:pPr>
        <w:tabs>
          <w:tab w:val="left" w:pos="3926"/>
        </w:tabs>
        <w:jc w:val="center"/>
        <w:rPr>
          <w:rFonts w:asciiTheme="minorHAnsi" w:hAnsiTheme="minorHAnsi" w:cstheme="minorHAnsi"/>
        </w:rPr>
      </w:pPr>
    </w:p>
    <w:p w14:paraId="52286232" w14:textId="724BF080" w:rsidR="00B81CE6" w:rsidRDefault="00B81CE6" w:rsidP="00B81CE6">
      <w:pPr>
        <w:tabs>
          <w:tab w:val="left" w:pos="3926"/>
        </w:tabs>
        <w:jc w:val="center"/>
        <w:rPr>
          <w:rFonts w:asciiTheme="minorHAnsi" w:hAnsiTheme="minorHAnsi" w:cstheme="minorHAnsi"/>
        </w:rPr>
      </w:pPr>
    </w:p>
    <w:p w14:paraId="6656649F" w14:textId="1B5F0700" w:rsidR="00B81CE6" w:rsidRDefault="00B81CE6" w:rsidP="00B81CE6">
      <w:pPr>
        <w:tabs>
          <w:tab w:val="left" w:pos="3926"/>
        </w:tabs>
        <w:jc w:val="center"/>
        <w:rPr>
          <w:rFonts w:asciiTheme="minorHAnsi" w:hAnsiTheme="minorHAnsi" w:cstheme="minorHAnsi"/>
        </w:rPr>
      </w:pPr>
    </w:p>
    <w:p w14:paraId="279C394F" w14:textId="77777777" w:rsidR="00B81CE6" w:rsidRDefault="00B81CE6" w:rsidP="00B81CE6">
      <w:pPr>
        <w:tabs>
          <w:tab w:val="left" w:pos="3926"/>
        </w:tabs>
        <w:jc w:val="center"/>
        <w:rPr>
          <w:rFonts w:asciiTheme="minorHAnsi" w:hAnsiTheme="minorHAnsi" w:cstheme="minorHAnsi"/>
        </w:rPr>
      </w:pPr>
    </w:p>
    <w:p w14:paraId="32171A0C" w14:textId="3B4F05EB" w:rsidR="00B81CE6" w:rsidRDefault="00B81CE6" w:rsidP="00B81CE6">
      <w:pPr>
        <w:tabs>
          <w:tab w:val="left" w:pos="3926"/>
        </w:tabs>
        <w:jc w:val="center"/>
        <w:rPr>
          <w:rFonts w:asciiTheme="minorHAnsi" w:hAnsiTheme="minorHAnsi" w:cstheme="minorHAnsi"/>
        </w:rPr>
      </w:pPr>
    </w:p>
    <w:p w14:paraId="61A2CDC1" w14:textId="3DBC4698" w:rsidR="00B81CE6" w:rsidRDefault="00B81CE6" w:rsidP="00B81CE6">
      <w:pPr>
        <w:tabs>
          <w:tab w:val="left" w:pos="3926"/>
        </w:tabs>
        <w:jc w:val="center"/>
        <w:rPr>
          <w:rFonts w:asciiTheme="minorHAnsi" w:hAnsiTheme="minorHAnsi" w:cstheme="minorHAnsi"/>
        </w:rPr>
      </w:pPr>
    </w:p>
    <w:p w14:paraId="7AED1B1E" w14:textId="54C4B9A4" w:rsidR="00F64A58" w:rsidRDefault="00F64A58">
      <w:pPr>
        <w:spacing w:after="200" w:line="276" w:lineRule="auto"/>
        <w:rPr>
          <w:rFonts w:asciiTheme="minorHAnsi" w:hAnsiTheme="minorHAnsi" w:cstheme="minorHAnsi"/>
        </w:rPr>
      </w:pPr>
      <w:r>
        <w:rPr>
          <w:rFonts w:asciiTheme="minorHAnsi" w:hAnsiTheme="minorHAnsi" w:cstheme="minorHAnsi"/>
        </w:rPr>
        <w:br w:type="page"/>
      </w:r>
    </w:p>
    <w:p w14:paraId="1A12A3C5" w14:textId="77777777" w:rsidR="00B81CE6" w:rsidRDefault="00B81CE6" w:rsidP="00B81CE6">
      <w:pPr>
        <w:tabs>
          <w:tab w:val="left" w:pos="3926"/>
        </w:tabs>
        <w:jc w:val="center"/>
        <w:rPr>
          <w:rFonts w:asciiTheme="minorHAnsi" w:hAnsiTheme="minorHAnsi" w:cstheme="minorHAnsi"/>
        </w:rPr>
      </w:pPr>
    </w:p>
    <w:p w14:paraId="3F8D0B20" w14:textId="20F08F7C" w:rsidR="00B81CE6" w:rsidRDefault="00B81CE6" w:rsidP="00B81CE6">
      <w:pPr>
        <w:tabs>
          <w:tab w:val="left" w:pos="3926"/>
        </w:tabs>
        <w:jc w:val="center"/>
        <w:rPr>
          <w:rFonts w:asciiTheme="minorHAnsi" w:hAnsiTheme="minorHAnsi" w:cstheme="minorHAnsi"/>
        </w:rPr>
      </w:pPr>
    </w:p>
    <w:p w14:paraId="322707B9" w14:textId="77777777" w:rsidR="00B81CE6" w:rsidRPr="00B81CE6" w:rsidRDefault="00B81CE6" w:rsidP="00B81CE6">
      <w:pPr>
        <w:jc w:val="both"/>
        <w:rPr>
          <w:rFonts w:asciiTheme="minorHAnsi" w:hAnsiTheme="minorHAnsi" w:cstheme="minorHAnsi"/>
          <w:lang w:eastAsia="x-none"/>
        </w:rPr>
      </w:pPr>
      <w:r w:rsidRPr="00B81CE6">
        <w:rPr>
          <w:rFonts w:asciiTheme="minorHAnsi" w:hAnsiTheme="minorHAnsi" w:cstheme="minorHAnsi"/>
          <w:lang w:eastAsia="x-none"/>
        </w:rPr>
        <w:t xml:space="preserve">Poziv za dostavu ponude i Troškovnik predmeta nabave objavljeni su sukladno </w:t>
      </w:r>
      <w:r w:rsidRPr="00B81CE6">
        <w:rPr>
          <w:rFonts w:asciiTheme="minorHAnsi" w:hAnsiTheme="minorHAnsi" w:cstheme="minorHAnsi"/>
        </w:rPr>
        <w:t>Pravilnika o provedbi nabave robe, usluga i radova na koju se ne primjenjuje Zakon o javnoj nabavi</w:t>
      </w:r>
      <w:r w:rsidRPr="00B81CE6">
        <w:rPr>
          <w:rFonts w:asciiTheme="minorHAnsi" w:hAnsiTheme="minorHAnsi" w:cstheme="minorHAnsi"/>
          <w:lang w:eastAsia="x-none"/>
        </w:rPr>
        <w:t xml:space="preserve"> Kliničkog bolničkog centra Osijek, </w:t>
      </w:r>
      <w:r w:rsidRPr="00B81CE6">
        <w:rPr>
          <w:rFonts w:asciiTheme="minorHAnsi" w:hAnsiTheme="minorHAnsi" w:cstheme="minorHAnsi"/>
        </w:rPr>
        <w:t>Izmjenama i dopunama ovog Pravilnika usvojenog na 10. sjednici Upravnog vijeća održanoj dana 27. veljače 2023.</w:t>
      </w:r>
      <w:r w:rsidRPr="00B81CE6">
        <w:rPr>
          <w:rFonts w:asciiTheme="minorHAnsi" w:hAnsiTheme="minorHAnsi" w:cstheme="minorHAnsi"/>
          <w:lang w:eastAsia="x-none"/>
        </w:rPr>
        <w:t xml:space="preserve">  te temeljem članka 12. stavka 1. točke 1., članka 15. ZJN 2016., na službenoj internet stranici KBC-a Osijek: </w:t>
      </w:r>
      <w:hyperlink r:id="rId19" w:history="1">
        <w:r w:rsidRPr="00B81CE6">
          <w:rPr>
            <w:rStyle w:val="Hiperveza"/>
            <w:rFonts w:asciiTheme="minorHAnsi" w:hAnsiTheme="minorHAnsi" w:cstheme="minorHAnsi"/>
            <w:lang w:eastAsia="x-none"/>
          </w:rPr>
          <w:t>www.kbco.hr</w:t>
        </w:r>
      </w:hyperlink>
      <w:r w:rsidRPr="00B81CE6">
        <w:rPr>
          <w:rFonts w:asciiTheme="minorHAnsi" w:hAnsiTheme="minorHAnsi" w:cstheme="minorHAnsi"/>
          <w:lang w:eastAsia="x-none"/>
        </w:rPr>
        <w:t>.</w:t>
      </w:r>
    </w:p>
    <w:p w14:paraId="1E600745" w14:textId="77777777" w:rsidR="00B81CE6" w:rsidRPr="00B81CE6" w:rsidRDefault="00B81CE6" w:rsidP="00B81CE6">
      <w:pPr>
        <w:pStyle w:val="Naslov1"/>
        <w:rPr>
          <w:rFonts w:asciiTheme="minorHAnsi" w:hAnsiTheme="minorHAnsi" w:cstheme="minorHAnsi"/>
          <w:b w:val="0"/>
        </w:rPr>
      </w:pPr>
    </w:p>
    <w:p w14:paraId="6503AB58" w14:textId="77777777" w:rsidR="00B81CE6" w:rsidRPr="00B81CE6" w:rsidRDefault="00B81CE6" w:rsidP="00B81CE6">
      <w:pPr>
        <w:rPr>
          <w:rFonts w:asciiTheme="minorHAnsi" w:hAnsiTheme="minorHAnsi" w:cstheme="minorHAnsi"/>
          <w:lang w:eastAsia="x-none"/>
        </w:rPr>
      </w:pPr>
    </w:p>
    <w:p w14:paraId="58D14188" w14:textId="77777777" w:rsidR="00B81CE6" w:rsidRPr="00B81CE6" w:rsidRDefault="00B81CE6" w:rsidP="00B81CE6">
      <w:pPr>
        <w:rPr>
          <w:rFonts w:asciiTheme="minorHAnsi" w:hAnsiTheme="minorHAnsi" w:cstheme="minorHAnsi"/>
          <w:lang w:eastAsia="x-none"/>
        </w:rPr>
      </w:pPr>
      <w:r w:rsidRPr="00B81CE6">
        <w:rPr>
          <w:rFonts w:asciiTheme="minorHAnsi" w:hAnsiTheme="minorHAnsi" w:cstheme="minorHAnsi"/>
          <w:lang w:eastAsia="x-none"/>
        </w:rPr>
        <w:tab/>
        <w:t>S poštovanjem,</w:t>
      </w:r>
    </w:p>
    <w:p w14:paraId="6ECBF431" w14:textId="77777777" w:rsidR="00B81CE6" w:rsidRPr="00B81CE6" w:rsidRDefault="00B81CE6" w:rsidP="00B81CE6">
      <w:pPr>
        <w:rPr>
          <w:rFonts w:asciiTheme="minorHAnsi" w:hAnsiTheme="minorHAnsi" w:cstheme="minorHAnsi"/>
          <w:lang w:eastAsia="x-none"/>
        </w:rPr>
      </w:pPr>
      <w:r w:rsidRPr="00B81CE6">
        <w:rPr>
          <w:rFonts w:asciiTheme="minorHAnsi" w:hAnsiTheme="minorHAnsi" w:cstheme="minorHAnsi"/>
          <w:lang w:eastAsia="x-none"/>
        </w:rPr>
        <w:tab/>
      </w:r>
      <w:r w:rsidRPr="00B81CE6">
        <w:rPr>
          <w:rFonts w:asciiTheme="minorHAnsi" w:hAnsiTheme="minorHAnsi" w:cstheme="minorHAnsi"/>
          <w:lang w:eastAsia="x-none"/>
        </w:rPr>
        <w:tab/>
      </w:r>
      <w:r w:rsidRPr="00B81CE6">
        <w:rPr>
          <w:rFonts w:asciiTheme="minorHAnsi" w:hAnsiTheme="minorHAnsi" w:cstheme="minorHAnsi"/>
          <w:lang w:eastAsia="x-none"/>
        </w:rPr>
        <w:tab/>
      </w:r>
      <w:r w:rsidRPr="00B81CE6">
        <w:rPr>
          <w:rFonts w:asciiTheme="minorHAnsi" w:hAnsiTheme="minorHAnsi" w:cstheme="minorHAnsi"/>
          <w:lang w:eastAsia="x-none"/>
        </w:rPr>
        <w:tab/>
      </w:r>
      <w:r w:rsidRPr="00B81CE6">
        <w:rPr>
          <w:rFonts w:asciiTheme="minorHAnsi" w:hAnsiTheme="minorHAnsi" w:cstheme="minorHAnsi"/>
          <w:lang w:eastAsia="x-none"/>
        </w:rPr>
        <w:tab/>
      </w:r>
      <w:r w:rsidRPr="00B81CE6">
        <w:rPr>
          <w:rFonts w:asciiTheme="minorHAnsi" w:hAnsiTheme="minorHAnsi" w:cstheme="minorHAnsi"/>
          <w:lang w:eastAsia="x-none"/>
        </w:rPr>
        <w:tab/>
      </w:r>
      <w:r w:rsidRPr="00B81CE6">
        <w:rPr>
          <w:rFonts w:asciiTheme="minorHAnsi" w:hAnsiTheme="minorHAnsi" w:cstheme="minorHAnsi"/>
          <w:b/>
          <w:lang w:eastAsia="x-none"/>
        </w:rPr>
        <w:t xml:space="preserve">          </w:t>
      </w:r>
      <w:r w:rsidRPr="00B81CE6">
        <w:rPr>
          <w:rFonts w:asciiTheme="minorHAnsi" w:hAnsiTheme="minorHAnsi" w:cstheme="minorHAnsi"/>
          <w:b/>
          <w:lang w:eastAsia="x-none"/>
        </w:rPr>
        <w:tab/>
      </w:r>
    </w:p>
    <w:p w14:paraId="2163EA52" w14:textId="77777777" w:rsidR="00B81CE6" w:rsidRPr="00B81CE6" w:rsidRDefault="00B81CE6" w:rsidP="00B81CE6">
      <w:pPr>
        <w:rPr>
          <w:rFonts w:asciiTheme="minorHAnsi" w:hAnsiTheme="minorHAnsi" w:cstheme="minorHAnsi"/>
          <w:lang w:eastAsia="x-none"/>
        </w:rPr>
      </w:pPr>
    </w:p>
    <w:tbl>
      <w:tblPr>
        <w:tblW w:w="4536" w:type="dxa"/>
        <w:tblInd w:w="4786" w:type="dxa"/>
        <w:tblLook w:val="04A0" w:firstRow="1" w:lastRow="0" w:firstColumn="1" w:lastColumn="0" w:noHBand="0" w:noVBand="1"/>
      </w:tblPr>
      <w:tblGrid>
        <w:gridCol w:w="4536"/>
      </w:tblGrid>
      <w:tr w:rsidR="00B81CE6" w:rsidRPr="00B81CE6" w14:paraId="3EC169A8" w14:textId="77777777" w:rsidTr="00612CF3">
        <w:trPr>
          <w:trHeight w:val="524"/>
        </w:trPr>
        <w:tc>
          <w:tcPr>
            <w:tcW w:w="4536" w:type="dxa"/>
          </w:tcPr>
          <w:p w14:paraId="112122A2" w14:textId="77777777" w:rsidR="00B81CE6" w:rsidRPr="00B81CE6" w:rsidRDefault="00B81CE6" w:rsidP="00612CF3">
            <w:pPr>
              <w:jc w:val="center"/>
              <w:rPr>
                <w:rFonts w:asciiTheme="minorHAnsi" w:hAnsiTheme="minorHAnsi" w:cstheme="minorHAnsi"/>
                <w:b/>
                <w:lang w:eastAsia="x-none"/>
              </w:rPr>
            </w:pPr>
            <w:r w:rsidRPr="00B81CE6">
              <w:rPr>
                <w:rFonts w:asciiTheme="minorHAnsi" w:hAnsiTheme="minorHAnsi" w:cstheme="minorHAnsi"/>
                <w:b/>
                <w:lang w:eastAsia="x-none"/>
              </w:rPr>
              <w:t>Ravnatelj</w:t>
            </w:r>
          </w:p>
          <w:p w14:paraId="3F3A6855" w14:textId="77777777" w:rsidR="00B81CE6" w:rsidRPr="00B81CE6" w:rsidRDefault="00B81CE6" w:rsidP="00612CF3">
            <w:pPr>
              <w:jc w:val="center"/>
              <w:rPr>
                <w:rFonts w:asciiTheme="minorHAnsi" w:hAnsiTheme="minorHAnsi" w:cstheme="minorHAnsi"/>
                <w:lang w:eastAsia="x-none"/>
              </w:rPr>
            </w:pPr>
          </w:p>
        </w:tc>
      </w:tr>
      <w:tr w:rsidR="00B81CE6" w:rsidRPr="00B81CE6" w14:paraId="352192CC" w14:textId="77777777" w:rsidTr="00612CF3">
        <w:trPr>
          <w:trHeight w:val="524"/>
        </w:trPr>
        <w:tc>
          <w:tcPr>
            <w:tcW w:w="4536" w:type="dxa"/>
          </w:tcPr>
          <w:p w14:paraId="1CFF37A3" w14:textId="77777777" w:rsidR="00B81CE6" w:rsidRPr="00B81CE6" w:rsidRDefault="00B81CE6" w:rsidP="00612CF3">
            <w:pPr>
              <w:jc w:val="center"/>
              <w:rPr>
                <w:rFonts w:asciiTheme="minorHAnsi" w:hAnsiTheme="minorHAnsi" w:cstheme="minorHAnsi"/>
                <w:lang w:eastAsia="x-none"/>
              </w:rPr>
            </w:pPr>
            <w:r w:rsidRPr="00B81CE6">
              <w:rPr>
                <w:rFonts w:asciiTheme="minorHAnsi" w:hAnsiTheme="minorHAnsi" w:cstheme="minorHAnsi"/>
                <w:b/>
                <w:lang w:eastAsia="x-none"/>
              </w:rPr>
              <w:t>Kliničkog bolničkog centra Osijek</w:t>
            </w:r>
            <w:r w:rsidRPr="00B81CE6">
              <w:rPr>
                <w:rFonts w:asciiTheme="minorHAnsi" w:hAnsiTheme="minorHAnsi" w:cstheme="minorHAnsi"/>
                <w:lang w:eastAsia="x-none"/>
              </w:rPr>
              <w:t>:</w:t>
            </w:r>
          </w:p>
          <w:p w14:paraId="06062762" w14:textId="77777777" w:rsidR="00B81CE6" w:rsidRPr="00B81CE6" w:rsidRDefault="00B81CE6" w:rsidP="00612CF3">
            <w:pPr>
              <w:jc w:val="center"/>
              <w:rPr>
                <w:rFonts w:asciiTheme="minorHAnsi" w:hAnsiTheme="minorHAnsi" w:cstheme="minorHAnsi"/>
                <w:lang w:eastAsia="x-none"/>
              </w:rPr>
            </w:pPr>
          </w:p>
        </w:tc>
      </w:tr>
      <w:tr w:rsidR="00B81CE6" w:rsidRPr="00B81CE6" w14:paraId="71185EC3" w14:textId="77777777" w:rsidTr="00612CF3">
        <w:trPr>
          <w:trHeight w:val="524"/>
        </w:trPr>
        <w:tc>
          <w:tcPr>
            <w:tcW w:w="4536" w:type="dxa"/>
          </w:tcPr>
          <w:p w14:paraId="64097ECA" w14:textId="77777777" w:rsidR="00B81CE6" w:rsidRPr="00B81CE6" w:rsidRDefault="00B81CE6" w:rsidP="00612CF3">
            <w:pPr>
              <w:jc w:val="center"/>
              <w:rPr>
                <w:rFonts w:asciiTheme="minorHAnsi" w:hAnsiTheme="minorHAnsi" w:cstheme="minorHAnsi"/>
                <w:lang w:eastAsia="x-none"/>
              </w:rPr>
            </w:pPr>
            <w:r w:rsidRPr="00B81CE6">
              <w:rPr>
                <w:rFonts w:asciiTheme="minorHAnsi" w:hAnsiTheme="minorHAnsi" w:cstheme="minorHAnsi"/>
                <w:lang w:eastAsia="x-none"/>
              </w:rPr>
              <w:t xml:space="preserve">Doc.dr.sc. Krunoslav Šego, </w:t>
            </w:r>
            <w:proofErr w:type="spellStart"/>
            <w:r w:rsidRPr="00B81CE6">
              <w:rPr>
                <w:rFonts w:asciiTheme="minorHAnsi" w:hAnsiTheme="minorHAnsi" w:cstheme="minorHAnsi"/>
                <w:lang w:eastAsia="x-none"/>
              </w:rPr>
              <w:t>dr.med</w:t>
            </w:r>
            <w:proofErr w:type="spellEnd"/>
            <w:r w:rsidRPr="00B81CE6">
              <w:rPr>
                <w:rFonts w:asciiTheme="minorHAnsi" w:hAnsiTheme="minorHAnsi" w:cstheme="minorHAnsi"/>
                <w:lang w:eastAsia="x-none"/>
              </w:rPr>
              <w:t>.</w:t>
            </w:r>
          </w:p>
          <w:p w14:paraId="5B51EDB0" w14:textId="77777777" w:rsidR="00B81CE6" w:rsidRPr="00B81CE6" w:rsidRDefault="00B81CE6" w:rsidP="00612CF3">
            <w:pPr>
              <w:jc w:val="center"/>
              <w:rPr>
                <w:rFonts w:asciiTheme="minorHAnsi" w:hAnsiTheme="minorHAnsi" w:cstheme="minorHAnsi"/>
                <w:lang w:eastAsia="x-none"/>
              </w:rPr>
            </w:pPr>
          </w:p>
        </w:tc>
      </w:tr>
      <w:tr w:rsidR="00B81CE6" w:rsidRPr="00B81CE6" w14:paraId="2A0F31AC" w14:textId="77777777" w:rsidTr="00612CF3">
        <w:trPr>
          <w:trHeight w:val="786"/>
        </w:trPr>
        <w:tc>
          <w:tcPr>
            <w:tcW w:w="4536" w:type="dxa"/>
          </w:tcPr>
          <w:p w14:paraId="4EF85946" w14:textId="77777777" w:rsidR="00B81CE6" w:rsidRPr="00B81CE6" w:rsidRDefault="00B81CE6" w:rsidP="00612CF3">
            <w:pPr>
              <w:jc w:val="center"/>
              <w:rPr>
                <w:rFonts w:asciiTheme="minorHAnsi" w:hAnsiTheme="minorHAnsi" w:cstheme="minorHAnsi"/>
                <w:lang w:eastAsia="x-none"/>
              </w:rPr>
            </w:pPr>
          </w:p>
          <w:p w14:paraId="2885A4C7" w14:textId="77777777" w:rsidR="00B81CE6" w:rsidRPr="00B81CE6" w:rsidRDefault="00B81CE6" w:rsidP="00612CF3">
            <w:pPr>
              <w:jc w:val="center"/>
              <w:rPr>
                <w:rFonts w:asciiTheme="minorHAnsi" w:hAnsiTheme="minorHAnsi" w:cstheme="minorHAnsi"/>
                <w:lang w:eastAsia="x-none"/>
              </w:rPr>
            </w:pPr>
            <w:r w:rsidRPr="00B81CE6">
              <w:rPr>
                <w:rFonts w:asciiTheme="minorHAnsi" w:hAnsiTheme="minorHAnsi" w:cstheme="minorHAnsi"/>
                <w:lang w:eastAsia="x-none"/>
              </w:rPr>
              <w:t>_________________________________________</w:t>
            </w:r>
          </w:p>
        </w:tc>
      </w:tr>
    </w:tbl>
    <w:p w14:paraId="64F46D5F" w14:textId="77777777" w:rsidR="00B81CE6" w:rsidRPr="00B81CE6" w:rsidRDefault="00B81CE6" w:rsidP="00B81CE6">
      <w:pPr>
        <w:tabs>
          <w:tab w:val="left" w:pos="3926"/>
        </w:tabs>
        <w:jc w:val="center"/>
        <w:rPr>
          <w:rFonts w:asciiTheme="minorHAnsi" w:hAnsiTheme="minorHAnsi" w:cstheme="minorHAnsi"/>
        </w:rPr>
      </w:pPr>
    </w:p>
    <w:sectPr w:rsidR="00B81CE6" w:rsidRPr="00B81CE6" w:rsidSect="000F11CE">
      <w:type w:val="continuous"/>
      <w:pgSz w:w="11906" w:h="16838" w:code="9"/>
      <w:pgMar w:top="851" w:right="1134" w:bottom="1418" w:left="1418" w:header="39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4352A" w14:textId="77777777" w:rsidR="0041312D" w:rsidRDefault="0041312D" w:rsidP="007E0238">
      <w:r>
        <w:separator/>
      </w:r>
    </w:p>
  </w:endnote>
  <w:endnote w:type="continuationSeparator" w:id="0">
    <w:p w14:paraId="4CFE0671" w14:textId="77777777" w:rsidR="0041312D" w:rsidRDefault="0041312D" w:rsidP="007E0238">
      <w:r>
        <w:continuationSeparator/>
      </w:r>
    </w:p>
  </w:endnote>
  <w:endnote w:type="continuationNotice" w:id="1">
    <w:p w14:paraId="5760A835" w14:textId="77777777" w:rsidR="0041312D" w:rsidRDefault="00413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Lubalin Graph">
    <w:altName w:val="Times New Roman"/>
    <w:charset w:val="00"/>
    <w:family w:val="auto"/>
    <w:pitch w:val="variable"/>
    <w:sig w:usb0="00000003" w:usb1="00000000" w:usb2="00000000" w:usb3="00000000" w:csb0="00000001" w:csb1="00000000"/>
  </w:font>
  <w:font w:name="Fedra Sans Pro Book">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267664"/>
      <w:docPartObj>
        <w:docPartGallery w:val="Page Numbers (Bottom of Page)"/>
        <w:docPartUnique/>
      </w:docPartObj>
    </w:sdtPr>
    <w:sdtEndPr/>
    <w:sdtContent>
      <w:p w14:paraId="5816E432" w14:textId="26DE8539" w:rsidR="0041312D" w:rsidRDefault="0041312D">
        <w:pPr>
          <w:pStyle w:val="Podnoje"/>
          <w:jc w:val="right"/>
        </w:pPr>
        <w:r>
          <w:fldChar w:fldCharType="begin"/>
        </w:r>
        <w:r>
          <w:instrText>PAGE   \* MERGEFORMAT</w:instrText>
        </w:r>
        <w:r>
          <w:fldChar w:fldCharType="separate"/>
        </w:r>
        <w:r>
          <w:t>2</w:t>
        </w:r>
        <w:r>
          <w:fldChar w:fldCharType="end"/>
        </w:r>
      </w:p>
    </w:sdtContent>
  </w:sdt>
  <w:p w14:paraId="748DDEC2" w14:textId="62B1BFC5" w:rsidR="0041312D" w:rsidRDefault="0041312D" w:rsidP="00FA0D7F">
    <w:pPr>
      <w:pStyle w:val="Podnoje"/>
      <w:tabs>
        <w:tab w:val="clear" w:pos="4536"/>
        <w:tab w:val="clear" w:pos="9072"/>
        <w:tab w:val="left" w:pos="3994"/>
        <w:tab w:val="center" w:pos="45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749432"/>
      <w:docPartObj>
        <w:docPartGallery w:val="Page Numbers (Bottom of Page)"/>
        <w:docPartUnique/>
      </w:docPartObj>
    </w:sdtPr>
    <w:sdtEndPr>
      <w:rPr>
        <w:noProof/>
      </w:rPr>
    </w:sdtEndPr>
    <w:sdtContent>
      <w:p w14:paraId="6C2F9496" w14:textId="343F9875" w:rsidR="0041312D" w:rsidRDefault="0041312D">
        <w:pPr>
          <w:pStyle w:val="Podnoje"/>
          <w:jc w:val="center"/>
        </w:pPr>
        <w:r>
          <w:fldChar w:fldCharType="begin"/>
        </w:r>
        <w:r>
          <w:instrText xml:space="preserve"> PAGE   \* MERGEFORMAT </w:instrText>
        </w:r>
        <w:r>
          <w:fldChar w:fldCharType="separate"/>
        </w:r>
        <w:r>
          <w:rPr>
            <w:noProof/>
          </w:rPr>
          <w:t>22</w:t>
        </w:r>
        <w:r>
          <w:rPr>
            <w:noProof/>
          </w:rPr>
          <w:fldChar w:fldCharType="end"/>
        </w:r>
      </w:p>
    </w:sdtContent>
  </w:sdt>
  <w:p w14:paraId="2FBBC281" w14:textId="77777777" w:rsidR="0041312D" w:rsidRDefault="0041312D">
    <w:pPr>
      <w:pStyle w:val="Podnoje"/>
    </w:pPr>
  </w:p>
  <w:p w14:paraId="2CF39632" w14:textId="77777777" w:rsidR="0041312D" w:rsidRDefault="004131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6F79E" w14:textId="77777777" w:rsidR="0041312D" w:rsidRDefault="0041312D" w:rsidP="007E0238">
      <w:r>
        <w:separator/>
      </w:r>
    </w:p>
  </w:footnote>
  <w:footnote w:type="continuationSeparator" w:id="0">
    <w:p w14:paraId="38A8AE6D" w14:textId="77777777" w:rsidR="0041312D" w:rsidRDefault="0041312D" w:rsidP="007E0238">
      <w:r>
        <w:continuationSeparator/>
      </w:r>
    </w:p>
  </w:footnote>
  <w:footnote w:type="continuationNotice" w:id="1">
    <w:p w14:paraId="20814C65" w14:textId="77777777" w:rsidR="0041312D" w:rsidRDefault="004131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1FE46" w14:textId="77777777" w:rsidR="0041312D" w:rsidRPr="00F04D26" w:rsidRDefault="0041312D" w:rsidP="00F04D26">
    <w:pPr>
      <w:pStyle w:val="Zaglavlje"/>
      <w:rPr>
        <w:rFonts w:asciiTheme="minorHAnsi" w:hAnsiTheme="minorHAnsi"/>
        <w:b/>
        <w:color w:val="7F7F7F" w:themeColor="text1" w:themeTint="80"/>
        <w:sz w:val="22"/>
        <w:szCs w:val="22"/>
      </w:rPr>
    </w:pPr>
    <w:r w:rsidRPr="007E0238">
      <w:rPr>
        <w:noProof/>
      </w:rPr>
      <w:drawing>
        <wp:inline distT="0" distB="0" distL="0" distR="0" wp14:anchorId="4FDBFD88" wp14:editId="459A236C">
          <wp:extent cx="1993900" cy="349250"/>
          <wp:effectExtent l="19050" t="0" r="6350" b="0"/>
          <wp:docPr id="3" name="Picture 3" descr="part3"/>
          <wp:cNvGraphicFramePr/>
          <a:graphic xmlns:a="http://schemas.openxmlformats.org/drawingml/2006/main">
            <a:graphicData uri="http://schemas.openxmlformats.org/drawingml/2006/picture">
              <pic:pic xmlns:pic="http://schemas.openxmlformats.org/drawingml/2006/picture">
                <pic:nvPicPr>
                  <pic:cNvPr id="1026" name="Picture 2" descr="part3"/>
                  <pic:cNvPicPr>
                    <a:picLocks noChangeAspect="1" noChangeArrowheads="1"/>
                  </pic:cNvPicPr>
                </pic:nvPicPr>
                <pic:blipFill>
                  <a:blip r:embed="rId1" cstate="print"/>
                  <a:srcRect/>
                  <a:stretch>
                    <a:fillRect/>
                  </a:stretch>
                </pic:blipFill>
                <pic:spPr bwMode="auto">
                  <a:xfrm>
                    <a:off x="0" y="0"/>
                    <a:ext cx="1995032" cy="349448"/>
                  </a:xfrm>
                  <a:prstGeom prst="rect">
                    <a:avLst/>
                  </a:prstGeom>
                  <a:noFill/>
                  <a:ln w="9525">
                    <a:noFill/>
                    <a:miter lim="800000"/>
                    <a:headEnd/>
                    <a:tailEnd/>
                  </a:ln>
                </pic:spPr>
              </pic:pic>
            </a:graphicData>
          </a:graphic>
        </wp:inline>
      </w:drawing>
    </w:r>
    <w:r>
      <w:rPr>
        <w:b/>
      </w:rPr>
      <w:t xml:space="preserve">                                                               </w:t>
    </w:r>
    <w:r w:rsidRPr="00F04D26">
      <w:rPr>
        <w:rFonts w:asciiTheme="minorHAnsi" w:hAnsiTheme="minorHAnsi"/>
        <w:b/>
        <w:color w:val="7F7F7F" w:themeColor="text1" w:themeTint="80"/>
        <w:sz w:val="22"/>
        <w:szCs w:val="22"/>
      </w:rPr>
      <w:t>TEHNIČKA DOKUMENTACIJA</w:t>
    </w:r>
  </w:p>
  <w:p w14:paraId="71047555" w14:textId="77777777" w:rsidR="0041312D" w:rsidRDefault="0041312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B07E5" w14:textId="5C57C90E" w:rsidR="0041312D" w:rsidRDefault="0041312D" w:rsidP="00960CF8">
    <w:pPr>
      <w:pStyle w:val="Zaglavlje"/>
    </w:pPr>
    <w:r>
      <w:t xml:space="preserve">                                                       </w:t>
    </w:r>
  </w:p>
  <w:p w14:paraId="164AC552" w14:textId="77777777" w:rsidR="0041312D" w:rsidRPr="00052078" w:rsidRDefault="0041312D" w:rsidP="008C5C8F">
    <w:pPr>
      <w:pStyle w:val="Zaglavlje"/>
      <w:ind w:firstLine="708"/>
    </w:pPr>
  </w:p>
  <w:p w14:paraId="4E1D1290" w14:textId="77777777" w:rsidR="0041312D" w:rsidRDefault="004131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6E4DD34"/>
    <w:lvl w:ilvl="0">
      <w:numFmt w:val="bullet"/>
      <w:lvlText w:val="*"/>
      <w:lvlJc w:val="left"/>
      <w:pPr>
        <w:ind w:left="0" w:firstLine="0"/>
      </w:pPr>
    </w:lvl>
  </w:abstractNum>
  <w:abstractNum w:abstractNumId="1" w15:restartNumberingAfterBreak="0">
    <w:nsid w:val="021C1512"/>
    <w:multiLevelType w:val="multilevel"/>
    <w:tmpl w:val="073A866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A87B56"/>
    <w:multiLevelType w:val="hybridMultilevel"/>
    <w:tmpl w:val="E934382A"/>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C6276D"/>
    <w:multiLevelType w:val="hybridMultilevel"/>
    <w:tmpl w:val="5AD644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7ED3069"/>
    <w:multiLevelType w:val="hybridMultilevel"/>
    <w:tmpl w:val="E55CB79C"/>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5"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435632D"/>
    <w:multiLevelType w:val="multilevel"/>
    <w:tmpl w:val="FFB20B3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54116DC"/>
    <w:multiLevelType w:val="hybridMultilevel"/>
    <w:tmpl w:val="3DBCBD28"/>
    <w:lvl w:ilvl="0" w:tplc="818E9C42">
      <w:start w:val="1"/>
      <w:numFmt w:val="bullet"/>
      <w:lvlText w:val="-"/>
      <w:lvlJc w:val="left"/>
      <w:pPr>
        <w:ind w:left="785" w:hanging="360"/>
      </w:pPr>
      <w:rPr>
        <w:rFonts w:ascii="Simplified Arabic Fixed" w:hAnsi="Simplified Arabic Fixed"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8" w15:restartNumberingAfterBreak="0">
    <w:nsid w:val="15D83AFB"/>
    <w:multiLevelType w:val="hybridMultilevel"/>
    <w:tmpl w:val="310E4B9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76B078B"/>
    <w:multiLevelType w:val="hybridMultilevel"/>
    <w:tmpl w:val="02A0073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6F16B5"/>
    <w:multiLevelType w:val="hybridMultilevel"/>
    <w:tmpl w:val="2B4A3412"/>
    <w:lvl w:ilvl="0" w:tplc="3C5850B2">
      <w:start w:val="6"/>
      <w:numFmt w:val="bullet"/>
      <w:lvlText w:val="−"/>
      <w:lvlJc w:val="left"/>
      <w:pPr>
        <w:ind w:left="705" w:hanging="705"/>
      </w:pPr>
      <w:rPr>
        <w:rFonts w:ascii="Calibri" w:eastAsiaTheme="minorHAnsi" w:hAnsi="Calibri"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CC140D1"/>
    <w:multiLevelType w:val="hybridMultilevel"/>
    <w:tmpl w:val="9DB0D774"/>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2" w15:restartNumberingAfterBreak="0">
    <w:nsid w:val="1E123CE9"/>
    <w:multiLevelType w:val="hybridMultilevel"/>
    <w:tmpl w:val="FD86C27E"/>
    <w:lvl w:ilvl="0" w:tplc="041A000B">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4"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4186273"/>
    <w:multiLevelType w:val="hybridMultilevel"/>
    <w:tmpl w:val="5F20B414"/>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6" w15:restartNumberingAfterBreak="0">
    <w:nsid w:val="282B35F1"/>
    <w:multiLevelType w:val="hybridMultilevel"/>
    <w:tmpl w:val="E1FE55E8"/>
    <w:lvl w:ilvl="0" w:tplc="08AACC04">
      <w:start w:val="1"/>
      <w:numFmt w:val="decimal"/>
      <w:lvlText w:val="%1."/>
      <w:lvlJc w:val="left"/>
      <w:pPr>
        <w:ind w:left="720" w:hanging="360"/>
      </w:pPr>
      <w:rPr>
        <w:rFonts w:asciiTheme="minorHAnsi" w:eastAsiaTheme="minorHAnsi" w:hAnsiTheme="minorHAnsi" w:cstheme="minorBidi"/>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89219CA"/>
    <w:multiLevelType w:val="hybridMultilevel"/>
    <w:tmpl w:val="0C685DE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B615A4A"/>
    <w:multiLevelType w:val="hybridMultilevel"/>
    <w:tmpl w:val="12F82ACE"/>
    <w:lvl w:ilvl="0" w:tplc="041A0003">
      <w:start w:val="1"/>
      <w:numFmt w:val="bullet"/>
      <w:lvlText w:val="o"/>
      <w:lvlJc w:val="left"/>
      <w:pPr>
        <w:ind w:left="360" w:hanging="360"/>
      </w:pPr>
      <w:rPr>
        <w:rFonts w:ascii="Courier New" w:hAnsi="Courier New" w:cs="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2C8806CD"/>
    <w:multiLevelType w:val="hybridMultilevel"/>
    <w:tmpl w:val="3FD8A9EE"/>
    <w:lvl w:ilvl="0" w:tplc="11DCA652">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33C53C85"/>
    <w:multiLevelType w:val="hybridMultilevel"/>
    <w:tmpl w:val="3AE6FF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350B3270"/>
    <w:multiLevelType w:val="hybridMultilevel"/>
    <w:tmpl w:val="F3A0D89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6E77DC4"/>
    <w:multiLevelType w:val="hybridMultilevel"/>
    <w:tmpl w:val="393E8516"/>
    <w:lvl w:ilvl="0" w:tplc="041A000F">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3AAE6190"/>
    <w:multiLevelType w:val="hybridMultilevel"/>
    <w:tmpl w:val="2EFE444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FC65064"/>
    <w:multiLevelType w:val="hybridMultilevel"/>
    <w:tmpl w:val="A3D4744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48576C82"/>
    <w:multiLevelType w:val="hybridMultilevel"/>
    <w:tmpl w:val="BA222B7C"/>
    <w:lvl w:ilvl="0" w:tplc="041A0003">
      <w:start w:val="1"/>
      <w:numFmt w:val="bullet"/>
      <w:lvlText w:val="o"/>
      <w:lvlJc w:val="left"/>
      <w:pPr>
        <w:ind w:left="360" w:hanging="360"/>
      </w:pPr>
      <w:rPr>
        <w:rFonts w:ascii="Courier New" w:hAnsi="Courier New" w:cs="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48883ECB"/>
    <w:multiLevelType w:val="hybridMultilevel"/>
    <w:tmpl w:val="486CB06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lowerRoman"/>
      <w:lvlText w:val="(%4)"/>
      <w:lvlJc w:val="left"/>
      <w:pPr>
        <w:ind w:left="2880" w:hanging="720"/>
      </w:pPr>
      <w:rPr>
        <w:rFonts w:hint="default"/>
      </w:rPr>
    </w:lvl>
    <w:lvl w:ilvl="4" w:tplc="FFFFFFFF">
      <w:start w:val="1"/>
      <w:numFmt w:val="lowerLetter"/>
      <w:lvlText w:val="%5)"/>
      <w:lvlJc w:val="left"/>
      <w:pPr>
        <w:ind w:left="3588" w:hanging="708"/>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EC47E5A"/>
    <w:multiLevelType w:val="hybridMultilevel"/>
    <w:tmpl w:val="B1406106"/>
    <w:lvl w:ilvl="0" w:tplc="B022A6AE">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2850A95"/>
    <w:multiLevelType w:val="multilevel"/>
    <w:tmpl w:val="46FA4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842636"/>
    <w:multiLevelType w:val="hybridMultilevel"/>
    <w:tmpl w:val="18802A60"/>
    <w:lvl w:ilvl="0" w:tplc="041A000B">
      <w:start w:val="1"/>
      <w:numFmt w:val="bullet"/>
      <w:lvlText w:val=""/>
      <w:lvlJc w:val="left"/>
      <w:pPr>
        <w:ind w:left="644" w:hanging="360"/>
      </w:pPr>
      <w:rPr>
        <w:rFonts w:ascii="Wingdings" w:hAnsi="Wingding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2" w15:restartNumberingAfterBreak="0">
    <w:nsid w:val="5EEB1998"/>
    <w:multiLevelType w:val="hybridMultilevel"/>
    <w:tmpl w:val="C87A7C1E"/>
    <w:lvl w:ilvl="0" w:tplc="041A000F">
      <w:start w:val="1"/>
      <w:numFmt w:val="decimal"/>
      <w:lvlText w:val="%1."/>
      <w:lvlJc w:val="left"/>
      <w:pPr>
        <w:ind w:left="-724" w:hanging="360"/>
      </w:pPr>
    </w:lvl>
    <w:lvl w:ilvl="1" w:tplc="041A0019">
      <w:start w:val="1"/>
      <w:numFmt w:val="lowerLetter"/>
      <w:lvlText w:val="%2."/>
      <w:lvlJc w:val="left"/>
      <w:pPr>
        <w:ind w:left="-4" w:hanging="360"/>
      </w:pPr>
    </w:lvl>
    <w:lvl w:ilvl="2" w:tplc="041A001B">
      <w:start w:val="1"/>
      <w:numFmt w:val="lowerRoman"/>
      <w:lvlText w:val="%3."/>
      <w:lvlJc w:val="right"/>
      <w:pPr>
        <w:ind w:left="716" w:hanging="180"/>
      </w:pPr>
    </w:lvl>
    <w:lvl w:ilvl="3" w:tplc="041A000F">
      <w:start w:val="1"/>
      <w:numFmt w:val="decimal"/>
      <w:lvlText w:val="%4."/>
      <w:lvlJc w:val="left"/>
      <w:pPr>
        <w:ind w:left="1436" w:hanging="360"/>
      </w:pPr>
    </w:lvl>
    <w:lvl w:ilvl="4" w:tplc="041A0019">
      <w:start w:val="1"/>
      <w:numFmt w:val="lowerLetter"/>
      <w:lvlText w:val="%5."/>
      <w:lvlJc w:val="left"/>
      <w:pPr>
        <w:ind w:left="2156" w:hanging="360"/>
      </w:pPr>
    </w:lvl>
    <w:lvl w:ilvl="5" w:tplc="041A001B">
      <w:start w:val="1"/>
      <w:numFmt w:val="lowerRoman"/>
      <w:lvlText w:val="%6."/>
      <w:lvlJc w:val="right"/>
      <w:pPr>
        <w:ind w:left="2876" w:hanging="180"/>
      </w:pPr>
    </w:lvl>
    <w:lvl w:ilvl="6" w:tplc="041A000F">
      <w:start w:val="1"/>
      <w:numFmt w:val="decimal"/>
      <w:lvlText w:val="%7."/>
      <w:lvlJc w:val="left"/>
      <w:pPr>
        <w:ind w:left="3596" w:hanging="360"/>
      </w:pPr>
    </w:lvl>
    <w:lvl w:ilvl="7" w:tplc="041A0019">
      <w:start w:val="1"/>
      <w:numFmt w:val="lowerLetter"/>
      <w:lvlText w:val="%8."/>
      <w:lvlJc w:val="left"/>
      <w:pPr>
        <w:ind w:left="4316" w:hanging="360"/>
      </w:pPr>
    </w:lvl>
    <w:lvl w:ilvl="8" w:tplc="041A001B">
      <w:start w:val="1"/>
      <w:numFmt w:val="lowerRoman"/>
      <w:lvlText w:val="%9."/>
      <w:lvlJc w:val="right"/>
      <w:pPr>
        <w:ind w:left="5036" w:hanging="180"/>
      </w:pPr>
    </w:lvl>
  </w:abstractNum>
  <w:abstractNum w:abstractNumId="33" w15:restartNumberingAfterBreak="0">
    <w:nsid w:val="62D84482"/>
    <w:multiLevelType w:val="hybridMultilevel"/>
    <w:tmpl w:val="BDD07C0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3CD0362"/>
    <w:multiLevelType w:val="hybridMultilevel"/>
    <w:tmpl w:val="FECEC922"/>
    <w:lvl w:ilvl="0" w:tplc="041A0003">
      <w:start w:val="1"/>
      <w:numFmt w:val="bullet"/>
      <w:lvlText w:val="o"/>
      <w:lvlJc w:val="left"/>
      <w:pPr>
        <w:ind w:left="360" w:hanging="360"/>
      </w:pPr>
      <w:rPr>
        <w:rFonts w:ascii="Courier New" w:hAnsi="Courier New" w:cs="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5" w15:restartNumberingAfterBreak="0">
    <w:nsid w:val="653E37E4"/>
    <w:multiLevelType w:val="hybridMultilevel"/>
    <w:tmpl w:val="1DC6AD9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6" w15:restartNumberingAfterBreak="0">
    <w:nsid w:val="66790FA6"/>
    <w:multiLevelType w:val="multilevel"/>
    <w:tmpl w:val="B8FAC760"/>
    <w:lvl w:ilvl="0">
      <w:start w:val="1"/>
      <w:numFmt w:val="decimal"/>
      <w:pStyle w:val="Naslov2"/>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8" w15:restartNumberingAfterBreak="0">
    <w:nsid w:val="6A616398"/>
    <w:multiLevelType w:val="hybridMultilevel"/>
    <w:tmpl w:val="F802F36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15:restartNumberingAfterBreak="0">
    <w:nsid w:val="6E917B5B"/>
    <w:multiLevelType w:val="hybridMultilevel"/>
    <w:tmpl w:val="E732F8F8"/>
    <w:lvl w:ilvl="0" w:tplc="AC0CE76E">
      <w:start w:val="1"/>
      <w:numFmt w:val="decimal"/>
      <w:pStyle w:val="6tijL"/>
      <w:lvlText w:val="(%1)"/>
      <w:lvlJc w:val="left"/>
      <w:pPr>
        <w:ind w:left="360" w:hanging="360"/>
      </w:pPr>
      <w:rPr>
        <w:rFonts w:ascii="Calibri" w:hAnsi="Calibri" w:hint="default"/>
        <w:b/>
        <w:i w:val="0"/>
        <w:strike w:val="0"/>
        <w:color w:val="0070C0"/>
        <w:sz w:val="20"/>
        <w:szCs w:val="20"/>
      </w:rPr>
    </w:lvl>
    <w:lvl w:ilvl="1" w:tplc="FC643B98">
      <w:numFmt w:val="none"/>
      <w:lvlText w:val=""/>
      <w:lvlJc w:val="left"/>
      <w:pPr>
        <w:tabs>
          <w:tab w:val="num" w:pos="360"/>
        </w:tabs>
      </w:pPr>
    </w:lvl>
    <w:lvl w:ilvl="2" w:tplc="C4C8B56A">
      <w:numFmt w:val="decimal"/>
      <w:lvlText w:val=""/>
      <w:lvlJc w:val="left"/>
    </w:lvl>
    <w:lvl w:ilvl="3" w:tplc="17A2EFE4">
      <w:numFmt w:val="decimal"/>
      <w:lvlText w:val=""/>
      <w:lvlJc w:val="left"/>
    </w:lvl>
    <w:lvl w:ilvl="4" w:tplc="B25038D8">
      <w:numFmt w:val="decimal"/>
      <w:lvlText w:val=""/>
      <w:lvlJc w:val="left"/>
    </w:lvl>
    <w:lvl w:ilvl="5" w:tplc="42D67130">
      <w:numFmt w:val="decimal"/>
      <w:lvlText w:val=""/>
      <w:lvlJc w:val="left"/>
    </w:lvl>
    <w:lvl w:ilvl="6" w:tplc="D316857A">
      <w:numFmt w:val="decimal"/>
      <w:lvlText w:val=""/>
      <w:lvlJc w:val="left"/>
    </w:lvl>
    <w:lvl w:ilvl="7" w:tplc="3BEC1820">
      <w:numFmt w:val="decimal"/>
      <w:lvlText w:val=""/>
      <w:lvlJc w:val="left"/>
    </w:lvl>
    <w:lvl w:ilvl="8" w:tplc="C428A54E">
      <w:numFmt w:val="decimal"/>
      <w:lvlText w:val=""/>
      <w:lvlJc w:val="left"/>
    </w:lvl>
  </w:abstractNum>
  <w:abstractNum w:abstractNumId="40" w15:restartNumberingAfterBreak="0">
    <w:nsid w:val="712D2A92"/>
    <w:multiLevelType w:val="hybridMultilevel"/>
    <w:tmpl w:val="9CE0E160"/>
    <w:lvl w:ilvl="0" w:tplc="041A0001">
      <w:start w:val="1"/>
      <w:numFmt w:val="bullet"/>
      <w:lvlText w:val=""/>
      <w:lvlJc w:val="left"/>
      <w:pPr>
        <w:ind w:left="720" w:hanging="360"/>
      </w:pPr>
      <w:rPr>
        <w:rFonts w:ascii="Symbol" w:hAnsi="Symbol" w:hint="default"/>
      </w:rPr>
    </w:lvl>
    <w:lvl w:ilvl="1" w:tplc="D88E6548">
      <w:start w:val="1"/>
      <w:numFmt w:val="decimal"/>
      <w:lvlText w:val="%2)"/>
      <w:lvlJc w:val="left"/>
      <w:pPr>
        <w:ind w:left="1440" w:hanging="360"/>
      </w:pPr>
      <w:rPr>
        <w:rFonts w:hint="default"/>
      </w:rPr>
    </w:lvl>
    <w:lvl w:ilvl="2" w:tplc="F17E1918">
      <w:numFmt w:val="bullet"/>
      <w:lvlText w:val="•"/>
      <w:lvlJc w:val="left"/>
      <w:pPr>
        <w:ind w:left="2340" w:hanging="360"/>
      </w:pPr>
      <w:rPr>
        <w:rFonts w:ascii="Calibri" w:eastAsia="Times New Roman" w:hAnsi="Calibri" w:cs="Calibri"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68E744A"/>
    <w:multiLevelType w:val="multilevel"/>
    <w:tmpl w:val="D36A1E94"/>
    <w:lvl w:ilvl="0">
      <w:start w:val="1"/>
      <w:numFmt w:val="decimal"/>
      <w:lvlText w:val="%1."/>
      <w:lvlJc w:val="left"/>
      <w:pPr>
        <w:ind w:left="644" w:hanging="360"/>
      </w:pPr>
    </w:lvl>
    <w:lvl w:ilvl="1">
      <w:start w:val="2"/>
      <w:numFmt w:val="decimal"/>
      <w:isLgl/>
      <w:lvlText w:val="%1.%2."/>
      <w:lvlJc w:val="left"/>
      <w:pPr>
        <w:ind w:left="852" w:hanging="420"/>
      </w:pPr>
      <w:rPr>
        <w:rFonts w:hint="default"/>
      </w:rPr>
    </w:lvl>
    <w:lvl w:ilvl="2">
      <w:start w:val="1"/>
      <w:numFmt w:val="decimal"/>
      <w:isLgl/>
      <w:lvlText w:val="%1.%2.%3."/>
      <w:lvlJc w:val="left"/>
      <w:pPr>
        <w:ind w:left="1300" w:hanging="720"/>
      </w:pPr>
      <w:rPr>
        <w:rFonts w:hint="default"/>
      </w:rPr>
    </w:lvl>
    <w:lvl w:ilvl="3">
      <w:start w:val="1"/>
      <w:numFmt w:val="decimal"/>
      <w:isLgl/>
      <w:lvlText w:val="%1.%2.%3.%4."/>
      <w:lvlJc w:val="left"/>
      <w:pPr>
        <w:ind w:left="1448" w:hanging="72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104" w:hanging="1080"/>
      </w:pPr>
      <w:rPr>
        <w:rFonts w:hint="default"/>
      </w:rPr>
    </w:lvl>
    <w:lvl w:ilvl="6">
      <w:start w:val="1"/>
      <w:numFmt w:val="decimal"/>
      <w:isLgl/>
      <w:lvlText w:val="%1.%2.%3.%4.%5.%6.%7."/>
      <w:lvlJc w:val="left"/>
      <w:pPr>
        <w:ind w:left="2252" w:hanging="1080"/>
      </w:pPr>
      <w:rPr>
        <w:rFonts w:hint="default"/>
      </w:rPr>
    </w:lvl>
    <w:lvl w:ilvl="7">
      <w:start w:val="1"/>
      <w:numFmt w:val="decimal"/>
      <w:isLgl/>
      <w:lvlText w:val="%1.%2.%3.%4.%5.%6.%7.%8."/>
      <w:lvlJc w:val="left"/>
      <w:pPr>
        <w:ind w:left="2760" w:hanging="1440"/>
      </w:pPr>
      <w:rPr>
        <w:rFonts w:hint="default"/>
      </w:rPr>
    </w:lvl>
    <w:lvl w:ilvl="8">
      <w:start w:val="1"/>
      <w:numFmt w:val="decimal"/>
      <w:isLgl/>
      <w:lvlText w:val="%1.%2.%3.%4.%5.%6.%7.%8.%9."/>
      <w:lvlJc w:val="left"/>
      <w:pPr>
        <w:ind w:left="2908" w:hanging="1440"/>
      </w:pPr>
      <w:rPr>
        <w:rFonts w:hint="default"/>
      </w:rPr>
    </w:lvl>
  </w:abstractNum>
  <w:abstractNum w:abstractNumId="42" w15:restartNumberingAfterBreak="0">
    <w:nsid w:val="79667E3D"/>
    <w:multiLevelType w:val="hybridMultilevel"/>
    <w:tmpl w:val="951A973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7ADC1C54"/>
    <w:multiLevelType w:val="hybridMultilevel"/>
    <w:tmpl w:val="45041A6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B570D83"/>
    <w:multiLevelType w:val="hybridMultilevel"/>
    <w:tmpl w:val="218E9B56"/>
    <w:lvl w:ilvl="0" w:tplc="B2AAD64E">
      <w:start w:val="1"/>
      <w:numFmt w:val="decimal"/>
      <w:pStyle w:val="7razina1lanka"/>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6"/>
  </w:num>
  <w:num w:numId="2">
    <w:abstractNumId w:val="12"/>
  </w:num>
  <w:num w:numId="3">
    <w:abstractNumId w:val="0"/>
    <w:lvlOverride w:ilvl="0">
      <w:lvl w:ilvl="0">
        <w:numFmt w:val="bullet"/>
        <w:lvlText w:val="-"/>
        <w:legacy w:legacy="1" w:legacySpace="0" w:legacyIndent="130"/>
        <w:lvlJc w:val="left"/>
        <w:pPr>
          <w:ind w:left="0" w:firstLine="0"/>
        </w:pPr>
        <w:rPr>
          <w:rFonts w:ascii="Arial" w:hAnsi="Arial" w:cs="Arial" w:hint="default"/>
        </w:rPr>
      </w:lvl>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4"/>
  </w:num>
  <w:num w:numId="8">
    <w:abstractNumId w:val="39"/>
  </w:num>
  <w:num w:numId="9">
    <w:abstractNumId w:val="44"/>
  </w:num>
  <w:num w:numId="10">
    <w:abstractNumId w:val="24"/>
  </w:num>
  <w:num w:numId="11">
    <w:abstractNumId w:val="29"/>
  </w:num>
  <w:num w:numId="12">
    <w:abstractNumId w:val="30"/>
  </w:num>
  <w:num w:numId="13">
    <w:abstractNumId w:val="33"/>
  </w:num>
  <w:num w:numId="14">
    <w:abstractNumId w:val="27"/>
  </w:num>
  <w:num w:numId="15">
    <w:abstractNumId w:val="18"/>
  </w:num>
  <w:num w:numId="16">
    <w:abstractNumId w:val="1"/>
  </w:num>
  <w:num w:numId="17">
    <w:abstractNumId w:val="6"/>
  </w:num>
  <w:num w:numId="18">
    <w:abstractNumId w:val="22"/>
  </w:num>
  <w:num w:numId="19">
    <w:abstractNumId w:val="9"/>
  </w:num>
  <w:num w:numId="20">
    <w:abstractNumId w:val="2"/>
  </w:num>
  <w:num w:numId="21">
    <w:abstractNumId w:val="16"/>
  </w:num>
  <w:num w:numId="22">
    <w:abstractNumId w:val="8"/>
  </w:num>
  <w:num w:numId="23">
    <w:abstractNumId w:val="43"/>
  </w:num>
  <w:num w:numId="24">
    <w:abstractNumId w:val="35"/>
  </w:num>
  <w:num w:numId="25">
    <w:abstractNumId w:val="40"/>
  </w:num>
  <w:num w:numId="26">
    <w:abstractNumId w:val="10"/>
  </w:num>
  <w:num w:numId="27">
    <w:abstractNumId w:val="11"/>
  </w:num>
  <w:num w:numId="28">
    <w:abstractNumId w:val="17"/>
  </w:num>
  <w:num w:numId="29">
    <w:abstractNumId w:val="4"/>
  </w:num>
  <w:num w:numId="30">
    <w:abstractNumId w:val="42"/>
  </w:num>
  <w:num w:numId="31">
    <w:abstractNumId w:val="3"/>
  </w:num>
  <w:num w:numId="32">
    <w:abstractNumId w:val="15"/>
  </w:num>
  <w:num w:numId="33">
    <w:abstractNumId w:val="23"/>
  </w:num>
  <w:num w:numId="34">
    <w:abstractNumId w:val="26"/>
  </w:num>
  <w:num w:numId="35">
    <w:abstractNumId w:val="38"/>
  </w:num>
  <w:num w:numId="36">
    <w:abstractNumId w:val="41"/>
  </w:num>
  <w:num w:numId="37">
    <w:abstractNumId w:val="14"/>
  </w:num>
  <w:num w:numId="38">
    <w:abstractNumId w:val="5"/>
  </w:num>
  <w:num w:numId="39">
    <w:abstractNumId w:val="13"/>
  </w:num>
  <w:num w:numId="40">
    <w:abstractNumId w:val="19"/>
  </w:num>
  <w:num w:numId="41">
    <w:abstractNumId w:val="37"/>
  </w:num>
  <w:num w:numId="42">
    <w:abstractNumId w:val="7"/>
  </w:num>
  <w:num w:numId="43">
    <w:abstractNumId w:val="28"/>
  </w:num>
  <w:num w:numId="44">
    <w:abstractNumId w:val="31"/>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72"/>
    <w:rsid w:val="000000C6"/>
    <w:rsid w:val="000003B9"/>
    <w:rsid w:val="00001D84"/>
    <w:rsid w:val="000037C9"/>
    <w:rsid w:val="000044FC"/>
    <w:rsid w:val="0000467A"/>
    <w:rsid w:val="00006F1D"/>
    <w:rsid w:val="00007C98"/>
    <w:rsid w:val="00015B4E"/>
    <w:rsid w:val="00015D51"/>
    <w:rsid w:val="000161B3"/>
    <w:rsid w:val="00017006"/>
    <w:rsid w:val="00022E89"/>
    <w:rsid w:val="0002577D"/>
    <w:rsid w:val="000273E7"/>
    <w:rsid w:val="000308FC"/>
    <w:rsid w:val="0003116D"/>
    <w:rsid w:val="0003125F"/>
    <w:rsid w:val="00032C5A"/>
    <w:rsid w:val="00033270"/>
    <w:rsid w:val="0003472A"/>
    <w:rsid w:val="00034E27"/>
    <w:rsid w:val="00035252"/>
    <w:rsid w:val="00037379"/>
    <w:rsid w:val="00040B8A"/>
    <w:rsid w:val="00041D8A"/>
    <w:rsid w:val="00044195"/>
    <w:rsid w:val="0004692F"/>
    <w:rsid w:val="00050F9A"/>
    <w:rsid w:val="00052078"/>
    <w:rsid w:val="00056F80"/>
    <w:rsid w:val="0006369D"/>
    <w:rsid w:val="000644C2"/>
    <w:rsid w:val="0006591B"/>
    <w:rsid w:val="00065936"/>
    <w:rsid w:val="00074D52"/>
    <w:rsid w:val="00075536"/>
    <w:rsid w:val="00075B43"/>
    <w:rsid w:val="00076B15"/>
    <w:rsid w:val="00077290"/>
    <w:rsid w:val="00081AA5"/>
    <w:rsid w:val="00083303"/>
    <w:rsid w:val="00083B07"/>
    <w:rsid w:val="00085589"/>
    <w:rsid w:val="000908F4"/>
    <w:rsid w:val="00091F1E"/>
    <w:rsid w:val="00095839"/>
    <w:rsid w:val="000A394B"/>
    <w:rsid w:val="000A4F2E"/>
    <w:rsid w:val="000A5669"/>
    <w:rsid w:val="000A6A87"/>
    <w:rsid w:val="000B1914"/>
    <w:rsid w:val="000B2D82"/>
    <w:rsid w:val="000B5312"/>
    <w:rsid w:val="000C087F"/>
    <w:rsid w:val="000C2183"/>
    <w:rsid w:val="000C2361"/>
    <w:rsid w:val="000C2D4B"/>
    <w:rsid w:val="000C3BA5"/>
    <w:rsid w:val="000C5793"/>
    <w:rsid w:val="000C6907"/>
    <w:rsid w:val="000C7202"/>
    <w:rsid w:val="000C7DCB"/>
    <w:rsid w:val="000D12FE"/>
    <w:rsid w:val="000D1DAD"/>
    <w:rsid w:val="000D3D78"/>
    <w:rsid w:val="000D4555"/>
    <w:rsid w:val="000D526A"/>
    <w:rsid w:val="000D5BEE"/>
    <w:rsid w:val="000D6963"/>
    <w:rsid w:val="000D7F11"/>
    <w:rsid w:val="000E1CAE"/>
    <w:rsid w:val="000E4C6D"/>
    <w:rsid w:val="000E4FE2"/>
    <w:rsid w:val="000E5B93"/>
    <w:rsid w:val="000E6EF6"/>
    <w:rsid w:val="000E7081"/>
    <w:rsid w:val="000F0FE7"/>
    <w:rsid w:val="000F11CE"/>
    <w:rsid w:val="000F1EF1"/>
    <w:rsid w:val="000F6F81"/>
    <w:rsid w:val="000F76DE"/>
    <w:rsid w:val="000F790E"/>
    <w:rsid w:val="000F79E6"/>
    <w:rsid w:val="001024FF"/>
    <w:rsid w:val="0010378C"/>
    <w:rsid w:val="00103A9D"/>
    <w:rsid w:val="0010420C"/>
    <w:rsid w:val="0010434B"/>
    <w:rsid w:val="00107AD5"/>
    <w:rsid w:val="00107AEE"/>
    <w:rsid w:val="00112C8C"/>
    <w:rsid w:val="001135FF"/>
    <w:rsid w:val="001138A9"/>
    <w:rsid w:val="00115CD5"/>
    <w:rsid w:val="00116838"/>
    <w:rsid w:val="001179DF"/>
    <w:rsid w:val="00120750"/>
    <w:rsid w:val="00120C8B"/>
    <w:rsid w:val="00120F8D"/>
    <w:rsid w:val="0012150D"/>
    <w:rsid w:val="00123029"/>
    <w:rsid w:val="00126268"/>
    <w:rsid w:val="001263EE"/>
    <w:rsid w:val="00127258"/>
    <w:rsid w:val="00132036"/>
    <w:rsid w:val="00134449"/>
    <w:rsid w:val="00134FD1"/>
    <w:rsid w:val="00137A0E"/>
    <w:rsid w:val="00140D3F"/>
    <w:rsid w:val="001426F1"/>
    <w:rsid w:val="00144964"/>
    <w:rsid w:val="00146587"/>
    <w:rsid w:val="00150C4C"/>
    <w:rsid w:val="00150F44"/>
    <w:rsid w:val="00151218"/>
    <w:rsid w:val="0015680D"/>
    <w:rsid w:val="00161C18"/>
    <w:rsid w:val="00162EFB"/>
    <w:rsid w:val="001637E8"/>
    <w:rsid w:val="00164B87"/>
    <w:rsid w:val="001650D7"/>
    <w:rsid w:val="00166450"/>
    <w:rsid w:val="00167A91"/>
    <w:rsid w:val="00171FB2"/>
    <w:rsid w:val="001726B1"/>
    <w:rsid w:val="00175D89"/>
    <w:rsid w:val="00176189"/>
    <w:rsid w:val="00176EF3"/>
    <w:rsid w:val="001822A5"/>
    <w:rsid w:val="0018517F"/>
    <w:rsid w:val="001879EC"/>
    <w:rsid w:val="00190667"/>
    <w:rsid w:val="00191AA3"/>
    <w:rsid w:val="001942FF"/>
    <w:rsid w:val="00194F6C"/>
    <w:rsid w:val="001970A5"/>
    <w:rsid w:val="00197C77"/>
    <w:rsid w:val="001A027E"/>
    <w:rsid w:val="001A0F41"/>
    <w:rsid w:val="001A3FA3"/>
    <w:rsid w:val="001A4572"/>
    <w:rsid w:val="001A5729"/>
    <w:rsid w:val="001A6E6D"/>
    <w:rsid w:val="001B1560"/>
    <w:rsid w:val="001B208D"/>
    <w:rsid w:val="001B2116"/>
    <w:rsid w:val="001B23E7"/>
    <w:rsid w:val="001B4328"/>
    <w:rsid w:val="001B4AA0"/>
    <w:rsid w:val="001C0258"/>
    <w:rsid w:val="001C20BD"/>
    <w:rsid w:val="001C2C40"/>
    <w:rsid w:val="001C419C"/>
    <w:rsid w:val="001C49D9"/>
    <w:rsid w:val="001D044B"/>
    <w:rsid w:val="001D13BA"/>
    <w:rsid w:val="001D3A67"/>
    <w:rsid w:val="001D4867"/>
    <w:rsid w:val="001D51BE"/>
    <w:rsid w:val="001D5A80"/>
    <w:rsid w:val="001E018E"/>
    <w:rsid w:val="001E0C14"/>
    <w:rsid w:val="001E1EF9"/>
    <w:rsid w:val="001E24A5"/>
    <w:rsid w:val="001E6917"/>
    <w:rsid w:val="001E70C4"/>
    <w:rsid w:val="001E7B39"/>
    <w:rsid w:val="001F001C"/>
    <w:rsid w:val="001F1C47"/>
    <w:rsid w:val="001F4572"/>
    <w:rsid w:val="001F4D2E"/>
    <w:rsid w:val="001F7277"/>
    <w:rsid w:val="00201A95"/>
    <w:rsid w:val="0020254E"/>
    <w:rsid w:val="00202856"/>
    <w:rsid w:val="00202B0C"/>
    <w:rsid w:val="00203E94"/>
    <w:rsid w:val="002111B3"/>
    <w:rsid w:val="002113DD"/>
    <w:rsid w:val="00213B63"/>
    <w:rsid w:val="00215157"/>
    <w:rsid w:val="00220E41"/>
    <w:rsid w:val="00221785"/>
    <w:rsid w:val="00221824"/>
    <w:rsid w:val="00223AF2"/>
    <w:rsid w:val="00223B95"/>
    <w:rsid w:val="0022409C"/>
    <w:rsid w:val="0023587D"/>
    <w:rsid w:val="00236B4F"/>
    <w:rsid w:val="002408ED"/>
    <w:rsid w:val="00242ED3"/>
    <w:rsid w:val="00245082"/>
    <w:rsid w:val="00246940"/>
    <w:rsid w:val="00250A54"/>
    <w:rsid w:val="002517A8"/>
    <w:rsid w:val="00253E75"/>
    <w:rsid w:val="002550E7"/>
    <w:rsid w:val="00256D3C"/>
    <w:rsid w:val="00256EF4"/>
    <w:rsid w:val="0026021A"/>
    <w:rsid w:val="00263387"/>
    <w:rsid w:val="00265353"/>
    <w:rsid w:val="00266781"/>
    <w:rsid w:val="0026747C"/>
    <w:rsid w:val="00270401"/>
    <w:rsid w:val="00271C4F"/>
    <w:rsid w:val="002721D4"/>
    <w:rsid w:val="0027318D"/>
    <w:rsid w:val="002733DA"/>
    <w:rsid w:val="002741EB"/>
    <w:rsid w:val="002748F7"/>
    <w:rsid w:val="00274F99"/>
    <w:rsid w:val="00275BF1"/>
    <w:rsid w:val="002765E7"/>
    <w:rsid w:val="00276D71"/>
    <w:rsid w:val="00277B5A"/>
    <w:rsid w:val="00277BB2"/>
    <w:rsid w:val="002811EB"/>
    <w:rsid w:val="00284914"/>
    <w:rsid w:val="00285E89"/>
    <w:rsid w:val="002932A6"/>
    <w:rsid w:val="002937EE"/>
    <w:rsid w:val="00293AFA"/>
    <w:rsid w:val="00295330"/>
    <w:rsid w:val="00295970"/>
    <w:rsid w:val="002962AB"/>
    <w:rsid w:val="00296869"/>
    <w:rsid w:val="00296CFB"/>
    <w:rsid w:val="0029798E"/>
    <w:rsid w:val="00297BEC"/>
    <w:rsid w:val="00297C2D"/>
    <w:rsid w:val="002A2401"/>
    <w:rsid w:val="002A301C"/>
    <w:rsid w:val="002A3CF8"/>
    <w:rsid w:val="002A4DEF"/>
    <w:rsid w:val="002A5EC2"/>
    <w:rsid w:val="002A64F5"/>
    <w:rsid w:val="002A682F"/>
    <w:rsid w:val="002A7213"/>
    <w:rsid w:val="002B04E7"/>
    <w:rsid w:val="002B22D2"/>
    <w:rsid w:val="002B2D20"/>
    <w:rsid w:val="002B40D6"/>
    <w:rsid w:val="002B4D78"/>
    <w:rsid w:val="002C0733"/>
    <w:rsid w:val="002C3B27"/>
    <w:rsid w:val="002C5BBB"/>
    <w:rsid w:val="002C7083"/>
    <w:rsid w:val="002C7687"/>
    <w:rsid w:val="002D11F4"/>
    <w:rsid w:val="002D1A8B"/>
    <w:rsid w:val="002D3760"/>
    <w:rsid w:val="002D386C"/>
    <w:rsid w:val="002D44B2"/>
    <w:rsid w:val="002D4F2C"/>
    <w:rsid w:val="002D50CF"/>
    <w:rsid w:val="002E08CA"/>
    <w:rsid w:val="002E1374"/>
    <w:rsid w:val="002E1C0B"/>
    <w:rsid w:val="002E1D48"/>
    <w:rsid w:val="002E1D67"/>
    <w:rsid w:val="002E25F7"/>
    <w:rsid w:val="002E5009"/>
    <w:rsid w:val="002E5AF3"/>
    <w:rsid w:val="002E5FC9"/>
    <w:rsid w:val="002E7CDD"/>
    <w:rsid w:val="002F044D"/>
    <w:rsid w:val="002F2CD2"/>
    <w:rsid w:val="002F5A61"/>
    <w:rsid w:val="002F6FE7"/>
    <w:rsid w:val="002F7D39"/>
    <w:rsid w:val="00301FE0"/>
    <w:rsid w:val="00302E17"/>
    <w:rsid w:val="00304211"/>
    <w:rsid w:val="0030537B"/>
    <w:rsid w:val="0030648A"/>
    <w:rsid w:val="00306732"/>
    <w:rsid w:val="0031196C"/>
    <w:rsid w:val="0031290E"/>
    <w:rsid w:val="003135FC"/>
    <w:rsid w:val="003141FD"/>
    <w:rsid w:val="00314620"/>
    <w:rsid w:val="00315AA9"/>
    <w:rsid w:val="0031706B"/>
    <w:rsid w:val="00317EFE"/>
    <w:rsid w:val="003230CD"/>
    <w:rsid w:val="003252B6"/>
    <w:rsid w:val="0032655C"/>
    <w:rsid w:val="003269BC"/>
    <w:rsid w:val="003269DA"/>
    <w:rsid w:val="00326D4A"/>
    <w:rsid w:val="003275D1"/>
    <w:rsid w:val="00330714"/>
    <w:rsid w:val="00330CD0"/>
    <w:rsid w:val="00331103"/>
    <w:rsid w:val="00333B47"/>
    <w:rsid w:val="00336249"/>
    <w:rsid w:val="0033626D"/>
    <w:rsid w:val="0034042F"/>
    <w:rsid w:val="00340820"/>
    <w:rsid w:val="00340CFE"/>
    <w:rsid w:val="00341071"/>
    <w:rsid w:val="00341C85"/>
    <w:rsid w:val="00342244"/>
    <w:rsid w:val="00343D9A"/>
    <w:rsid w:val="00344FBA"/>
    <w:rsid w:val="00345441"/>
    <w:rsid w:val="00346459"/>
    <w:rsid w:val="00346C8B"/>
    <w:rsid w:val="00352FA7"/>
    <w:rsid w:val="00353873"/>
    <w:rsid w:val="0035793A"/>
    <w:rsid w:val="0036051A"/>
    <w:rsid w:val="00362BFE"/>
    <w:rsid w:val="0036380F"/>
    <w:rsid w:val="00364A5D"/>
    <w:rsid w:val="003671F0"/>
    <w:rsid w:val="00367B5A"/>
    <w:rsid w:val="00371B8F"/>
    <w:rsid w:val="00372925"/>
    <w:rsid w:val="00372EF5"/>
    <w:rsid w:val="00374727"/>
    <w:rsid w:val="00374D31"/>
    <w:rsid w:val="00376C6B"/>
    <w:rsid w:val="00382399"/>
    <w:rsid w:val="003837D4"/>
    <w:rsid w:val="00383F72"/>
    <w:rsid w:val="00387190"/>
    <w:rsid w:val="003878E0"/>
    <w:rsid w:val="00391A0A"/>
    <w:rsid w:val="00393266"/>
    <w:rsid w:val="003979A5"/>
    <w:rsid w:val="003A145D"/>
    <w:rsid w:val="003A14E5"/>
    <w:rsid w:val="003A1653"/>
    <w:rsid w:val="003A1EFC"/>
    <w:rsid w:val="003A332C"/>
    <w:rsid w:val="003A333F"/>
    <w:rsid w:val="003A4664"/>
    <w:rsid w:val="003A4830"/>
    <w:rsid w:val="003A49FC"/>
    <w:rsid w:val="003A5C2F"/>
    <w:rsid w:val="003A659E"/>
    <w:rsid w:val="003A75EE"/>
    <w:rsid w:val="003A799A"/>
    <w:rsid w:val="003B0954"/>
    <w:rsid w:val="003B1008"/>
    <w:rsid w:val="003B1B30"/>
    <w:rsid w:val="003B2EEE"/>
    <w:rsid w:val="003B44D9"/>
    <w:rsid w:val="003B4895"/>
    <w:rsid w:val="003B5779"/>
    <w:rsid w:val="003B7689"/>
    <w:rsid w:val="003C0650"/>
    <w:rsid w:val="003C1E4B"/>
    <w:rsid w:val="003C3344"/>
    <w:rsid w:val="003C3C8C"/>
    <w:rsid w:val="003C5A5F"/>
    <w:rsid w:val="003C6853"/>
    <w:rsid w:val="003C6DF8"/>
    <w:rsid w:val="003D1D99"/>
    <w:rsid w:val="003D255E"/>
    <w:rsid w:val="003D3BF1"/>
    <w:rsid w:val="003D54CC"/>
    <w:rsid w:val="003D6233"/>
    <w:rsid w:val="003E1E91"/>
    <w:rsid w:val="003E7247"/>
    <w:rsid w:val="003F0436"/>
    <w:rsid w:val="003F1EB3"/>
    <w:rsid w:val="003F23D0"/>
    <w:rsid w:val="003F3D15"/>
    <w:rsid w:val="003F4E5A"/>
    <w:rsid w:val="003F66AA"/>
    <w:rsid w:val="003F6CDA"/>
    <w:rsid w:val="004018F6"/>
    <w:rsid w:val="00404FDA"/>
    <w:rsid w:val="004067B3"/>
    <w:rsid w:val="0040756E"/>
    <w:rsid w:val="00407756"/>
    <w:rsid w:val="0041291F"/>
    <w:rsid w:val="0041312D"/>
    <w:rsid w:val="00414A91"/>
    <w:rsid w:val="004158AC"/>
    <w:rsid w:val="00417884"/>
    <w:rsid w:val="004261D6"/>
    <w:rsid w:val="00426E10"/>
    <w:rsid w:val="00427789"/>
    <w:rsid w:val="0042779D"/>
    <w:rsid w:val="00430471"/>
    <w:rsid w:val="0043070A"/>
    <w:rsid w:val="0043088F"/>
    <w:rsid w:val="004319C6"/>
    <w:rsid w:val="00432F2A"/>
    <w:rsid w:val="004362E7"/>
    <w:rsid w:val="004369C3"/>
    <w:rsid w:val="00437977"/>
    <w:rsid w:val="004403BF"/>
    <w:rsid w:val="0044157F"/>
    <w:rsid w:val="0044381F"/>
    <w:rsid w:val="00445721"/>
    <w:rsid w:val="00445977"/>
    <w:rsid w:val="004460E6"/>
    <w:rsid w:val="00446932"/>
    <w:rsid w:val="004517E1"/>
    <w:rsid w:val="0045234A"/>
    <w:rsid w:val="004533C2"/>
    <w:rsid w:val="00456182"/>
    <w:rsid w:val="0045633E"/>
    <w:rsid w:val="004565AD"/>
    <w:rsid w:val="00456D9B"/>
    <w:rsid w:val="004574A0"/>
    <w:rsid w:val="00457B1F"/>
    <w:rsid w:val="00460E10"/>
    <w:rsid w:val="0046211D"/>
    <w:rsid w:val="00467F0B"/>
    <w:rsid w:val="004717B4"/>
    <w:rsid w:val="004757B0"/>
    <w:rsid w:val="00477621"/>
    <w:rsid w:val="00480963"/>
    <w:rsid w:val="00481C85"/>
    <w:rsid w:val="00493EB0"/>
    <w:rsid w:val="00494EED"/>
    <w:rsid w:val="0049710C"/>
    <w:rsid w:val="00497B89"/>
    <w:rsid w:val="004A2255"/>
    <w:rsid w:val="004A3914"/>
    <w:rsid w:val="004A6D1A"/>
    <w:rsid w:val="004B02BB"/>
    <w:rsid w:val="004B05CC"/>
    <w:rsid w:val="004B0BF8"/>
    <w:rsid w:val="004B2734"/>
    <w:rsid w:val="004B2BF3"/>
    <w:rsid w:val="004B2CB0"/>
    <w:rsid w:val="004B2E14"/>
    <w:rsid w:val="004B3CA4"/>
    <w:rsid w:val="004B5501"/>
    <w:rsid w:val="004B5790"/>
    <w:rsid w:val="004B5BBA"/>
    <w:rsid w:val="004B5D73"/>
    <w:rsid w:val="004B72C6"/>
    <w:rsid w:val="004B7FED"/>
    <w:rsid w:val="004C026A"/>
    <w:rsid w:val="004C376C"/>
    <w:rsid w:val="004C5505"/>
    <w:rsid w:val="004C5AC9"/>
    <w:rsid w:val="004C5B2A"/>
    <w:rsid w:val="004C6ECC"/>
    <w:rsid w:val="004C70EB"/>
    <w:rsid w:val="004D16D9"/>
    <w:rsid w:val="004D1CED"/>
    <w:rsid w:val="004D2362"/>
    <w:rsid w:val="004D444D"/>
    <w:rsid w:val="004D4E91"/>
    <w:rsid w:val="004D516B"/>
    <w:rsid w:val="004E0083"/>
    <w:rsid w:val="004E169E"/>
    <w:rsid w:val="004E2F46"/>
    <w:rsid w:val="004E533D"/>
    <w:rsid w:val="004E7B98"/>
    <w:rsid w:val="004F1952"/>
    <w:rsid w:val="004F1D8F"/>
    <w:rsid w:val="004F3D9A"/>
    <w:rsid w:val="004F4870"/>
    <w:rsid w:val="004F52BB"/>
    <w:rsid w:val="004F64BD"/>
    <w:rsid w:val="00500467"/>
    <w:rsid w:val="00501C4C"/>
    <w:rsid w:val="00504C43"/>
    <w:rsid w:val="0050532C"/>
    <w:rsid w:val="00506613"/>
    <w:rsid w:val="005072EB"/>
    <w:rsid w:val="00512EBA"/>
    <w:rsid w:val="00517A9D"/>
    <w:rsid w:val="0052341F"/>
    <w:rsid w:val="00526696"/>
    <w:rsid w:val="00530044"/>
    <w:rsid w:val="00530704"/>
    <w:rsid w:val="00530B71"/>
    <w:rsid w:val="0053169B"/>
    <w:rsid w:val="00532320"/>
    <w:rsid w:val="00534715"/>
    <w:rsid w:val="005347B4"/>
    <w:rsid w:val="005351DE"/>
    <w:rsid w:val="00536777"/>
    <w:rsid w:val="00536919"/>
    <w:rsid w:val="005403DA"/>
    <w:rsid w:val="0054298A"/>
    <w:rsid w:val="0054302D"/>
    <w:rsid w:val="00543BF5"/>
    <w:rsid w:val="00544350"/>
    <w:rsid w:val="005465FC"/>
    <w:rsid w:val="005475C4"/>
    <w:rsid w:val="00551841"/>
    <w:rsid w:val="00551AEE"/>
    <w:rsid w:val="00554FC1"/>
    <w:rsid w:val="00556EA7"/>
    <w:rsid w:val="005576F4"/>
    <w:rsid w:val="0056191E"/>
    <w:rsid w:val="00563665"/>
    <w:rsid w:val="00563DB2"/>
    <w:rsid w:val="005670A6"/>
    <w:rsid w:val="005720CB"/>
    <w:rsid w:val="0057244C"/>
    <w:rsid w:val="0057258F"/>
    <w:rsid w:val="00573713"/>
    <w:rsid w:val="005742F3"/>
    <w:rsid w:val="005760A6"/>
    <w:rsid w:val="00576708"/>
    <w:rsid w:val="00577167"/>
    <w:rsid w:val="005779C8"/>
    <w:rsid w:val="00580DC6"/>
    <w:rsid w:val="0058276B"/>
    <w:rsid w:val="005832FC"/>
    <w:rsid w:val="00584E65"/>
    <w:rsid w:val="005855B1"/>
    <w:rsid w:val="005873EA"/>
    <w:rsid w:val="005900BF"/>
    <w:rsid w:val="00590E68"/>
    <w:rsid w:val="005920A7"/>
    <w:rsid w:val="00592AE1"/>
    <w:rsid w:val="005A1ABF"/>
    <w:rsid w:val="005A27B2"/>
    <w:rsid w:val="005A4F9D"/>
    <w:rsid w:val="005A5660"/>
    <w:rsid w:val="005A696E"/>
    <w:rsid w:val="005B04D6"/>
    <w:rsid w:val="005B063C"/>
    <w:rsid w:val="005B08EC"/>
    <w:rsid w:val="005B0CA1"/>
    <w:rsid w:val="005B1E31"/>
    <w:rsid w:val="005B4616"/>
    <w:rsid w:val="005B48B0"/>
    <w:rsid w:val="005B5692"/>
    <w:rsid w:val="005B572B"/>
    <w:rsid w:val="005B5C74"/>
    <w:rsid w:val="005B6066"/>
    <w:rsid w:val="005C1517"/>
    <w:rsid w:val="005C45F8"/>
    <w:rsid w:val="005C472F"/>
    <w:rsid w:val="005C539A"/>
    <w:rsid w:val="005C55ED"/>
    <w:rsid w:val="005C5D34"/>
    <w:rsid w:val="005C6612"/>
    <w:rsid w:val="005C67F5"/>
    <w:rsid w:val="005C7402"/>
    <w:rsid w:val="005D22EA"/>
    <w:rsid w:val="005D452E"/>
    <w:rsid w:val="005D4B9E"/>
    <w:rsid w:val="005D5755"/>
    <w:rsid w:val="005D5772"/>
    <w:rsid w:val="005D7162"/>
    <w:rsid w:val="005D7DC9"/>
    <w:rsid w:val="005E0B7C"/>
    <w:rsid w:val="005E1399"/>
    <w:rsid w:val="005E14DC"/>
    <w:rsid w:val="005E6424"/>
    <w:rsid w:val="005E677B"/>
    <w:rsid w:val="005E7405"/>
    <w:rsid w:val="005E75E7"/>
    <w:rsid w:val="005E76A9"/>
    <w:rsid w:val="005F04A5"/>
    <w:rsid w:val="005F2826"/>
    <w:rsid w:val="005F2C60"/>
    <w:rsid w:val="005F3F6C"/>
    <w:rsid w:val="005F515C"/>
    <w:rsid w:val="005F5C1D"/>
    <w:rsid w:val="00601BB4"/>
    <w:rsid w:val="00602374"/>
    <w:rsid w:val="00603DB8"/>
    <w:rsid w:val="00604072"/>
    <w:rsid w:val="0060513A"/>
    <w:rsid w:val="00606831"/>
    <w:rsid w:val="006070EF"/>
    <w:rsid w:val="00612CF3"/>
    <w:rsid w:val="00613585"/>
    <w:rsid w:val="0061441B"/>
    <w:rsid w:val="006205B9"/>
    <w:rsid w:val="00620B95"/>
    <w:rsid w:val="00622235"/>
    <w:rsid w:val="00627A5A"/>
    <w:rsid w:val="00627C02"/>
    <w:rsid w:val="006304AE"/>
    <w:rsid w:val="00630F23"/>
    <w:rsid w:val="0063196A"/>
    <w:rsid w:val="00632BFC"/>
    <w:rsid w:val="00637842"/>
    <w:rsid w:val="00642DD5"/>
    <w:rsid w:val="006439FA"/>
    <w:rsid w:val="0064598B"/>
    <w:rsid w:val="006502AD"/>
    <w:rsid w:val="006529E8"/>
    <w:rsid w:val="0065488F"/>
    <w:rsid w:val="00656BE1"/>
    <w:rsid w:val="006608A0"/>
    <w:rsid w:val="006703D9"/>
    <w:rsid w:val="00670B92"/>
    <w:rsid w:val="006726C4"/>
    <w:rsid w:val="00672CE9"/>
    <w:rsid w:val="0067360B"/>
    <w:rsid w:val="006743CC"/>
    <w:rsid w:val="006751F9"/>
    <w:rsid w:val="006752A4"/>
    <w:rsid w:val="0067532D"/>
    <w:rsid w:val="00675E16"/>
    <w:rsid w:val="00677697"/>
    <w:rsid w:val="006779F3"/>
    <w:rsid w:val="0068049E"/>
    <w:rsid w:val="0068053B"/>
    <w:rsid w:val="0068376F"/>
    <w:rsid w:val="00683CC0"/>
    <w:rsid w:val="006854D4"/>
    <w:rsid w:val="0068559F"/>
    <w:rsid w:val="00686C64"/>
    <w:rsid w:val="00691E00"/>
    <w:rsid w:val="00692BD0"/>
    <w:rsid w:val="00693739"/>
    <w:rsid w:val="00693EC9"/>
    <w:rsid w:val="00694A45"/>
    <w:rsid w:val="00695E53"/>
    <w:rsid w:val="006A305F"/>
    <w:rsid w:val="006A4399"/>
    <w:rsid w:val="006A5001"/>
    <w:rsid w:val="006B00D2"/>
    <w:rsid w:val="006B2608"/>
    <w:rsid w:val="006B27B3"/>
    <w:rsid w:val="006B33B2"/>
    <w:rsid w:val="006B4CD8"/>
    <w:rsid w:val="006B6314"/>
    <w:rsid w:val="006B63E7"/>
    <w:rsid w:val="006C08CF"/>
    <w:rsid w:val="006C0F79"/>
    <w:rsid w:val="006C10A8"/>
    <w:rsid w:val="006C1DA4"/>
    <w:rsid w:val="006C3D9F"/>
    <w:rsid w:val="006C40AC"/>
    <w:rsid w:val="006C501F"/>
    <w:rsid w:val="006C540C"/>
    <w:rsid w:val="006C5E14"/>
    <w:rsid w:val="006D1C6F"/>
    <w:rsid w:val="006D260E"/>
    <w:rsid w:val="006D2948"/>
    <w:rsid w:val="006D2F04"/>
    <w:rsid w:val="006D31CB"/>
    <w:rsid w:val="006D592B"/>
    <w:rsid w:val="006D5E10"/>
    <w:rsid w:val="006D61E1"/>
    <w:rsid w:val="006D770E"/>
    <w:rsid w:val="006D7C68"/>
    <w:rsid w:val="006E04A9"/>
    <w:rsid w:val="006E113D"/>
    <w:rsid w:val="006E56AC"/>
    <w:rsid w:val="006E6A54"/>
    <w:rsid w:val="006E708A"/>
    <w:rsid w:val="006E78E0"/>
    <w:rsid w:val="006F0353"/>
    <w:rsid w:val="006F0388"/>
    <w:rsid w:val="006F3551"/>
    <w:rsid w:val="006F3CA7"/>
    <w:rsid w:val="006F4B64"/>
    <w:rsid w:val="006F5B0A"/>
    <w:rsid w:val="007005CE"/>
    <w:rsid w:val="00700E69"/>
    <w:rsid w:val="00706656"/>
    <w:rsid w:val="0071013D"/>
    <w:rsid w:val="00710380"/>
    <w:rsid w:val="00714DE9"/>
    <w:rsid w:val="00716D03"/>
    <w:rsid w:val="0072274D"/>
    <w:rsid w:val="00724D45"/>
    <w:rsid w:val="007308C0"/>
    <w:rsid w:val="0073119E"/>
    <w:rsid w:val="0073121D"/>
    <w:rsid w:val="00732C75"/>
    <w:rsid w:val="007349A2"/>
    <w:rsid w:val="00734A6F"/>
    <w:rsid w:val="007372D7"/>
    <w:rsid w:val="007406B1"/>
    <w:rsid w:val="00741E29"/>
    <w:rsid w:val="007422DE"/>
    <w:rsid w:val="007430B1"/>
    <w:rsid w:val="007434EF"/>
    <w:rsid w:val="00743CD4"/>
    <w:rsid w:val="00744E20"/>
    <w:rsid w:val="00745811"/>
    <w:rsid w:val="00750464"/>
    <w:rsid w:val="007511CC"/>
    <w:rsid w:val="0075427A"/>
    <w:rsid w:val="00756AC3"/>
    <w:rsid w:val="00756CCA"/>
    <w:rsid w:val="00762403"/>
    <w:rsid w:val="007626C7"/>
    <w:rsid w:val="00763229"/>
    <w:rsid w:val="0076616E"/>
    <w:rsid w:val="00766283"/>
    <w:rsid w:val="00770FF5"/>
    <w:rsid w:val="0077168A"/>
    <w:rsid w:val="00771E5C"/>
    <w:rsid w:val="007725C3"/>
    <w:rsid w:val="00772FED"/>
    <w:rsid w:val="00775ACC"/>
    <w:rsid w:val="00776784"/>
    <w:rsid w:val="00777458"/>
    <w:rsid w:val="00777551"/>
    <w:rsid w:val="00781645"/>
    <w:rsid w:val="00782C18"/>
    <w:rsid w:val="00783004"/>
    <w:rsid w:val="00783100"/>
    <w:rsid w:val="007845F0"/>
    <w:rsid w:val="00786B91"/>
    <w:rsid w:val="00787605"/>
    <w:rsid w:val="00787AC5"/>
    <w:rsid w:val="0079017E"/>
    <w:rsid w:val="00790DC8"/>
    <w:rsid w:val="00790F97"/>
    <w:rsid w:val="00791279"/>
    <w:rsid w:val="00797A75"/>
    <w:rsid w:val="007A0B90"/>
    <w:rsid w:val="007A1714"/>
    <w:rsid w:val="007A1F9A"/>
    <w:rsid w:val="007A20EF"/>
    <w:rsid w:val="007A3461"/>
    <w:rsid w:val="007A5B77"/>
    <w:rsid w:val="007B090A"/>
    <w:rsid w:val="007B0CA4"/>
    <w:rsid w:val="007B1F43"/>
    <w:rsid w:val="007B3E11"/>
    <w:rsid w:val="007B5494"/>
    <w:rsid w:val="007B5823"/>
    <w:rsid w:val="007B5991"/>
    <w:rsid w:val="007B5B95"/>
    <w:rsid w:val="007B7591"/>
    <w:rsid w:val="007C148D"/>
    <w:rsid w:val="007C33DA"/>
    <w:rsid w:val="007C3984"/>
    <w:rsid w:val="007C4519"/>
    <w:rsid w:val="007C4DE4"/>
    <w:rsid w:val="007C50C5"/>
    <w:rsid w:val="007C78E1"/>
    <w:rsid w:val="007C7EDD"/>
    <w:rsid w:val="007D195A"/>
    <w:rsid w:val="007D26EA"/>
    <w:rsid w:val="007D3255"/>
    <w:rsid w:val="007D3AC1"/>
    <w:rsid w:val="007D4249"/>
    <w:rsid w:val="007D435F"/>
    <w:rsid w:val="007D4ACF"/>
    <w:rsid w:val="007D4D42"/>
    <w:rsid w:val="007D4F5B"/>
    <w:rsid w:val="007D7CE7"/>
    <w:rsid w:val="007D7D25"/>
    <w:rsid w:val="007E008B"/>
    <w:rsid w:val="007E0238"/>
    <w:rsid w:val="007E1F84"/>
    <w:rsid w:val="007E27CB"/>
    <w:rsid w:val="007E3066"/>
    <w:rsid w:val="007E30BA"/>
    <w:rsid w:val="007E7595"/>
    <w:rsid w:val="007F1D8E"/>
    <w:rsid w:val="007F6FFC"/>
    <w:rsid w:val="00800051"/>
    <w:rsid w:val="00802619"/>
    <w:rsid w:val="00803104"/>
    <w:rsid w:val="00804C37"/>
    <w:rsid w:val="00805213"/>
    <w:rsid w:val="008052CB"/>
    <w:rsid w:val="008053C2"/>
    <w:rsid w:val="00811301"/>
    <w:rsid w:val="00814911"/>
    <w:rsid w:val="00814E70"/>
    <w:rsid w:val="008159BF"/>
    <w:rsid w:val="00820046"/>
    <w:rsid w:val="00820B51"/>
    <w:rsid w:val="00820D72"/>
    <w:rsid w:val="0082214B"/>
    <w:rsid w:val="0082232C"/>
    <w:rsid w:val="0082429E"/>
    <w:rsid w:val="008271A4"/>
    <w:rsid w:val="00832B17"/>
    <w:rsid w:val="00832CDA"/>
    <w:rsid w:val="00833AEC"/>
    <w:rsid w:val="008375D9"/>
    <w:rsid w:val="008417EA"/>
    <w:rsid w:val="0084331E"/>
    <w:rsid w:val="00844671"/>
    <w:rsid w:val="00844B85"/>
    <w:rsid w:val="00844CE6"/>
    <w:rsid w:val="00844D0B"/>
    <w:rsid w:val="008453DE"/>
    <w:rsid w:val="0084619F"/>
    <w:rsid w:val="00847D4B"/>
    <w:rsid w:val="00847FBF"/>
    <w:rsid w:val="008505C5"/>
    <w:rsid w:val="00853BD9"/>
    <w:rsid w:val="00856051"/>
    <w:rsid w:val="00860EF7"/>
    <w:rsid w:val="00861FC0"/>
    <w:rsid w:val="008643A9"/>
    <w:rsid w:val="008657BC"/>
    <w:rsid w:val="00867FE9"/>
    <w:rsid w:val="008739B4"/>
    <w:rsid w:val="0087545F"/>
    <w:rsid w:val="0087587A"/>
    <w:rsid w:val="008815D2"/>
    <w:rsid w:val="008831A9"/>
    <w:rsid w:val="008856A1"/>
    <w:rsid w:val="00885F38"/>
    <w:rsid w:val="00891E07"/>
    <w:rsid w:val="00893F2E"/>
    <w:rsid w:val="0089479E"/>
    <w:rsid w:val="008947F7"/>
    <w:rsid w:val="008950A0"/>
    <w:rsid w:val="008961D5"/>
    <w:rsid w:val="00896AD7"/>
    <w:rsid w:val="00897073"/>
    <w:rsid w:val="008970FE"/>
    <w:rsid w:val="008A39FB"/>
    <w:rsid w:val="008A51E4"/>
    <w:rsid w:val="008A5B3F"/>
    <w:rsid w:val="008A5ED9"/>
    <w:rsid w:val="008A6E41"/>
    <w:rsid w:val="008B0291"/>
    <w:rsid w:val="008B04EE"/>
    <w:rsid w:val="008B2339"/>
    <w:rsid w:val="008B274F"/>
    <w:rsid w:val="008B3274"/>
    <w:rsid w:val="008B39E2"/>
    <w:rsid w:val="008B6FCF"/>
    <w:rsid w:val="008C008C"/>
    <w:rsid w:val="008C16FB"/>
    <w:rsid w:val="008C3477"/>
    <w:rsid w:val="008C39DC"/>
    <w:rsid w:val="008C5C8F"/>
    <w:rsid w:val="008C6CE1"/>
    <w:rsid w:val="008D1FAB"/>
    <w:rsid w:val="008D34F3"/>
    <w:rsid w:val="008D4029"/>
    <w:rsid w:val="008D51DA"/>
    <w:rsid w:val="008D5783"/>
    <w:rsid w:val="008D60FC"/>
    <w:rsid w:val="008D683F"/>
    <w:rsid w:val="008E1767"/>
    <w:rsid w:val="008E1E8A"/>
    <w:rsid w:val="008E25F1"/>
    <w:rsid w:val="008E4F4D"/>
    <w:rsid w:val="008E5BA0"/>
    <w:rsid w:val="008E6D76"/>
    <w:rsid w:val="008E794A"/>
    <w:rsid w:val="008F1236"/>
    <w:rsid w:val="008F3CFB"/>
    <w:rsid w:val="008F4771"/>
    <w:rsid w:val="008F4BD6"/>
    <w:rsid w:val="008F52AB"/>
    <w:rsid w:val="008F59A7"/>
    <w:rsid w:val="008F6201"/>
    <w:rsid w:val="008F722A"/>
    <w:rsid w:val="0090073F"/>
    <w:rsid w:val="009008FF"/>
    <w:rsid w:val="009012C8"/>
    <w:rsid w:val="009017D7"/>
    <w:rsid w:val="00903F98"/>
    <w:rsid w:val="00904711"/>
    <w:rsid w:val="009053B7"/>
    <w:rsid w:val="00910BD1"/>
    <w:rsid w:val="00910FDF"/>
    <w:rsid w:val="009144D0"/>
    <w:rsid w:val="00916A4C"/>
    <w:rsid w:val="0091701A"/>
    <w:rsid w:val="0091798F"/>
    <w:rsid w:val="00917B1B"/>
    <w:rsid w:val="009204D9"/>
    <w:rsid w:val="00920BAC"/>
    <w:rsid w:val="00925047"/>
    <w:rsid w:val="00927078"/>
    <w:rsid w:val="0093152F"/>
    <w:rsid w:val="009315FF"/>
    <w:rsid w:val="00933719"/>
    <w:rsid w:val="009359C2"/>
    <w:rsid w:val="009371AB"/>
    <w:rsid w:val="00937432"/>
    <w:rsid w:val="009428B5"/>
    <w:rsid w:val="009441F0"/>
    <w:rsid w:val="009460B1"/>
    <w:rsid w:val="00946F18"/>
    <w:rsid w:val="00947A73"/>
    <w:rsid w:val="009547C7"/>
    <w:rsid w:val="00954934"/>
    <w:rsid w:val="009565D4"/>
    <w:rsid w:val="00957BE0"/>
    <w:rsid w:val="00957F86"/>
    <w:rsid w:val="00960CF8"/>
    <w:rsid w:val="009613B2"/>
    <w:rsid w:val="00961625"/>
    <w:rsid w:val="009657DE"/>
    <w:rsid w:val="00965EEB"/>
    <w:rsid w:val="009674D4"/>
    <w:rsid w:val="0096756F"/>
    <w:rsid w:val="00971940"/>
    <w:rsid w:val="00974F64"/>
    <w:rsid w:val="00977178"/>
    <w:rsid w:val="0097782E"/>
    <w:rsid w:val="009779ED"/>
    <w:rsid w:val="009805F7"/>
    <w:rsid w:val="009808BB"/>
    <w:rsid w:val="00980A1B"/>
    <w:rsid w:val="00981298"/>
    <w:rsid w:val="009816C3"/>
    <w:rsid w:val="00982DFE"/>
    <w:rsid w:val="00983569"/>
    <w:rsid w:val="00985591"/>
    <w:rsid w:val="00985840"/>
    <w:rsid w:val="0098632F"/>
    <w:rsid w:val="00986ACC"/>
    <w:rsid w:val="00987A7E"/>
    <w:rsid w:val="00987F71"/>
    <w:rsid w:val="00993C4C"/>
    <w:rsid w:val="009A2D02"/>
    <w:rsid w:val="009A6677"/>
    <w:rsid w:val="009B2722"/>
    <w:rsid w:val="009B2952"/>
    <w:rsid w:val="009B4CB8"/>
    <w:rsid w:val="009B548B"/>
    <w:rsid w:val="009B71C3"/>
    <w:rsid w:val="009C32B2"/>
    <w:rsid w:val="009C390B"/>
    <w:rsid w:val="009C39EB"/>
    <w:rsid w:val="009C56AE"/>
    <w:rsid w:val="009C58D5"/>
    <w:rsid w:val="009C5905"/>
    <w:rsid w:val="009C5A08"/>
    <w:rsid w:val="009C61B8"/>
    <w:rsid w:val="009C646D"/>
    <w:rsid w:val="009C6E8E"/>
    <w:rsid w:val="009C7FA3"/>
    <w:rsid w:val="009D1873"/>
    <w:rsid w:val="009D489C"/>
    <w:rsid w:val="009D7F84"/>
    <w:rsid w:val="009E175A"/>
    <w:rsid w:val="009E2B1B"/>
    <w:rsid w:val="009E4632"/>
    <w:rsid w:val="009E6400"/>
    <w:rsid w:val="009E6799"/>
    <w:rsid w:val="009E7E08"/>
    <w:rsid w:val="009F2BF4"/>
    <w:rsid w:val="009F4FCD"/>
    <w:rsid w:val="009F6D96"/>
    <w:rsid w:val="00A004F1"/>
    <w:rsid w:val="00A02274"/>
    <w:rsid w:val="00A0241E"/>
    <w:rsid w:val="00A03087"/>
    <w:rsid w:val="00A05ED3"/>
    <w:rsid w:val="00A071EF"/>
    <w:rsid w:val="00A07381"/>
    <w:rsid w:val="00A11724"/>
    <w:rsid w:val="00A151A5"/>
    <w:rsid w:val="00A16056"/>
    <w:rsid w:val="00A2057E"/>
    <w:rsid w:val="00A215D7"/>
    <w:rsid w:val="00A235F4"/>
    <w:rsid w:val="00A2421D"/>
    <w:rsid w:val="00A259E8"/>
    <w:rsid w:val="00A27C0B"/>
    <w:rsid w:val="00A27C47"/>
    <w:rsid w:val="00A320F7"/>
    <w:rsid w:val="00A324CF"/>
    <w:rsid w:val="00A34C79"/>
    <w:rsid w:val="00A37426"/>
    <w:rsid w:val="00A4244A"/>
    <w:rsid w:val="00A456AF"/>
    <w:rsid w:val="00A46B90"/>
    <w:rsid w:val="00A476F5"/>
    <w:rsid w:val="00A504E3"/>
    <w:rsid w:val="00A5121F"/>
    <w:rsid w:val="00A53814"/>
    <w:rsid w:val="00A56760"/>
    <w:rsid w:val="00A56CB5"/>
    <w:rsid w:val="00A57754"/>
    <w:rsid w:val="00A62904"/>
    <w:rsid w:val="00A63DBD"/>
    <w:rsid w:val="00A63DC4"/>
    <w:rsid w:val="00A66FBB"/>
    <w:rsid w:val="00A7070D"/>
    <w:rsid w:val="00A72AA0"/>
    <w:rsid w:val="00A74A40"/>
    <w:rsid w:val="00A74E2A"/>
    <w:rsid w:val="00A75C67"/>
    <w:rsid w:val="00A7655E"/>
    <w:rsid w:val="00A802A1"/>
    <w:rsid w:val="00A84ED7"/>
    <w:rsid w:val="00A87D7A"/>
    <w:rsid w:val="00A91E1B"/>
    <w:rsid w:val="00A94737"/>
    <w:rsid w:val="00A95720"/>
    <w:rsid w:val="00A962A0"/>
    <w:rsid w:val="00AA1F60"/>
    <w:rsid w:val="00AA2988"/>
    <w:rsid w:val="00AA29FF"/>
    <w:rsid w:val="00AA2D7F"/>
    <w:rsid w:val="00AA5BF8"/>
    <w:rsid w:val="00AA69F2"/>
    <w:rsid w:val="00AB2207"/>
    <w:rsid w:val="00AB2FD2"/>
    <w:rsid w:val="00AB4262"/>
    <w:rsid w:val="00AB43B8"/>
    <w:rsid w:val="00AB5333"/>
    <w:rsid w:val="00AB53FA"/>
    <w:rsid w:val="00AB7C78"/>
    <w:rsid w:val="00AB7F35"/>
    <w:rsid w:val="00AC28C1"/>
    <w:rsid w:val="00AC4FEF"/>
    <w:rsid w:val="00AC5323"/>
    <w:rsid w:val="00AC576B"/>
    <w:rsid w:val="00AC72BD"/>
    <w:rsid w:val="00AC7AFE"/>
    <w:rsid w:val="00AC7F92"/>
    <w:rsid w:val="00AD096D"/>
    <w:rsid w:val="00AD1BC9"/>
    <w:rsid w:val="00AD39A4"/>
    <w:rsid w:val="00AD4329"/>
    <w:rsid w:val="00AD561C"/>
    <w:rsid w:val="00AD5DF4"/>
    <w:rsid w:val="00AE0033"/>
    <w:rsid w:val="00AE2725"/>
    <w:rsid w:val="00AF0A8B"/>
    <w:rsid w:val="00AF1069"/>
    <w:rsid w:val="00AF4AC0"/>
    <w:rsid w:val="00AF6C37"/>
    <w:rsid w:val="00AF73AB"/>
    <w:rsid w:val="00B005CD"/>
    <w:rsid w:val="00B019CD"/>
    <w:rsid w:val="00B019E7"/>
    <w:rsid w:val="00B03F57"/>
    <w:rsid w:val="00B04D92"/>
    <w:rsid w:val="00B06520"/>
    <w:rsid w:val="00B10F2F"/>
    <w:rsid w:val="00B11BE1"/>
    <w:rsid w:val="00B149AF"/>
    <w:rsid w:val="00B15899"/>
    <w:rsid w:val="00B15903"/>
    <w:rsid w:val="00B16AC5"/>
    <w:rsid w:val="00B16F3E"/>
    <w:rsid w:val="00B21FFA"/>
    <w:rsid w:val="00B22534"/>
    <w:rsid w:val="00B27D7F"/>
    <w:rsid w:val="00B3020D"/>
    <w:rsid w:val="00B3063A"/>
    <w:rsid w:val="00B31F52"/>
    <w:rsid w:val="00B3375D"/>
    <w:rsid w:val="00B365F8"/>
    <w:rsid w:val="00B36E56"/>
    <w:rsid w:val="00B37627"/>
    <w:rsid w:val="00B44508"/>
    <w:rsid w:val="00B51029"/>
    <w:rsid w:val="00B51098"/>
    <w:rsid w:val="00B54B22"/>
    <w:rsid w:val="00B56A25"/>
    <w:rsid w:val="00B61C32"/>
    <w:rsid w:val="00B621F9"/>
    <w:rsid w:val="00B655F7"/>
    <w:rsid w:val="00B66D6D"/>
    <w:rsid w:val="00B67414"/>
    <w:rsid w:val="00B6786D"/>
    <w:rsid w:val="00B7070B"/>
    <w:rsid w:val="00B7146E"/>
    <w:rsid w:val="00B72B33"/>
    <w:rsid w:val="00B72BF8"/>
    <w:rsid w:val="00B738E7"/>
    <w:rsid w:val="00B75079"/>
    <w:rsid w:val="00B76720"/>
    <w:rsid w:val="00B7704E"/>
    <w:rsid w:val="00B7791D"/>
    <w:rsid w:val="00B80FD0"/>
    <w:rsid w:val="00B81CE6"/>
    <w:rsid w:val="00B82D63"/>
    <w:rsid w:val="00B844DB"/>
    <w:rsid w:val="00B852A8"/>
    <w:rsid w:val="00B86D72"/>
    <w:rsid w:val="00B87828"/>
    <w:rsid w:val="00B87AB7"/>
    <w:rsid w:val="00B926C4"/>
    <w:rsid w:val="00B92A25"/>
    <w:rsid w:val="00B94747"/>
    <w:rsid w:val="00B95A02"/>
    <w:rsid w:val="00B96E41"/>
    <w:rsid w:val="00B97125"/>
    <w:rsid w:val="00B971F8"/>
    <w:rsid w:val="00BA1502"/>
    <w:rsid w:val="00BA20E5"/>
    <w:rsid w:val="00BA4543"/>
    <w:rsid w:val="00BA4742"/>
    <w:rsid w:val="00BA6013"/>
    <w:rsid w:val="00BB0B35"/>
    <w:rsid w:val="00BB2AD3"/>
    <w:rsid w:val="00BB7740"/>
    <w:rsid w:val="00BC11AC"/>
    <w:rsid w:val="00BC3395"/>
    <w:rsid w:val="00BC34A8"/>
    <w:rsid w:val="00BC3E67"/>
    <w:rsid w:val="00BC5D59"/>
    <w:rsid w:val="00BC6429"/>
    <w:rsid w:val="00BC74E3"/>
    <w:rsid w:val="00BD23FF"/>
    <w:rsid w:val="00BD29A9"/>
    <w:rsid w:val="00BD4B6B"/>
    <w:rsid w:val="00BD67F7"/>
    <w:rsid w:val="00BE0523"/>
    <w:rsid w:val="00BE0E4B"/>
    <w:rsid w:val="00BE1798"/>
    <w:rsid w:val="00BE2B53"/>
    <w:rsid w:val="00BE5016"/>
    <w:rsid w:val="00BF18B3"/>
    <w:rsid w:val="00BF334E"/>
    <w:rsid w:val="00BF3D2E"/>
    <w:rsid w:val="00BF50A4"/>
    <w:rsid w:val="00C000AA"/>
    <w:rsid w:val="00C00713"/>
    <w:rsid w:val="00C00E83"/>
    <w:rsid w:val="00C018FD"/>
    <w:rsid w:val="00C01F77"/>
    <w:rsid w:val="00C026BE"/>
    <w:rsid w:val="00C03E53"/>
    <w:rsid w:val="00C05F71"/>
    <w:rsid w:val="00C06080"/>
    <w:rsid w:val="00C1226F"/>
    <w:rsid w:val="00C12A5B"/>
    <w:rsid w:val="00C1354C"/>
    <w:rsid w:val="00C13C17"/>
    <w:rsid w:val="00C16F57"/>
    <w:rsid w:val="00C20896"/>
    <w:rsid w:val="00C22446"/>
    <w:rsid w:val="00C2388A"/>
    <w:rsid w:val="00C24434"/>
    <w:rsid w:val="00C2682A"/>
    <w:rsid w:val="00C26FAB"/>
    <w:rsid w:val="00C3090D"/>
    <w:rsid w:val="00C32143"/>
    <w:rsid w:val="00C32EE2"/>
    <w:rsid w:val="00C34934"/>
    <w:rsid w:val="00C36317"/>
    <w:rsid w:val="00C418A8"/>
    <w:rsid w:val="00C429F0"/>
    <w:rsid w:val="00C46D43"/>
    <w:rsid w:val="00C504C6"/>
    <w:rsid w:val="00C51E3D"/>
    <w:rsid w:val="00C53B8F"/>
    <w:rsid w:val="00C54126"/>
    <w:rsid w:val="00C55767"/>
    <w:rsid w:val="00C55C75"/>
    <w:rsid w:val="00C5710B"/>
    <w:rsid w:val="00C5740E"/>
    <w:rsid w:val="00C6129B"/>
    <w:rsid w:val="00C63BB1"/>
    <w:rsid w:val="00C64665"/>
    <w:rsid w:val="00C64F62"/>
    <w:rsid w:val="00C72E47"/>
    <w:rsid w:val="00C74201"/>
    <w:rsid w:val="00C74727"/>
    <w:rsid w:val="00C74AE8"/>
    <w:rsid w:val="00C752C3"/>
    <w:rsid w:val="00C801AB"/>
    <w:rsid w:val="00C8253D"/>
    <w:rsid w:val="00C828FA"/>
    <w:rsid w:val="00C83E48"/>
    <w:rsid w:val="00C8684F"/>
    <w:rsid w:val="00C913C8"/>
    <w:rsid w:val="00C9181E"/>
    <w:rsid w:val="00C925A2"/>
    <w:rsid w:val="00C93039"/>
    <w:rsid w:val="00C961E8"/>
    <w:rsid w:val="00C97303"/>
    <w:rsid w:val="00C97AD2"/>
    <w:rsid w:val="00CA17BF"/>
    <w:rsid w:val="00CA1E77"/>
    <w:rsid w:val="00CA2675"/>
    <w:rsid w:val="00CA2B11"/>
    <w:rsid w:val="00CA3AD9"/>
    <w:rsid w:val="00CA766C"/>
    <w:rsid w:val="00CB38BD"/>
    <w:rsid w:val="00CB6363"/>
    <w:rsid w:val="00CC4B91"/>
    <w:rsid w:val="00CC5281"/>
    <w:rsid w:val="00CC70F8"/>
    <w:rsid w:val="00CD224F"/>
    <w:rsid w:val="00CD5FC6"/>
    <w:rsid w:val="00CD6474"/>
    <w:rsid w:val="00CD7E50"/>
    <w:rsid w:val="00CE0122"/>
    <w:rsid w:val="00CE060E"/>
    <w:rsid w:val="00CE246E"/>
    <w:rsid w:val="00CE35C7"/>
    <w:rsid w:val="00CE4B39"/>
    <w:rsid w:val="00CE6EE4"/>
    <w:rsid w:val="00CE7FAE"/>
    <w:rsid w:val="00CF0587"/>
    <w:rsid w:val="00CF39BB"/>
    <w:rsid w:val="00CF3BB8"/>
    <w:rsid w:val="00CF63D8"/>
    <w:rsid w:val="00D0071E"/>
    <w:rsid w:val="00D01845"/>
    <w:rsid w:val="00D01DAD"/>
    <w:rsid w:val="00D02DCB"/>
    <w:rsid w:val="00D0318C"/>
    <w:rsid w:val="00D04AED"/>
    <w:rsid w:val="00D071CD"/>
    <w:rsid w:val="00D12317"/>
    <w:rsid w:val="00D1523D"/>
    <w:rsid w:val="00D1537A"/>
    <w:rsid w:val="00D15BAB"/>
    <w:rsid w:val="00D20C71"/>
    <w:rsid w:val="00D21B03"/>
    <w:rsid w:val="00D21F4F"/>
    <w:rsid w:val="00D23AE9"/>
    <w:rsid w:val="00D23F5D"/>
    <w:rsid w:val="00D247B6"/>
    <w:rsid w:val="00D24C1C"/>
    <w:rsid w:val="00D262A1"/>
    <w:rsid w:val="00D27D63"/>
    <w:rsid w:val="00D3078E"/>
    <w:rsid w:val="00D3329D"/>
    <w:rsid w:val="00D35D5E"/>
    <w:rsid w:val="00D35EE6"/>
    <w:rsid w:val="00D37279"/>
    <w:rsid w:val="00D4153F"/>
    <w:rsid w:val="00D42E46"/>
    <w:rsid w:val="00D465B3"/>
    <w:rsid w:val="00D46805"/>
    <w:rsid w:val="00D51A8E"/>
    <w:rsid w:val="00D51D96"/>
    <w:rsid w:val="00D51F13"/>
    <w:rsid w:val="00D52751"/>
    <w:rsid w:val="00D52A37"/>
    <w:rsid w:val="00D52D1B"/>
    <w:rsid w:val="00D544AF"/>
    <w:rsid w:val="00D5671C"/>
    <w:rsid w:val="00D5682A"/>
    <w:rsid w:val="00D57418"/>
    <w:rsid w:val="00D57FC3"/>
    <w:rsid w:val="00D61450"/>
    <w:rsid w:val="00D6379E"/>
    <w:rsid w:val="00D65F0E"/>
    <w:rsid w:val="00D711F5"/>
    <w:rsid w:val="00D73FDB"/>
    <w:rsid w:val="00D758A3"/>
    <w:rsid w:val="00D778DC"/>
    <w:rsid w:val="00D80339"/>
    <w:rsid w:val="00D84ECA"/>
    <w:rsid w:val="00D87146"/>
    <w:rsid w:val="00D8754F"/>
    <w:rsid w:val="00D907EF"/>
    <w:rsid w:val="00D91F58"/>
    <w:rsid w:val="00D923F5"/>
    <w:rsid w:val="00D92FFD"/>
    <w:rsid w:val="00D93B43"/>
    <w:rsid w:val="00D93B4C"/>
    <w:rsid w:val="00D940DE"/>
    <w:rsid w:val="00D969BA"/>
    <w:rsid w:val="00D96C09"/>
    <w:rsid w:val="00DA1F8A"/>
    <w:rsid w:val="00DA318B"/>
    <w:rsid w:val="00DA3850"/>
    <w:rsid w:val="00DA5D6F"/>
    <w:rsid w:val="00DB1139"/>
    <w:rsid w:val="00DB4282"/>
    <w:rsid w:val="00DB6C14"/>
    <w:rsid w:val="00DC0128"/>
    <w:rsid w:val="00DC1DB5"/>
    <w:rsid w:val="00DC1EFA"/>
    <w:rsid w:val="00DC6135"/>
    <w:rsid w:val="00DD12E2"/>
    <w:rsid w:val="00DD3BA0"/>
    <w:rsid w:val="00DD6B8A"/>
    <w:rsid w:val="00DD7BEA"/>
    <w:rsid w:val="00DE0772"/>
    <w:rsid w:val="00DE07BB"/>
    <w:rsid w:val="00DE0F4A"/>
    <w:rsid w:val="00DE1849"/>
    <w:rsid w:val="00DE21DC"/>
    <w:rsid w:val="00DE539A"/>
    <w:rsid w:val="00DE5585"/>
    <w:rsid w:val="00DE5A64"/>
    <w:rsid w:val="00DE5C78"/>
    <w:rsid w:val="00DF1AA2"/>
    <w:rsid w:val="00DF2748"/>
    <w:rsid w:val="00DF53B6"/>
    <w:rsid w:val="00DF6580"/>
    <w:rsid w:val="00DF6ACF"/>
    <w:rsid w:val="00DF7062"/>
    <w:rsid w:val="00E00FBD"/>
    <w:rsid w:val="00E01556"/>
    <w:rsid w:val="00E018C3"/>
    <w:rsid w:val="00E03372"/>
    <w:rsid w:val="00E03AEC"/>
    <w:rsid w:val="00E045B0"/>
    <w:rsid w:val="00E07175"/>
    <w:rsid w:val="00E077E8"/>
    <w:rsid w:val="00E11DDC"/>
    <w:rsid w:val="00E12FDF"/>
    <w:rsid w:val="00E1324D"/>
    <w:rsid w:val="00E1508F"/>
    <w:rsid w:val="00E15D71"/>
    <w:rsid w:val="00E15EA7"/>
    <w:rsid w:val="00E16C1C"/>
    <w:rsid w:val="00E17439"/>
    <w:rsid w:val="00E2009C"/>
    <w:rsid w:val="00E2013B"/>
    <w:rsid w:val="00E20550"/>
    <w:rsid w:val="00E20A62"/>
    <w:rsid w:val="00E2327A"/>
    <w:rsid w:val="00E24783"/>
    <w:rsid w:val="00E24A07"/>
    <w:rsid w:val="00E24E06"/>
    <w:rsid w:val="00E2509F"/>
    <w:rsid w:val="00E25A31"/>
    <w:rsid w:val="00E27949"/>
    <w:rsid w:val="00E31FA3"/>
    <w:rsid w:val="00E3266A"/>
    <w:rsid w:val="00E34497"/>
    <w:rsid w:val="00E34FCE"/>
    <w:rsid w:val="00E356EF"/>
    <w:rsid w:val="00E36F91"/>
    <w:rsid w:val="00E40900"/>
    <w:rsid w:val="00E40F86"/>
    <w:rsid w:val="00E43419"/>
    <w:rsid w:val="00E44217"/>
    <w:rsid w:val="00E4548C"/>
    <w:rsid w:val="00E45B23"/>
    <w:rsid w:val="00E46662"/>
    <w:rsid w:val="00E477D1"/>
    <w:rsid w:val="00E50B34"/>
    <w:rsid w:val="00E5203D"/>
    <w:rsid w:val="00E53624"/>
    <w:rsid w:val="00E54CB4"/>
    <w:rsid w:val="00E553CC"/>
    <w:rsid w:val="00E555CC"/>
    <w:rsid w:val="00E55BBD"/>
    <w:rsid w:val="00E62429"/>
    <w:rsid w:val="00E63AF6"/>
    <w:rsid w:val="00E67AD4"/>
    <w:rsid w:val="00E72585"/>
    <w:rsid w:val="00E73E65"/>
    <w:rsid w:val="00E752E6"/>
    <w:rsid w:val="00E75478"/>
    <w:rsid w:val="00E7560A"/>
    <w:rsid w:val="00E75AF6"/>
    <w:rsid w:val="00E75D9B"/>
    <w:rsid w:val="00E82BC1"/>
    <w:rsid w:val="00E86559"/>
    <w:rsid w:val="00E95761"/>
    <w:rsid w:val="00EA55D3"/>
    <w:rsid w:val="00EA5606"/>
    <w:rsid w:val="00EA564C"/>
    <w:rsid w:val="00EA6306"/>
    <w:rsid w:val="00EA77D0"/>
    <w:rsid w:val="00EB07EC"/>
    <w:rsid w:val="00EB3F46"/>
    <w:rsid w:val="00EB4440"/>
    <w:rsid w:val="00EB538B"/>
    <w:rsid w:val="00EC0A88"/>
    <w:rsid w:val="00EC257B"/>
    <w:rsid w:val="00EC3080"/>
    <w:rsid w:val="00EC3800"/>
    <w:rsid w:val="00EC62FB"/>
    <w:rsid w:val="00ED0539"/>
    <w:rsid w:val="00ED1655"/>
    <w:rsid w:val="00ED20FC"/>
    <w:rsid w:val="00ED2F7A"/>
    <w:rsid w:val="00ED3D23"/>
    <w:rsid w:val="00EE4C33"/>
    <w:rsid w:val="00EE52C2"/>
    <w:rsid w:val="00EE5B2E"/>
    <w:rsid w:val="00EE5BA7"/>
    <w:rsid w:val="00EF0BA2"/>
    <w:rsid w:val="00EF0D76"/>
    <w:rsid w:val="00EF0E44"/>
    <w:rsid w:val="00EF1C93"/>
    <w:rsid w:val="00F00ACC"/>
    <w:rsid w:val="00F018D6"/>
    <w:rsid w:val="00F02819"/>
    <w:rsid w:val="00F044CE"/>
    <w:rsid w:val="00F04D26"/>
    <w:rsid w:val="00F05AC7"/>
    <w:rsid w:val="00F0781E"/>
    <w:rsid w:val="00F10628"/>
    <w:rsid w:val="00F127DB"/>
    <w:rsid w:val="00F16660"/>
    <w:rsid w:val="00F17C3C"/>
    <w:rsid w:val="00F20CEE"/>
    <w:rsid w:val="00F21989"/>
    <w:rsid w:val="00F21EB6"/>
    <w:rsid w:val="00F23F02"/>
    <w:rsid w:val="00F2407F"/>
    <w:rsid w:val="00F250EB"/>
    <w:rsid w:val="00F254D0"/>
    <w:rsid w:val="00F25878"/>
    <w:rsid w:val="00F27E1B"/>
    <w:rsid w:val="00F30AB1"/>
    <w:rsid w:val="00F317C6"/>
    <w:rsid w:val="00F3624F"/>
    <w:rsid w:val="00F37D87"/>
    <w:rsid w:val="00F4086A"/>
    <w:rsid w:val="00F410E6"/>
    <w:rsid w:val="00F44317"/>
    <w:rsid w:val="00F449CF"/>
    <w:rsid w:val="00F44ADF"/>
    <w:rsid w:val="00F45381"/>
    <w:rsid w:val="00F45648"/>
    <w:rsid w:val="00F4576E"/>
    <w:rsid w:val="00F506CE"/>
    <w:rsid w:val="00F50C83"/>
    <w:rsid w:val="00F50E71"/>
    <w:rsid w:val="00F51E6D"/>
    <w:rsid w:val="00F52223"/>
    <w:rsid w:val="00F5361F"/>
    <w:rsid w:val="00F5365C"/>
    <w:rsid w:val="00F537C1"/>
    <w:rsid w:val="00F557A5"/>
    <w:rsid w:val="00F614D0"/>
    <w:rsid w:val="00F62402"/>
    <w:rsid w:val="00F6388A"/>
    <w:rsid w:val="00F639F7"/>
    <w:rsid w:val="00F64A58"/>
    <w:rsid w:val="00F660CF"/>
    <w:rsid w:val="00F66F6E"/>
    <w:rsid w:val="00F708AA"/>
    <w:rsid w:val="00F7112E"/>
    <w:rsid w:val="00F715A8"/>
    <w:rsid w:val="00F71B2A"/>
    <w:rsid w:val="00F71E90"/>
    <w:rsid w:val="00F74BC7"/>
    <w:rsid w:val="00F75427"/>
    <w:rsid w:val="00F768F0"/>
    <w:rsid w:val="00F82CDD"/>
    <w:rsid w:val="00F83F4E"/>
    <w:rsid w:val="00F846BE"/>
    <w:rsid w:val="00F86B2B"/>
    <w:rsid w:val="00F87070"/>
    <w:rsid w:val="00F87A2E"/>
    <w:rsid w:val="00F93A9D"/>
    <w:rsid w:val="00F9495A"/>
    <w:rsid w:val="00F96529"/>
    <w:rsid w:val="00FA0D7F"/>
    <w:rsid w:val="00FA15F4"/>
    <w:rsid w:val="00FA192B"/>
    <w:rsid w:val="00FA23F9"/>
    <w:rsid w:val="00FA2C71"/>
    <w:rsid w:val="00FA5754"/>
    <w:rsid w:val="00FA7D4F"/>
    <w:rsid w:val="00FB098D"/>
    <w:rsid w:val="00FB11ED"/>
    <w:rsid w:val="00FB3812"/>
    <w:rsid w:val="00FB400F"/>
    <w:rsid w:val="00FB5553"/>
    <w:rsid w:val="00FC13A1"/>
    <w:rsid w:val="00FC1D7A"/>
    <w:rsid w:val="00FC2D2A"/>
    <w:rsid w:val="00FC5500"/>
    <w:rsid w:val="00FC7D4B"/>
    <w:rsid w:val="00FD0279"/>
    <w:rsid w:val="00FD39A9"/>
    <w:rsid w:val="00FD3E5D"/>
    <w:rsid w:val="00FD42F4"/>
    <w:rsid w:val="00FE027F"/>
    <w:rsid w:val="00FE2F34"/>
    <w:rsid w:val="00FE5D11"/>
    <w:rsid w:val="00FE61DA"/>
    <w:rsid w:val="00FE7DF3"/>
    <w:rsid w:val="00FF0508"/>
    <w:rsid w:val="00FF48F6"/>
    <w:rsid w:val="00FF50DD"/>
    <w:rsid w:val="00FF580B"/>
    <w:rsid w:val="00FF6827"/>
    <w:rsid w:val="00FF79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4DB7FB"/>
  <w15:docId w15:val="{1B227DF6-7C8A-4258-A53A-966EEE6A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904"/>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uiPriority w:val="9"/>
    <w:qFormat/>
    <w:rsid w:val="0031290E"/>
    <w:pPr>
      <w:keepNext/>
      <w:keepLines/>
      <w:spacing w:before="480" w:line="276" w:lineRule="auto"/>
      <w:ind w:left="432" w:hanging="432"/>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aliases w:val="H2,H21,Heading 2a,Numbered - 2,h 3,Reset numbering,h 4,PA Major Section,Boris"/>
    <w:basedOn w:val="Normal"/>
    <w:next w:val="Normal"/>
    <w:link w:val="Naslov2Char"/>
    <w:uiPriority w:val="9"/>
    <w:qFormat/>
    <w:rsid w:val="002E7CDD"/>
    <w:pPr>
      <w:keepNext/>
      <w:numPr>
        <w:numId w:val="1"/>
      </w:numPr>
      <w:outlineLvl w:val="1"/>
    </w:pPr>
    <w:rPr>
      <w:b/>
      <w:bCs/>
      <w:sz w:val="24"/>
      <w:szCs w:val="24"/>
    </w:rPr>
  </w:style>
  <w:style w:type="paragraph" w:styleId="Naslov3">
    <w:name w:val="heading 3"/>
    <w:basedOn w:val="Normal"/>
    <w:next w:val="Normal"/>
    <w:link w:val="Naslov3Char"/>
    <w:uiPriority w:val="9"/>
    <w:semiHidden/>
    <w:unhideWhenUsed/>
    <w:qFormat/>
    <w:rsid w:val="0031290E"/>
    <w:pPr>
      <w:keepNext/>
      <w:keepLines/>
      <w:spacing w:before="200" w:line="276" w:lineRule="auto"/>
      <w:ind w:left="720" w:hanging="720"/>
      <w:outlineLvl w:val="2"/>
    </w:pPr>
    <w:rPr>
      <w:rFonts w:asciiTheme="majorHAnsi" w:eastAsiaTheme="majorEastAsia" w:hAnsiTheme="majorHAnsi" w:cstheme="majorBidi"/>
      <w:b/>
      <w:bCs/>
      <w:color w:val="4F81BD" w:themeColor="accent1"/>
      <w:sz w:val="24"/>
      <w:szCs w:val="22"/>
    </w:rPr>
  </w:style>
  <w:style w:type="paragraph" w:styleId="Naslov4">
    <w:name w:val="heading 4"/>
    <w:basedOn w:val="Normal"/>
    <w:next w:val="Normal"/>
    <w:link w:val="Naslov4Char"/>
    <w:uiPriority w:val="9"/>
    <w:semiHidden/>
    <w:unhideWhenUsed/>
    <w:qFormat/>
    <w:rsid w:val="0031290E"/>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4"/>
      <w:szCs w:val="22"/>
    </w:rPr>
  </w:style>
  <w:style w:type="paragraph" w:styleId="Naslov5">
    <w:name w:val="heading 5"/>
    <w:basedOn w:val="Normal"/>
    <w:next w:val="Normal"/>
    <w:link w:val="Naslov5Char"/>
    <w:uiPriority w:val="9"/>
    <w:semiHidden/>
    <w:unhideWhenUsed/>
    <w:qFormat/>
    <w:rsid w:val="0031290E"/>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4"/>
      <w:szCs w:val="22"/>
    </w:rPr>
  </w:style>
  <w:style w:type="paragraph" w:styleId="Naslov6">
    <w:name w:val="heading 6"/>
    <w:basedOn w:val="Normal"/>
    <w:next w:val="Normal"/>
    <w:link w:val="Naslov6Char"/>
    <w:uiPriority w:val="9"/>
    <w:unhideWhenUsed/>
    <w:qFormat/>
    <w:rsid w:val="0031290E"/>
    <w:pPr>
      <w:keepNext/>
      <w:spacing w:before="144" w:after="144" w:line="276" w:lineRule="auto"/>
      <w:ind w:left="1152" w:hanging="1152"/>
      <w:jc w:val="center"/>
      <w:outlineLvl w:val="5"/>
    </w:pPr>
    <w:rPr>
      <w:rFonts w:ascii="Cambria" w:eastAsiaTheme="minorHAnsi" w:hAnsi="Cambria" w:cstheme="minorBidi"/>
      <w:smallCaps/>
      <w:sz w:val="32"/>
      <w:szCs w:val="22"/>
    </w:rPr>
  </w:style>
  <w:style w:type="paragraph" w:styleId="Naslov7">
    <w:name w:val="heading 7"/>
    <w:basedOn w:val="Normal"/>
    <w:next w:val="Normal"/>
    <w:link w:val="Naslov7Char"/>
    <w:uiPriority w:val="9"/>
    <w:semiHidden/>
    <w:unhideWhenUsed/>
    <w:qFormat/>
    <w:rsid w:val="0031290E"/>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4"/>
      <w:szCs w:val="22"/>
    </w:rPr>
  </w:style>
  <w:style w:type="paragraph" w:styleId="Naslov8">
    <w:name w:val="heading 8"/>
    <w:basedOn w:val="Normal"/>
    <w:next w:val="Normal"/>
    <w:link w:val="Naslov8Char"/>
    <w:uiPriority w:val="9"/>
    <w:semiHidden/>
    <w:unhideWhenUsed/>
    <w:qFormat/>
    <w:rsid w:val="0031290E"/>
    <w:pPr>
      <w:keepNext/>
      <w:keepLines/>
      <w:spacing w:before="200" w:line="276" w:lineRule="auto"/>
      <w:ind w:left="1440" w:hanging="1440"/>
      <w:outlineLvl w:val="7"/>
    </w:pPr>
    <w:rPr>
      <w:rFonts w:asciiTheme="majorHAnsi" w:eastAsiaTheme="majorEastAsia" w:hAnsiTheme="majorHAnsi" w:cstheme="majorBidi"/>
      <w:color w:val="404040" w:themeColor="text1" w:themeTint="BF"/>
    </w:rPr>
  </w:style>
  <w:style w:type="paragraph" w:styleId="Naslov9">
    <w:name w:val="heading 9"/>
    <w:basedOn w:val="Normal"/>
    <w:next w:val="Normal"/>
    <w:link w:val="Naslov9Char"/>
    <w:uiPriority w:val="9"/>
    <w:semiHidden/>
    <w:unhideWhenUsed/>
    <w:qFormat/>
    <w:rsid w:val="0031290E"/>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1290E"/>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aliases w:val="H2 Char,H21 Char,Heading 2a Char,Numbered - 2 Char,h 3 Char,Reset numbering Char,h 4 Char,PA Major Section Char,Boris Char"/>
    <w:basedOn w:val="Zadanifontodlomka"/>
    <w:link w:val="Naslov2"/>
    <w:rsid w:val="002E7CDD"/>
    <w:rPr>
      <w:rFonts w:ascii="Times New Roman" w:eastAsia="Times New Roman" w:hAnsi="Times New Roman" w:cs="Times New Roman"/>
      <w:b/>
      <w:bCs/>
      <w:sz w:val="24"/>
      <w:szCs w:val="24"/>
      <w:lang w:eastAsia="hr-HR"/>
    </w:rPr>
  </w:style>
  <w:style w:type="character" w:customStyle="1" w:styleId="Naslov3Char">
    <w:name w:val="Naslov 3 Char"/>
    <w:basedOn w:val="Zadanifontodlomka"/>
    <w:link w:val="Naslov3"/>
    <w:uiPriority w:val="9"/>
    <w:semiHidden/>
    <w:rsid w:val="0031290E"/>
    <w:rPr>
      <w:rFonts w:asciiTheme="majorHAnsi" w:eastAsiaTheme="majorEastAsia" w:hAnsiTheme="majorHAnsi" w:cstheme="majorBidi"/>
      <w:b/>
      <w:bCs/>
      <w:color w:val="4F81BD" w:themeColor="accent1"/>
      <w:sz w:val="24"/>
      <w:lang w:eastAsia="hr-HR"/>
    </w:rPr>
  </w:style>
  <w:style w:type="character" w:customStyle="1" w:styleId="Naslov4Char">
    <w:name w:val="Naslov 4 Char"/>
    <w:basedOn w:val="Zadanifontodlomka"/>
    <w:link w:val="Naslov4"/>
    <w:uiPriority w:val="9"/>
    <w:semiHidden/>
    <w:rsid w:val="0031290E"/>
    <w:rPr>
      <w:rFonts w:asciiTheme="majorHAnsi" w:eastAsiaTheme="majorEastAsia" w:hAnsiTheme="majorHAnsi" w:cstheme="majorBidi"/>
      <w:b/>
      <w:bCs/>
      <w:i/>
      <w:iCs/>
      <w:color w:val="4F81BD" w:themeColor="accent1"/>
      <w:sz w:val="24"/>
      <w:lang w:eastAsia="hr-HR"/>
    </w:rPr>
  </w:style>
  <w:style w:type="character" w:customStyle="1" w:styleId="Naslov5Char">
    <w:name w:val="Naslov 5 Char"/>
    <w:basedOn w:val="Zadanifontodlomka"/>
    <w:link w:val="Naslov5"/>
    <w:uiPriority w:val="9"/>
    <w:semiHidden/>
    <w:rsid w:val="0031290E"/>
    <w:rPr>
      <w:rFonts w:asciiTheme="majorHAnsi" w:eastAsiaTheme="majorEastAsia" w:hAnsiTheme="majorHAnsi" w:cstheme="majorBidi"/>
      <w:color w:val="243F60" w:themeColor="accent1" w:themeShade="7F"/>
      <w:sz w:val="24"/>
      <w:lang w:eastAsia="hr-HR"/>
    </w:rPr>
  </w:style>
  <w:style w:type="character" w:customStyle="1" w:styleId="Naslov6Char">
    <w:name w:val="Naslov 6 Char"/>
    <w:basedOn w:val="Zadanifontodlomka"/>
    <w:link w:val="Naslov6"/>
    <w:uiPriority w:val="9"/>
    <w:rsid w:val="0031290E"/>
    <w:rPr>
      <w:rFonts w:ascii="Cambria" w:hAnsi="Cambria"/>
      <w:smallCaps/>
      <w:sz w:val="32"/>
      <w:lang w:eastAsia="hr-HR"/>
    </w:rPr>
  </w:style>
  <w:style w:type="character" w:customStyle="1" w:styleId="Naslov7Char">
    <w:name w:val="Naslov 7 Char"/>
    <w:basedOn w:val="Zadanifontodlomka"/>
    <w:link w:val="Naslov7"/>
    <w:uiPriority w:val="9"/>
    <w:semiHidden/>
    <w:rsid w:val="0031290E"/>
    <w:rPr>
      <w:rFonts w:asciiTheme="majorHAnsi" w:eastAsiaTheme="majorEastAsia" w:hAnsiTheme="majorHAnsi" w:cstheme="majorBidi"/>
      <w:i/>
      <w:iCs/>
      <w:color w:val="404040" w:themeColor="text1" w:themeTint="BF"/>
      <w:sz w:val="24"/>
      <w:lang w:eastAsia="hr-HR"/>
    </w:rPr>
  </w:style>
  <w:style w:type="character" w:customStyle="1" w:styleId="Naslov8Char">
    <w:name w:val="Naslov 8 Char"/>
    <w:basedOn w:val="Zadanifontodlomka"/>
    <w:link w:val="Naslov8"/>
    <w:uiPriority w:val="9"/>
    <w:semiHidden/>
    <w:rsid w:val="0031290E"/>
    <w:rPr>
      <w:rFonts w:asciiTheme="majorHAnsi" w:eastAsiaTheme="majorEastAsia" w:hAnsiTheme="majorHAnsi" w:cstheme="majorBidi"/>
      <w:color w:val="404040" w:themeColor="text1" w:themeTint="BF"/>
      <w:sz w:val="20"/>
      <w:szCs w:val="20"/>
      <w:lang w:eastAsia="hr-HR"/>
    </w:rPr>
  </w:style>
  <w:style w:type="character" w:customStyle="1" w:styleId="Naslov9Char">
    <w:name w:val="Naslov 9 Char"/>
    <w:basedOn w:val="Zadanifontodlomka"/>
    <w:link w:val="Naslov9"/>
    <w:uiPriority w:val="9"/>
    <w:semiHidden/>
    <w:rsid w:val="0031290E"/>
    <w:rPr>
      <w:rFonts w:asciiTheme="majorHAnsi" w:eastAsiaTheme="majorEastAsia" w:hAnsiTheme="majorHAnsi" w:cstheme="majorBidi"/>
      <w:i/>
      <w:iCs/>
      <w:color w:val="404040" w:themeColor="text1" w:themeTint="BF"/>
      <w:sz w:val="20"/>
      <w:szCs w:val="20"/>
      <w:lang w:eastAsia="hr-HR"/>
    </w:rPr>
  </w:style>
  <w:style w:type="paragraph" w:styleId="Odlomakpopisa">
    <w:name w:val="List Paragraph"/>
    <w:aliases w:val="Paragraph,List Paragraph Red,lp1"/>
    <w:basedOn w:val="Normal"/>
    <w:link w:val="OdlomakpopisaChar"/>
    <w:uiPriority w:val="34"/>
    <w:qFormat/>
    <w:rsid w:val="00DD7BEA"/>
    <w:pPr>
      <w:ind w:left="720"/>
      <w:contextualSpacing/>
    </w:pPr>
  </w:style>
  <w:style w:type="table" w:styleId="Reetkatablice">
    <w:name w:val="Table Grid"/>
    <w:basedOn w:val="Obinatablica"/>
    <w:uiPriority w:val="59"/>
    <w:rsid w:val="006C1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820B51"/>
    <w:rPr>
      <w:rFonts w:ascii="Tahoma" w:hAnsi="Tahoma" w:cs="Tahoma"/>
      <w:sz w:val="16"/>
      <w:szCs w:val="16"/>
    </w:rPr>
  </w:style>
  <w:style w:type="character" w:customStyle="1" w:styleId="TekstbaloniaChar">
    <w:name w:val="Tekst balončića Char"/>
    <w:basedOn w:val="Zadanifontodlomka"/>
    <w:link w:val="Tekstbalonia"/>
    <w:uiPriority w:val="99"/>
    <w:semiHidden/>
    <w:rsid w:val="00820B51"/>
    <w:rPr>
      <w:rFonts w:ascii="Tahoma" w:hAnsi="Tahoma" w:cs="Tahoma"/>
      <w:sz w:val="16"/>
      <w:szCs w:val="16"/>
    </w:rPr>
  </w:style>
  <w:style w:type="paragraph" w:styleId="Zaglavlje">
    <w:name w:val="header"/>
    <w:basedOn w:val="Normal"/>
    <w:link w:val="ZaglavljeChar"/>
    <w:uiPriority w:val="99"/>
    <w:unhideWhenUsed/>
    <w:rsid w:val="007E0238"/>
    <w:pPr>
      <w:tabs>
        <w:tab w:val="center" w:pos="4536"/>
        <w:tab w:val="right" w:pos="9072"/>
      </w:tabs>
    </w:pPr>
  </w:style>
  <w:style w:type="character" w:customStyle="1" w:styleId="ZaglavljeChar">
    <w:name w:val="Zaglavlje Char"/>
    <w:basedOn w:val="Zadanifontodlomka"/>
    <w:link w:val="Zaglavlje"/>
    <w:uiPriority w:val="99"/>
    <w:rsid w:val="007E0238"/>
  </w:style>
  <w:style w:type="paragraph" w:styleId="Podnoje">
    <w:name w:val="footer"/>
    <w:basedOn w:val="Normal"/>
    <w:link w:val="PodnojeChar"/>
    <w:uiPriority w:val="99"/>
    <w:unhideWhenUsed/>
    <w:rsid w:val="007E0238"/>
    <w:pPr>
      <w:tabs>
        <w:tab w:val="center" w:pos="4536"/>
        <w:tab w:val="right" w:pos="9072"/>
      </w:tabs>
    </w:pPr>
  </w:style>
  <w:style w:type="character" w:customStyle="1" w:styleId="PodnojeChar">
    <w:name w:val="Podnožje Char"/>
    <w:basedOn w:val="Zadanifontodlomka"/>
    <w:link w:val="Podnoje"/>
    <w:uiPriority w:val="99"/>
    <w:rsid w:val="007E0238"/>
  </w:style>
  <w:style w:type="character" w:styleId="Naglaeno">
    <w:name w:val="Strong"/>
    <w:basedOn w:val="Zadanifontodlomka"/>
    <w:uiPriority w:val="22"/>
    <w:qFormat/>
    <w:rsid w:val="00D907EF"/>
    <w:rPr>
      <w:rFonts w:ascii="Arial" w:hAnsi="Arial" w:cs="Arial" w:hint="default"/>
      <w:b w:val="0"/>
      <w:bCs w:val="0"/>
    </w:rPr>
  </w:style>
  <w:style w:type="paragraph" w:styleId="Tijeloteksta3">
    <w:name w:val="Body Text 3"/>
    <w:basedOn w:val="Normal"/>
    <w:link w:val="Tijeloteksta3Char"/>
    <w:uiPriority w:val="99"/>
    <w:rsid w:val="00F04D26"/>
    <w:rPr>
      <w:sz w:val="16"/>
      <w:szCs w:val="16"/>
    </w:rPr>
  </w:style>
  <w:style w:type="character" w:customStyle="1" w:styleId="Tijeloteksta3Char">
    <w:name w:val="Tijelo teksta 3 Char"/>
    <w:basedOn w:val="Zadanifontodlomka"/>
    <w:link w:val="Tijeloteksta3"/>
    <w:uiPriority w:val="99"/>
    <w:rsid w:val="00F04D26"/>
    <w:rPr>
      <w:rFonts w:ascii="Times New Roman" w:eastAsia="Times New Roman" w:hAnsi="Times New Roman" w:cs="Times New Roman"/>
      <w:sz w:val="16"/>
      <w:szCs w:val="16"/>
    </w:rPr>
  </w:style>
  <w:style w:type="paragraph" w:styleId="StandardWeb">
    <w:name w:val="Normal (Web)"/>
    <w:basedOn w:val="Normal"/>
    <w:uiPriority w:val="99"/>
    <w:rsid w:val="00F04D26"/>
    <w:pPr>
      <w:spacing w:before="100" w:beforeAutospacing="1" w:after="100" w:afterAutospacing="1"/>
    </w:pPr>
    <w:rPr>
      <w:sz w:val="24"/>
      <w:szCs w:val="24"/>
    </w:rPr>
  </w:style>
  <w:style w:type="paragraph" w:styleId="Uvuenotijeloteksta">
    <w:name w:val="Body Text Indent"/>
    <w:basedOn w:val="Normal"/>
    <w:link w:val="UvuenotijelotekstaChar"/>
    <w:uiPriority w:val="99"/>
    <w:rsid w:val="00F04D26"/>
    <w:pPr>
      <w:spacing w:after="120"/>
      <w:ind w:left="283"/>
    </w:pPr>
  </w:style>
  <w:style w:type="character" w:customStyle="1" w:styleId="UvuenotijelotekstaChar">
    <w:name w:val="Uvučeno tijelo teksta Char"/>
    <w:basedOn w:val="Zadanifontodlomka"/>
    <w:link w:val="Uvuenotijeloteksta"/>
    <w:uiPriority w:val="99"/>
    <w:rsid w:val="00F04D26"/>
    <w:rPr>
      <w:rFonts w:ascii="Times New Roman" w:eastAsia="Times New Roman" w:hAnsi="Times New Roman" w:cs="Times New Roman"/>
      <w:sz w:val="20"/>
      <w:szCs w:val="20"/>
      <w:lang w:eastAsia="hr-HR"/>
    </w:rPr>
  </w:style>
  <w:style w:type="character" w:customStyle="1" w:styleId="ObinitekstChar">
    <w:name w:val="Obični tekst Char"/>
    <w:aliases w:val="Plain Text Char Char Char"/>
    <w:link w:val="Obinitekst"/>
    <w:locked/>
    <w:rsid w:val="00F04D26"/>
    <w:rPr>
      <w:rFonts w:ascii="Courier New" w:hAnsi="Courier New" w:cs="Courier New"/>
      <w:lang w:eastAsia="hr-HR"/>
    </w:rPr>
  </w:style>
  <w:style w:type="paragraph" w:styleId="Obinitekst">
    <w:name w:val="Plain Text"/>
    <w:aliases w:val="Plain Text Char Char"/>
    <w:basedOn w:val="Normal"/>
    <w:link w:val="ObinitekstChar"/>
    <w:rsid w:val="00F04D26"/>
    <w:pPr>
      <w:jc w:val="both"/>
    </w:pPr>
    <w:rPr>
      <w:rFonts w:ascii="Courier New" w:eastAsiaTheme="minorHAnsi" w:hAnsi="Courier New" w:cs="Courier New"/>
      <w:sz w:val="22"/>
      <w:szCs w:val="22"/>
    </w:rPr>
  </w:style>
  <w:style w:type="character" w:customStyle="1" w:styleId="PlainTextChar">
    <w:name w:val="Plain Text Char"/>
    <w:aliases w:val="Plain Text Char Char Char1"/>
    <w:basedOn w:val="Zadanifontodlomka"/>
    <w:rsid w:val="00F04D26"/>
    <w:rPr>
      <w:rFonts w:ascii="Consolas" w:eastAsia="Times New Roman" w:hAnsi="Consolas" w:cs="Consolas"/>
      <w:sz w:val="21"/>
      <w:szCs w:val="21"/>
      <w:lang w:eastAsia="hr-HR"/>
    </w:rPr>
  </w:style>
  <w:style w:type="paragraph" w:customStyle="1" w:styleId="polunaslov">
    <w:name w:val="polunaslov"/>
    <w:basedOn w:val="Normal"/>
    <w:rsid w:val="00F04D26"/>
    <w:pPr>
      <w:autoSpaceDE w:val="0"/>
      <w:autoSpaceDN w:val="0"/>
      <w:adjustRightInd w:val="0"/>
      <w:spacing w:after="57" w:line="288" w:lineRule="auto"/>
      <w:ind w:firstLine="227"/>
      <w:jc w:val="center"/>
      <w:textAlignment w:val="center"/>
    </w:pPr>
    <w:rPr>
      <w:rFonts w:ascii="Verdana" w:hAnsi="Verdana"/>
      <w:i/>
      <w:iCs/>
      <w:color w:val="000000"/>
      <w:sz w:val="18"/>
      <w:szCs w:val="18"/>
      <w:lang w:val="en-US" w:eastAsia="en-US"/>
    </w:rPr>
  </w:style>
  <w:style w:type="paragraph" w:customStyle="1" w:styleId="tekst">
    <w:name w:val="tekst"/>
    <w:basedOn w:val="Normal"/>
    <w:rsid w:val="00F04D26"/>
    <w:pPr>
      <w:autoSpaceDE w:val="0"/>
      <w:autoSpaceDN w:val="0"/>
      <w:adjustRightInd w:val="0"/>
      <w:spacing w:line="288" w:lineRule="auto"/>
      <w:ind w:firstLine="227"/>
      <w:jc w:val="both"/>
      <w:textAlignment w:val="center"/>
    </w:pPr>
    <w:rPr>
      <w:rFonts w:ascii="Verdana" w:hAnsi="Verdana"/>
      <w:i/>
      <w:iCs/>
      <w:color w:val="000000"/>
      <w:sz w:val="16"/>
      <w:szCs w:val="16"/>
      <w:lang w:val="en-US" w:eastAsia="en-US"/>
    </w:rPr>
  </w:style>
  <w:style w:type="paragraph" w:customStyle="1" w:styleId="Style2">
    <w:name w:val="Style2"/>
    <w:basedOn w:val="Normal"/>
    <w:rsid w:val="00F04D26"/>
    <w:pPr>
      <w:spacing w:line="252" w:lineRule="exact"/>
      <w:jc w:val="both"/>
    </w:pPr>
    <w:rPr>
      <w:rFonts w:ascii="Arial" w:hAnsi="Arial" w:cs="Arial"/>
      <w:lang w:val="en-US" w:eastAsia="en-US"/>
    </w:rPr>
  </w:style>
  <w:style w:type="paragraph" w:customStyle="1" w:styleId="Style14">
    <w:name w:val="Style14"/>
    <w:basedOn w:val="Normal"/>
    <w:rsid w:val="00F04D26"/>
    <w:pPr>
      <w:spacing w:line="509" w:lineRule="exact"/>
    </w:pPr>
    <w:rPr>
      <w:rFonts w:ascii="Arial" w:hAnsi="Arial" w:cs="Arial"/>
      <w:lang w:val="en-US" w:eastAsia="en-US"/>
    </w:rPr>
  </w:style>
  <w:style w:type="paragraph" w:customStyle="1" w:styleId="Style16">
    <w:name w:val="Style16"/>
    <w:basedOn w:val="Normal"/>
    <w:rsid w:val="00F04D26"/>
    <w:pPr>
      <w:spacing w:line="247" w:lineRule="exact"/>
    </w:pPr>
    <w:rPr>
      <w:rFonts w:ascii="Arial" w:hAnsi="Arial" w:cs="Arial"/>
      <w:lang w:val="en-US" w:eastAsia="en-US"/>
    </w:rPr>
  </w:style>
  <w:style w:type="paragraph" w:customStyle="1" w:styleId="Style8">
    <w:name w:val="Style8"/>
    <w:basedOn w:val="Normal"/>
    <w:rsid w:val="00F04D26"/>
    <w:pPr>
      <w:spacing w:line="253" w:lineRule="exact"/>
      <w:ind w:hanging="206"/>
    </w:pPr>
    <w:rPr>
      <w:rFonts w:ascii="Arial" w:hAnsi="Arial" w:cs="Arial"/>
      <w:lang w:val="en-US" w:eastAsia="en-US"/>
    </w:rPr>
  </w:style>
  <w:style w:type="character" w:customStyle="1" w:styleId="CharStyle2">
    <w:name w:val="CharStyle2"/>
    <w:rsid w:val="00F04D26"/>
    <w:rPr>
      <w:rFonts w:ascii="Arial" w:eastAsia="Times New Roman" w:hAnsi="Arial" w:cs="Arial"/>
      <w:sz w:val="20"/>
      <w:szCs w:val="20"/>
    </w:rPr>
  </w:style>
  <w:style w:type="paragraph" w:customStyle="1" w:styleId="tekstplus">
    <w:name w:val="tekst plus"/>
    <w:basedOn w:val="tekst"/>
    <w:rsid w:val="00F04D26"/>
    <w:pPr>
      <w:tabs>
        <w:tab w:val="left" w:pos="567"/>
      </w:tabs>
      <w:spacing w:after="11" w:line="220" w:lineRule="atLeast"/>
      <w:ind w:left="567" w:hanging="170"/>
    </w:pPr>
    <w:rPr>
      <w:rFonts w:ascii="Lubalin Graph" w:hAnsi="Lubalin Graph"/>
      <w:spacing w:val="2"/>
    </w:rPr>
  </w:style>
  <w:style w:type="character" w:styleId="Hiperveza">
    <w:name w:val="Hyperlink"/>
    <w:basedOn w:val="Zadanifontodlomka"/>
    <w:uiPriority w:val="99"/>
    <w:unhideWhenUsed/>
    <w:rsid w:val="00383F72"/>
    <w:rPr>
      <w:color w:val="0000FF"/>
      <w:u w:val="single"/>
    </w:rPr>
  </w:style>
  <w:style w:type="paragraph" w:customStyle="1" w:styleId="Default">
    <w:name w:val="Default"/>
    <w:rsid w:val="00075536"/>
    <w:pPr>
      <w:autoSpaceDE w:val="0"/>
      <w:autoSpaceDN w:val="0"/>
      <w:adjustRightInd w:val="0"/>
      <w:spacing w:after="0" w:line="240" w:lineRule="auto"/>
    </w:pPr>
    <w:rPr>
      <w:rFonts w:ascii="Calibri" w:hAnsi="Calibri" w:cs="Calibri"/>
      <w:color w:val="000000"/>
      <w:sz w:val="24"/>
      <w:szCs w:val="24"/>
    </w:rPr>
  </w:style>
  <w:style w:type="paragraph" w:styleId="Tijeloteksta2">
    <w:name w:val="Body Text 2"/>
    <w:basedOn w:val="Normal"/>
    <w:link w:val="Tijeloteksta2Char"/>
    <w:uiPriority w:val="99"/>
    <w:unhideWhenUsed/>
    <w:rsid w:val="008E25F1"/>
    <w:pPr>
      <w:jc w:val="both"/>
    </w:pPr>
    <w:rPr>
      <w:rFonts w:ascii="Courier New" w:hAnsi="Courier New" w:cs="Courier New"/>
      <w:sz w:val="22"/>
      <w:szCs w:val="24"/>
    </w:rPr>
  </w:style>
  <w:style w:type="character" w:customStyle="1" w:styleId="Tijeloteksta2Char">
    <w:name w:val="Tijelo teksta 2 Char"/>
    <w:basedOn w:val="Zadanifontodlomka"/>
    <w:link w:val="Tijeloteksta2"/>
    <w:uiPriority w:val="99"/>
    <w:rsid w:val="008E25F1"/>
    <w:rPr>
      <w:rFonts w:ascii="Courier New" w:eastAsia="Times New Roman" w:hAnsi="Courier New" w:cs="Courier New"/>
      <w:szCs w:val="24"/>
      <w:lang w:eastAsia="hr-HR"/>
    </w:rPr>
  </w:style>
  <w:style w:type="paragraph" w:styleId="Tijeloteksta">
    <w:name w:val="Body Text"/>
    <w:basedOn w:val="Normal"/>
    <w:link w:val="TijelotekstaChar"/>
    <w:uiPriority w:val="99"/>
    <w:unhideWhenUsed/>
    <w:rsid w:val="006751F9"/>
    <w:pPr>
      <w:spacing w:after="120"/>
    </w:pPr>
  </w:style>
  <w:style w:type="character" w:customStyle="1" w:styleId="TijelotekstaChar">
    <w:name w:val="Tijelo teksta Char"/>
    <w:basedOn w:val="Zadanifontodlomka"/>
    <w:link w:val="Tijeloteksta"/>
    <w:uiPriority w:val="99"/>
    <w:rsid w:val="006751F9"/>
    <w:rPr>
      <w:rFonts w:ascii="Times New Roman" w:eastAsia="Times New Roman" w:hAnsi="Times New Roman" w:cs="Times New Roman"/>
      <w:sz w:val="20"/>
      <w:szCs w:val="20"/>
      <w:lang w:eastAsia="hr-HR"/>
    </w:rPr>
  </w:style>
  <w:style w:type="paragraph" w:customStyle="1" w:styleId="Tijelo-lanak">
    <w:name w:val="Tijelo-članak"/>
    <w:basedOn w:val="Normal"/>
    <w:link w:val="Tijelo-lanakChar"/>
    <w:qFormat/>
    <w:rsid w:val="00330714"/>
    <w:pPr>
      <w:spacing w:after="60" w:line="252" w:lineRule="auto"/>
      <w:jc w:val="both"/>
    </w:pPr>
    <w:rPr>
      <w:rFonts w:ascii="Cambria" w:eastAsiaTheme="minorHAnsi" w:hAnsi="Cambria" w:cstheme="minorBidi"/>
      <w:sz w:val="21"/>
      <w:szCs w:val="21"/>
    </w:rPr>
  </w:style>
  <w:style w:type="character" w:customStyle="1" w:styleId="Tijelo-lanakChar">
    <w:name w:val="Tijelo-članak Char"/>
    <w:basedOn w:val="Zadanifontodlomka"/>
    <w:link w:val="Tijelo-lanak"/>
    <w:rsid w:val="00330714"/>
    <w:rPr>
      <w:rFonts w:ascii="Cambria" w:hAnsi="Cambria"/>
      <w:sz w:val="21"/>
      <w:szCs w:val="21"/>
      <w:lang w:eastAsia="hr-HR"/>
    </w:rPr>
  </w:style>
  <w:style w:type="paragraph" w:customStyle="1" w:styleId="naslovlanak-Style">
    <w:name w:val="naslov članak-Style"/>
    <w:basedOn w:val="Normal"/>
    <w:link w:val="naslovlanak-StyleChar"/>
    <w:qFormat/>
    <w:rsid w:val="0031290E"/>
    <w:pPr>
      <w:spacing w:after="60" w:line="252" w:lineRule="auto"/>
      <w:jc w:val="center"/>
    </w:pPr>
    <w:rPr>
      <w:rFonts w:ascii="Cambria" w:eastAsiaTheme="minorHAnsi" w:hAnsi="Cambria" w:cstheme="minorBidi"/>
      <w:color w:val="0070C0"/>
      <w:sz w:val="21"/>
      <w:szCs w:val="21"/>
    </w:rPr>
  </w:style>
  <w:style w:type="character" w:customStyle="1" w:styleId="naslovlanak-StyleChar">
    <w:name w:val="naslov članak-Style Char"/>
    <w:basedOn w:val="Zadanifontodlomka"/>
    <w:link w:val="naslovlanak-Style"/>
    <w:rsid w:val="0031290E"/>
    <w:rPr>
      <w:rFonts w:ascii="Cambria" w:hAnsi="Cambria"/>
      <w:color w:val="0070C0"/>
      <w:sz w:val="21"/>
      <w:szCs w:val="21"/>
      <w:lang w:eastAsia="hr-HR"/>
    </w:rPr>
  </w:style>
  <w:style w:type="paragraph" w:customStyle="1" w:styleId="1style">
    <w:name w:val="1) style"/>
    <w:basedOn w:val="Normal"/>
    <w:link w:val="1styleChar"/>
    <w:qFormat/>
    <w:rsid w:val="0031290E"/>
    <w:pPr>
      <w:spacing w:after="60" w:line="252" w:lineRule="auto"/>
      <w:ind w:left="720" w:hanging="360"/>
      <w:jc w:val="both"/>
    </w:pPr>
    <w:rPr>
      <w:rFonts w:ascii="Cambria" w:eastAsiaTheme="minorHAnsi" w:hAnsi="Cambria" w:cstheme="minorBidi"/>
      <w:sz w:val="21"/>
      <w:szCs w:val="21"/>
    </w:rPr>
  </w:style>
  <w:style w:type="character" w:customStyle="1" w:styleId="1styleChar">
    <w:name w:val="1) style Char"/>
    <w:basedOn w:val="Zadanifontodlomka"/>
    <w:link w:val="1style"/>
    <w:rsid w:val="0031290E"/>
    <w:rPr>
      <w:rFonts w:ascii="Cambria" w:hAnsi="Cambria"/>
      <w:sz w:val="21"/>
      <w:szCs w:val="21"/>
      <w:lang w:eastAsia="hr-HR"/>
    </w:rPr>
  </w:style>
  <w:style w:type="paragraph" w:styleId="Naslov">
    <w:name w:val="Title"/>
    <w:basedOn w:val="Normal"/>
    <w:next w:val="Normal"/>
    <w:link w:val="NaslovChar"/>
    <w:uiPriority w:val="10"/>
    <w:qFormat/>
    <w:rsid w:val="003129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31290E"/>
    <w:rPr>
      <w:rFonts w:asciiTheme="majorHAnsi" w:eastAsiaTheme="majorEastAsia" w:hAnsiTheme="majorHAnsi" w:cstheme="majorBidi"/>
      <w:color w:val="17365D" w:themeColor="text2" w:themeShade="BF"/>
      <w:spacing w:val="5"/>
      <w:kern w:val="28"/>
      <w:sz w:val="52"/>
      <w:szCs w:val="52"/>
      <w:lang w:eastAsia="hr-HR"/>
    </w:rPr>
  </w:style>
  <w:style w:type="paragraph" w:styleId="Podnaslov">
    <w:name w:val="Subtitle"/>
    <w:basedOn w:val="Normal"/>
    <w:next w:val="Normal"/>
    <w:link w:val="PodnaslovChar"/>
    <w:uiPriority w:val="11"/>
    <w:qFormat/>
    <w:rsid w:val="0031290E"/>
    <w:pPr>
      <w:numPr>
        <w:ilvl w:val="1"/>
      </w:numPr>
      <w:spacing w:before="60" w:after="60" w:line="276" w:lineRule="auto"/>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31290E"/>
    <w:rPr>
      <w:rFonts w:asciiTheme="majorHAnsi" w:eastAsiaTheme="majorEastAsia" w:hAnsiTheme="majorHAnsi" w:cstheme="majorBidi"/>
      <w:i/>
      <w:iCs/>
      <w:color w:val="4F81BD" w:themeColor="accent1"/>
      <w:spacing w:val="15"/>
      <w:sz w:val="24"/>
      <w:szCs w:val="24"/>
      <w:lang w:eastAsia="hr-HR"/>
    </w:rPr>
  </w:style>
  <w:style w:type="character" w:styleId="Istaknuto">
    <w:name w:val="Emphasis"/>
    <w:basedOn w:val="Zadanifontodlomka"/>
    <w:uiPriority w:val="20"/>
    <w:qFormat/>
    <w:rsid w:val="0031290E"/>
    <w:rPr>
      <w:i/>
      <w:iCs/>
    </w:rPr>
  </w:style>
  <w:style w:type="paragraph" w:customStyle="1" w:styleId="2Glava-Bordo">
    <w:name w:val="2. Glava-Bordo"/>
    <w:basedOn w:val="Naslov3"/>
    <w:link w:val="2Glava-BordoChar"/>
    <w:qFormat/>
    <w:rsid w:val="0031290E"/>
    <w:pPr>
      <w:keepLines w:val="0"/>
      <w:spacing w:before="120" w:after="60" w:line="360" w:lineRule="auto"/>
      <w:jc w:val="center"/>
    </w:pPr>
    <w:rPr>
      <w:rFonts w:ascii="Cambria" w:eastAsia="Times New Roman" w:hAnsi="Cambria" w:cs="Times New Roman"/>
      <w:b w:val="0"/>
      <w:color w:val="C00000"/>
      <w:sz w:val="20"/>
      <w:szCs w:val="20"/>
      <w:lang w:eastAsia="en-US"/>
    </w:rPr>
  </w:style>
  <w:style w:type="character" w:customStyle="1" w:styleId="2Glava-BordoChar">
    <w:name w:val="2. Glava-Bordo Char"/>
    <w:link w:val="2Glava-Bordo"/>
    <w:rsid w:val="0031290E"/>
    <w:rPr>
      <w:rFonts w:ascii="Cambria" w:eastAsia="Times New Roman" w:hAnsi="Cambria" w:cs="Times New Roman"/>
      <w:bCs/>
      <w:color w:val="C00000"/>
      <w:sz w:val="20"/>
      <w:szCs w:val="20"/>
    </w:rPr>
  </w:style>
  <w:style w:type="paragraph" w:customStyle="1" w:styleId="3Odjeljak">
    <w:name w:val="3. Odjeljak"/>
    <w:basedOn w:val="Naslov4"/>
    <w:link w:val="3OdjeljakChar"/>
    <w:qFormat/>
    <w:rsid w:val="0031290E"/>
    <w:pPr>
      <w:keepLines w:val="0"/>
      <w:spacing w:before="60" w:after="60" w:line="360" w:lineRule="auto"/>
      <w:jc w:val="center"/>
    </w:pPr>
    <w:rPr>
      <w:rFonts w:ascii="Cambria" w:eastAsia="Times New Roman" w:hAnsi="Cambria" w:cs="Times New Roman"/>
      <w:b w:val="0"/>
      <w:i w:val="0"/>
      <w:iCs w:val="0"/>
      <w:color w:val="0070C0"/>
      <w:sz w:val="22"/>
      <w:lang w:eastAsia="en-US"/>
    </w:rPr>
  </w:style>
  <w:style w:type="character" w:customStyle="1" w:styleId="3OdjeljakChar">
    <w:name w:val="3. Odjeljak Char"/>
    <w:link w:val="3Odjeljak"/>
    <w:rsid w:val="0031290E"/>
    <w:rPr>
      <w:rFonts w:ascii="Cambria" w:eastAsia="Times New Roman" w:hAnsi="Cambria" w:cs="Times New Roman"/>
      <w:bCs/>
      <w:color w:val="0070C0"/>
    </w:rPr>
  </w:style>
  <w:style w:type="paragraph" w:customStyle="1" w:styleId="3apododjeljak">
    <w:name w:val="3a pododjeljak"/>
    <w:basedOn w:val="Naslov5"/>
    <w:link w:val="3apododjeljakChar"/>
    <w:qFormat/>
    <w:rsid w:val="0031290E"/>
    <w:pPr>
      <w:keepNext w:val="0"/>
      <w:keepLines w:val="0"/>
      <w:spacing w:before="60" w:after="60" w:line="360" w:lineRule="auto"/>
      <w:jc w:val="center"/>
    </w:pPr>
    <w:rPr>
      <w:rFonts w:ascii="Cambria" w:eastAsia="Calibri" w:hAnsi="Cambria" w:cs="Times New Roman"/>
      <w:bCs/>
      <w:iCs/>
      <w:color w:val="C00000"/>
      <w:sz w:val="22"/>
      <w:lang w:eastAsia="en-US"/>
    </w:rPr>
  </w:style>
  <w:style w:type="character" w:customStyle="1" w:styleId="3apododjeljakChar">
    <w:name w:val="3a pododjeljak Char"/>
    <w:link w:val="3apododjeljak"/>
    <w:rsid w:val="0031290E"/>
    <w:rPr>
      <w:rFonts w:ascii="Cambria" w:eastAsia="Calibri" w:hAnsi="Cambria" w:cs="Times New Roman"/>
      <w:bCs/>
      <w:iCs/>
      <w:color w:val="C00000"/>
    </w:rPr>
  </w:style>
  <w:style w:type="paragraph" w:customStyle="1" w:styleId="5mojlanak">
    <w:name w:val="5. moj članak"/>
    <w:basedOn w:val="Normal"/>
    <w:link w:val="5mojlanakChar"/>
    <w:qFormat/>
    <w:rsid w:val="0031290E"/>
    <w:pPr>
      <w:spacing w:line="276" w:lineRule="auto"/>
      <w:jc w:val="center"/>
    </w:pPr>
    <w:rPr>
      <w:rFonts w:ascii="Cambria" w:eastAsia="Calibri" w:hAnsi="Cambria"/>
      <w:color w:val="0070C0"/>
      <w:sz w:val="22"/>
      <w:szCs w:val="22"/>
      <w:lang w:eastAsia="en-US"/>
    </w:rPr>
  </w:style>
  <w:style w:type="character" w:customStyle="1" w:styleId="5mojlanakChar">
    <w:name w:val="5. moj članak Char"/>
    <w:link w:val="5mojlanak"/>
    <w:rsid w:val="0031290E"/>
    <w:rPr>
      <w:rFonts w:ascii="Cambria" w:eastAsia="Calibri" w:hAnsi="Cambria" w:cs="Times New Roman"/>
      <w:color w:val="0070C0"/>
    </w:rPr>
  </w:style>
  <w:style w:type="paragraph" w:customStyle="1" w:styleId="6tijL">
    <w:name w:val="6. tij.ČL"/>
    <w:basedOn w:val="Normal"/>
    <w:link w:val="6tijLChar"/>
    <w:qFormat/>
    <w:rsid w:val="0031290E"/>
    <w:pPr>
      <w:numPr>
        <w:numId w:val="8"/>
      </w:numPr>
      <w:spacing w:before="60" w:after="60" w:line="276" w:lineRule="auto"/>
      <w:jc w:val="both"/>
    </w:pPr>
    <w:rPr>
      <w:rFonts w:ascii="Cambria" w:eastAsia="Calibri" w:hAnsi="Cambria"/>
      <w:sz w:val="22"/>
      <w:szCs w:val="22"/>
      <w:lang w:eastAsia="en-US"/>
    </w:rPr>
  </w:style>
  <w:style w:type="character" w:customStyle="1" w:styleId="6tijLChar">
    <w:name w:val="6. tij.ČL Char"/>
    <w:link w:val="6tijL"/>
    <w:rsid w:val="0031290E"/>
    <w:rPr>
      <w:rFonts w:ascii="Cambria" w:eastAsia="Calibri" w:hAnsi="Cambria" w:cs="Times New Roman"/>
    </w:rPr>
  </w:style>
  <w:style w:type="paragraph" w:customStyle="1" w:styleId="7razina1lanka">
    <w:name w:val="7. razina 1 članka"/>
    <w:basedOn w:val="Normal"/>
    <w:link w:val="7razina1lankaChar"/>
    <w:qFormat/>
    <w:rsid w:val="0031290E"/>
    <w:pPr>
      <w:numPr>
        <w:numId w:val="9"/>
      </w:numPr>
      <w:spacing w:before="60" w:after="60" w:line="276" w:lineRule="auto"/>
      <w:jc w:val="both"/>
    </w:pPr>
    <w:rPr>
      <w:rFonts w:ascii="Cambria" w:hAnsi="Cambria" w:cs="Arial"/>
      <w:kern w:val="32"/>
      <w:sz w:val="22"/>
      <w:szCs w:val="22"/>
      <w:lang w:val="en-US" w:eastAsia="en-US"/>
    </w:rPr>
  </w:style>
  <w:style w:type="character" w:customStyle="1" w:styleId="7razina1lankaChar">
    <w:name w:val="7. razina 1 članka Char"/>
    <w:link w:val="7razina1lanka"/>
    <w:rsid w:val="0031290E"/>
    <w:rPr>
      <w:rFonts w:ascii="Cambria" w:eastAsia="Times New Roman" w:hAnsi="Cambria" w:cs="Arial"/>
      <w:kern w:val="32"/>
      <w:lang w:val="en-US"/>
    </w:rPr>
  </w:style>
  <w:style w:type="character" w:styleId="Istaknutareferenca">
    <w:name w:val="Intense Reference"/>
    <w:basedOn w:val="Zadanifontodlomka"/>
    <w:uiPriority w:val="32"/>
    <w:qFormat/>
    <w:rsid w:val="0031290E"/>
    <w:rPr>
      <w:b/>
      <w:bCs/>
      <w:smallCaps/>
      <w:color w:val="C0504D" w:themeColor="accent2"/>
      <w:spacing w:val="5"/>
      <w:u w:val="single"/>
    </w:rPr>
  </w:style>
  <w:style w:type="paragraph" w:styleId="Bezproreda">
    <w:name w:val="No Spacing"/>
    <w:link w:val="BezproredaChar"/>
    <w:uiPriority w:val="1"/>
    <w:qFormat/>
    <w:rsid w:val="0031290E"/>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31290E"/>
    <w:rPr>
      <w:rFonts w:eastAsiaTheme="minorEastAsia"/>
      <w:lang w:eastAsia="hr-HR"/>
    </w:rPr>
  </w:style>
  <w:style w:type="paragraph" w:styleId="Tekstkomentara">
    <w:name w:val="annotation text"/>
    <w:basedOn w:val="Normal"/>
    <w:link w:val="TekstkomentaraChar"/>
    <w:uiPriority w:val="99"/>
    <w:unhideWhenUsed/>
    <w:rsid w:val="0031290E"/>
    <w:pPr>
      <w:spacing w:before="60" w:after="60"/>
    </w:pPr>
    <w:rPr>
      <w:rFonts w:ascii="Cambria" w:eastAsiaTheme="minorHAnsi" w:hAnsi="Cambria" w:cstheme="minorBidi"/>
    </w:rPr>
  </w:style>
  <w:style w:type="character" w:customStyle="1" w:styleId="TekstkomentaraChar">
    <w:name w:val="Tekst komentara Char"/>
    <w:basedOn w:val="Zadanifontodlomka"/>
    <w:link w:val="Tekstkomentara"/>
    <w:uiPriority w:val="99"/>
    <w:rsid w:val="0031290E"/>
    <w:rPr>
      <w:rFonts w:ascii="Cambria" w:hAnsi="Cambria"/>
      <w:sz w:val="20"/>
      <w:szCs w:val="20"/>
      <w:lang w:eastAsia="hr-HR"/>
    </w:rPr>
  </w:style>
  <w:style w:type="character" w:customStyle="1" w:styleId="PredmetkomentaraChar">
    <w:name w:val="Predmet komentara Char"/>
    <w:basedOn w:val="TekstkomentaraChar"/>
    <w:link w:val="Predmetkomentara"/>
    <w:uiPriority w:val="99"/>
    <w:semiHidden/>
    <w:rsid w:val="0031290E"/>
    <w:rPr>
      <w:rFonts w:ascii="Cambria" w:hAnsi="Cambria"/>
      <w:b/>
      <w:bCs/>
      <w:sz w:val="20"/>
      <w:szCs w:val="20"/>
      <w:lang w:eastAsia="hr-HR"/>
    </w:rPr>
  </w:style>
  <w:style w:type="paragraph" w:styleId="Predmetkomentara">
    <w:name w:val="annotation subject"/>
    <w:basedOn w:val="Tekstkomentara"/>
    <w:next w:val="Tekstkomentara"/>
    <w:link w:val="PredmetkomentaraChar"/>
    <w:uiPriority w:val="99"/>
    <w:semiHidden/>
    <w:unhideWhenUsed/>
    <w:rsid w:val="0031290E"/>
    <w:rPr>
      <w:b/>
      <w:bCs/>
    </w:rPr>
  </w:style>
  <w:style w:type="table" w:customStyle="1" w:styleId="TableGrid1">
    <w:name w:val="Table Grid1"/>
    <w:basedOn w:val="Obinatablica"/>
    <w:next w:val="Reetkatablice"/>
    <w:uiPriority w:val="59"/>
    <w:rsid w:val="0031290E"/>
    <w:pPr>
      <w:spacing w:after="0" w:line="240" w:lineRule="auto"/>
    </w:pPr>
    <w:rPr>
      <w:rFonts w:ascii="Cambria" w:hAnsi="Cambria"/>
      <w:sz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844D0B"/>
    <w:rPr>
      <w:sz w:val="16"/>
      <w:szCs w:val="16"/>
    </w:rPr>
  </w:style>
  <w:style w:type="character" w:customStyle="1" w:styleId="OdlomakpopisaChar">
    <w:name w:val="Odlomak popisa Char"/>
    <w:aliases w:val="Paragraph Char,List Paragraph Red Char,lp1 Char"/>
    <w:link w:val="Odlomakpopisa"/>
    <w:uiPriority w:val="34"/>
    <w:rsid w:val="00A456AF"/>
    <w:rPr>
      <w:rFonts w:ascii="Times New Roman" w:eastAsia="Times New Roman" w:hAnsi="Times New Roman" w:cs="Times New Roman"/>
      <w:sz w:val="20"/>
      <w:szCs w:val="20"/>
      <w:lang w:eastAsia="hr-HR"/>
    </w:rPr>
  </w:style>
  <w:style w:type="character" w:styleId="SlijeenaHiperveza">
    <w:name w:val="FollowedHyperlink"/>
    <w:basedOn w:val="Zadanifontodlomka"/>
    <w:uiPriority w:val="99"/>
    <w:semiHidden/>
    <w:unhideWhenUsed/>
    <w:rsid w:val="00277B5A"/>
    <w:rPr>
      <w:color w:val="800080" w:themeColor="followedHyperlink"/>
      <w:u w:val="single"/>
    </w:rPr>
  </w:style>
  <w:style w:type="paragraph" w:styleId="TOCNaslov">
    <w:name w:val="TOC Heading"/>
    <w:basedOn w:val="Naslov1"/>
    <w:next w:val="Normal"/>
    <w:uiPriority w:val="39"/>
    <w:unhideWhenUsed/>
    <w:qFormat/>
    <w:rsid w:val="008E5BA0"/>
    <w:pPr>
      <w:ind w:left="0" w:firstLine="0"/>
      <w:jc w:val="both"/>
      <w:outlineLvl w:val="9"/>
    </w:pPr>
    <w:rPr>
      <w:rFonts w:ascii="Times New Roman" w:eastAsia="Times New Roman" w:hAnsi="Times New Roman" w:cs="Times New Roman"/>
      <w:color w:val="000000"/>
      <w:sz w:val="24"/>
      <w:lang w:val="x-none" w:eastAsia="en-US"/>
    </w:rPr>
  </w:style>
  <w:style w:type="paragraph" w:styleId="Sadraj2">
    <w:name w:val="toc 2"/>
    <w:basedOn w:val="Normal"/>
    <w:next w:val="Normal"/>
    <w:autoRedefine/>
    <w:uiPriority w:val="39"/>
    <w:unhideWhenUsed/>
    <w:qFormat/>
    <w:rsid w:val="008E5BA0"/>
    <w:pPr>
      <w:spacing w:after="100" w:line="276" w:lineRule="auto"/>
      <w:ind w:left="220"/>
      <w:jc w:val="both"/>
    </w:pPr>
    <w:rPr>
      <w:sz w:val="22"/>
      <w:szCs w:val="22"/>
      <w:lang w:eastAsia="en-US"/>
    </w:rPr>
  </w:style>
  <w:style w:type="paragraph" w:styleId="Sadraj1">
    <w:name w:val="toc 1"/>
    <w:basedOn w:val="Normal"/>
    <w:next w:val="Normal"/>
    <w:autoRedefine/>
    <w:uiPriority w:val="39"/>
    <w:unhideWhenUsed/>
    <w:qFormat/>
    <w:rsid w:val="008E5BA0"/>
    <w:pPr>
      <w:tabs>
        <w:tab w:val="right" w:leader="dot" w:pos="9062"/>
      </w:tabs>
      <w:spacing w:after="100" w:line="276" w:lineRule="auto"/>
      <w:jc w:val="center"/>
    </w:pPr>
    <w:rPr>
      <w:sz w:val="22"/>
      <w:szCs w:val="22"/>
      <w:lang w:eastAsia="en-US"/>
    </w:rPr>
  </w:style>
  <w:style w:type="paragraph" w:styleId="Sadraj3">
    <w:name w:val="toc 3"/>
    <w:basedOn w:val="Normal"/>
    <w:next w:val="Normal"/>
    <w:autoRedefine/>
    <w:uiPriority w:val="39"/>
    <w:unhideWhenUsed/>
    <w:qFormat/>
    <w:rsid w:val="008E5BA0"/>
    <w:pPr>
      <w:spacing w:after="100" w:line="276" w:lineRule="auto"/>
      <w:ind w:left="44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90822">
      <w:bodyDiv w:val="1"/>
      <w:marLeft w:val="0"/>
      <w:marRight w:val="0"/>
      <w:marTop w:val="0"/>
      <w:marBottom w:val="0"/>
      <w:divBdr>
        <w:top w:val="none" w:sz="0" w:space="0" w:color="auto"/>
        <w:left w:val="none" w:sz="0" w:space="0" w:color="auto"/>
        <w:bottom w:val="none" w:sz="0" w:space="0" w:color="auto"/>
        <w:right w:val="none" w:sz="0" w:space="0" w:color="auto"/>
      </w:divBdr>
    </w:div>
    <w:div w:id="483817284">
      <w:bodyDiv w:val="1"/>
      <w:marLeft w:val="0"/>
      <w:marRight w:val="0"/>
      <w:marTop w:val="0"/>
      <w:marBottom w:val="0"/>
      <w:divBdr>
        <w:top w:val="none" w:sz="0" w:space="0" w:color="auto"/>
        <w:left w:val="none" w:sz="0" w:space="0" w:color="auto"/>
        <w:bottom w:val="none" w:sz="0" w:space="0" w:color="auto"/>
        <w:right w:val="none" w:sz="0" w:space="0" w:color="auto"/>
      </w:divBdr>
      <w:divsChild>
        <w:div w:id="1486359590">
          <w:marLeft w:val="0"/>
          <w:marRight w:val="0"/>
          <w:marTop w:val="0"/>
          <w:marBottom w:val="0"/>
          <w:divBdr>
            <w:top w:val="none" w:sz="0" w:space="0" w:color="auto"/>
            <w:left w:val="none" w:sz="0" w:space="0" w:color="auto"/>
            <w:bottom w:val="none" w:sz="0" w:space="0" w:color="auto"/>
            <w:right w:val="none" w:sz="0" w:space="0" w:color="auto"/>
          </w:divBdr>
          <w:divsChild>
            <w:div w:id="717169061">
              <w:marLeft w:val="0"/>
              <w:marRight w:val="0"/>
              <w:marTop w:val="0"/>
              <w:marBottom w:val="0"/>
              <w:divBdr>
                <w:top w:val="none" w:sz="0" w:space="0" w:color="auto"/>
                <w:left w:val="none" w:sz="0" w:space="0" w:color="auto"/>
                <w:bottom w:val="none" w:sz="0" w:space="0" w:color="auto"/>
                <w:right w:val="single" w:sz="4" w:space="25" w:color="DDDDDD"/>
              </w:divBdr>
            </w:div>
          </w:divsChild>
        </w:div>
      </w:divsChild>
    </w:div>
    <w:div w:id="550507274">
      <w:bodyDiv w:val="1"/>
      <w:marLeft w:val="0"/>
      <w:marRight w:val="0"/>
      <w:marTop w:val="0"/>
      <w:marBottom w:val="0"/>
      <w:divBdr>
        <w:top w:val="none" w:sz="0" w:space="0" w:color="auto"/>
        <w:left w:val="none" w:sz="0" w:space="0" w:color="auto"/>
        <w:bottom w:val="none" w:sz="0" w:space="0" w:color="auto"/>
        <w:right w:val="none" w:sz="0" w:space="0" w:color="auto"/>
      </w:divBdr>
    </w:div>
    <w:div w:id="747701441">
      <w:bodyDiv w:val="1"/>
      <w:marLeft w:val="0"/>
      <w:marRight w:val="0"/>
      <w:marTop w:val="0"/>
      <w:marBottom w:val="0"/>
      <w:divBdr>
        <w:top w:val="none" w:sz="0" w:space="0" w:color="auto"/>
        <w:left w:val="none" w:sz="0" w:space="0" w:color="auto"/>
        <w:bottom w:val="none" w:sz="0" w:space="0" w:color="auto"/>
        <w:right w:val="none" w:sz="0" w:space="0" w:color="auto"/>
      </w:divBdr>
    </w:div>
    <w:div w:id="1154684040">
      <w:bodyDiv w:val="1"/>
      <w:marLeft w:val="0"/>
      <w:marRight w:val="0"/>
      <w:marTop w:val="0"/>
      <w:marBottom w:val="0"/>
      <w:divBdr>
        <w:top w:val="none" w:sz="0" w:space="0" w:color="auto"/>
        <w:left w:val="none" w:sz="0" w:space="0" w:color="auto"/>
        <w:bottom w:val="none" w:sz="0" w:space="0" w:color="auto"/>
        <w:right w:val="none" w:sz="0" w:space="0" w:color="auto"/>
      </w:divBdr>
    </w:div>
    <w:div w:id="1204102443">
      <w:bodyDiv w:val="1"/>
      <w:marLeft w:val="0"/>
      <w:marRight w:val="0"/>
      <w:marTop w:val="0"/>
      <w:marBottom w:val="0"/>
      <w:divBdr>
        <w:top w:val="none" w:sz="0" w:space="0" w:color="auto"/>
        <w:left w:val="none" w:sz="0" w:space="0" w:color="auto"/>
        <w:bottom w:val="none" w:sz="0" w:space="0" w:color="auto"/>
        <w:right w:val="none" w:sz="0" w:space="0" w:color="auto"/>
      </w:divBdr>
    </w:div>
    <w:div w:id="1291670363">
      <w:bodyDiv w:val="1"/>
      <w:marLeft w:val="0"/>
      <w:marRight w:val="0"/>
      <w:marTop w:val="0"/>
      <w:marBottom w:val="0"/>
      <w:divBdr>
        <w:top w:val="none" w:sz="0" w:space="0" w:color="auto"/>
        <w:left w:val="none" w:sz="0" w:space="0" w:color="auto"/>
        <w:bottom w:val="none" w:sz="0" w:space="0" w:color="auto"/>
        <w:right w:val="none" w:sz="0" w:space="0" w:color="auto"/>
      </w:divBdr>
    </w:div>
    <w:div w:id="1297223336">
      <w:bodyDiv w:val="1"/>
      <w:marLeft w:val="0"/>
      <w:marRight w:val="0"/>
      <w:marTop w:val="0"/>
      <w:marBottom w:val="0"/>
      <w:divBdr>
        <w:top w:val="none" w:sz="0" w:space="0" w:color="auto"/>
        <w:left w:val="none" w:sz="0" w:space="0" w:color="auto"/>
        <w:bottom w:val="none" w:sz="0" w:space="0" w:color="auto"/>
        <w:right w:val="none" w:sz="0" w:space="0" w:color="auto"/>
      </w:divBdr>
    </w:div>
    <w:div w:id="1403066927">
      <w:bodyDiv w:val="1"/>
      <w:marLeft w:val="0"/>
      <w:marRight w:val="0"/>
      <w:marTop w:val="0"/>
      <w:marBottom w:val="0"/>
      <w:divBdr>
        <w:top w:val="none" w:sz="0" w:space="0" w:color="auto"/>
        <w:left w:val="none" w:sz="0" w:space="0" w:color="auto"/>
        <w:bottom w:val="none" w:sz="0" w:space="0" w:color="auto"/>
        <w:right w:val="none" w:sz="0" w:space="0" w:color="auto"/>
      </w:divBdr>
    </w:div>
    <w:div w:id="1703744154">
      <w:bodyDiv w:val="1"/>
      <w:marLeft w:val="0"/>
      <w:marRight w:val="0"/>
      <w:marTop w:val="0"/>
      <w:marBottom w:val="0"/>
      <w:divBdr>
        <w:top w:val="none" w:sz="0" w:space="0" w:color="auto"/>
        <w:left w:val="none" w:sz="0" w:space="0" w:color="auto"/>
        <w:bottom w:val="none" w:sz="0" w:space="0" w:color="auto"/>
        <w:right w:val="none" w:sz="0" w:space="0" w:color="auto"/>
      </w:divBdr>
    </w:div>
    <w:div w:id="1713655804">
      <w:bodyDiv w:val="1"/>
      <w:marLeft w:val="0"/>
      <w:marRight w:val="0"/>
      <w:marTop w:val="0"/>
      <w:marBottom w:val="0"/>
      <w:divBdr>
        <w:top w:val="none" w:sz="0" w:space="0" w:color="auto"/>
        <w:left w:val="none" w:sz="0" w:space="0" w:color="auto"/>
        <w:bottom w:val="none" w:sz="0" w:space="0" w:color="auto"/>
        <w:right w:val="none" w:sz="0" w:space="0" w:color="auto"/>
      </w:divBdr>
    </w:div>
    <w:div w:id="1775593093">
      <w:bodyDiv w:val="1"/>
      <w:marLeft w:val="0"/>
      <w:marRight w:val="0"/>
      <w:marTop w:val="0"/>
      <w:marBottom w:val="0"/>
      <w:divBdr>
        <w:top w:val="none" w:sz="0" w:space="0" w:color="auto"/>
        <w:left w:val="none" w:sz="0" w:space="0" w:color="auto"/>
        <w:bottom w:val="none" w:sz="0" w:space="0" w:color="auto"/>
        <w:right w:val="none" w:sz="0" w:space="0" w:color="auto"/>
      </w:divBdr>
      <w:divsChild>
        <w:div w:id="2021277610">
          <w:marLeft w:val="0"/>
          <w:marRight w:val="0"/>
          <w:marTop w:val="0"/>
          <w:marBottom w:val="0"/>
          <w:divBdr>
            <w:top w:val="none" w:sz="0" w:space="0" w:color="auto"/>
            <w:left w:val="none" w:sz="0" w:space="0" w:color="auto"/>
            <w:bottom w:val="none" w:sz="0" w:space="0" w:color="auto"/>
            <w:right w:val="none" w:sz="0" w:space="0" w:color="auto"/>
          </w:divBdr>
          <w:divsChild>
            <w:div w:id="2044090988">
              <w:marLeft w:val="0"/>
              <w:marRight w:val="0"/>
              <w:marTop w:val="0"/>
              <w:marBottom w:val="0"/>
              <w:divBdr>
                <w:top w:val="none" w:sz="0" w:space="0" w:color="auto"/>
                <w:left w:val="none" w:sz="0" w:space="0" w:color="auto"/>
                <w:bottom w:val="none" w:sz="0" w:space="0" w:color="auto"/>
                <w:right w:val="single" w:sz="4" w:space="25" w:color="DDDDDD"/>
              </w:divBdr>
            </w:div>
          </w:divsChild>
        </w:div>
      </w:divsChild>
    </w:div>
    <w:div w:id="1830169266">
      <w:bodyDiv w:val="1"/>
      <w:marLeft w:val="0"/>
      <w:marRight w:val="0"/>
      <w:marTop w:val="0"/>
      <w:marBottom w:val="0"/>
      <w:divBdr>
        <w:top w:val="none" w:sz="0" w:space="0" w:color="auto"/>
        <w:left w:val="none" w:sz="0" w:space="0" w:color="auto"/>
        <w:bottom w:val="none" w:sz="0" w:space="0" w:color="auto"/>
        <w:right w:val="none" w:sz="0" w:space="0" w:color="auto"/>
      </w:divBdr>
    </w:div>
    <w:div w:id="1984431176">
      <w:bodyDiv w:val="1"/>
      <w:marLeft w:val="0"/>
      <w:marRight w:val="0"/>
      <w:marTop w:val="0"/>
      <w:marBottom w:val="0"/>
      <w:divBdr>
        <w:top w:val="none" w:sz="0" w:space="0" w:color="auto"/>
        <w:left w:val="none" w:sz="0" w:space="0" w:color="auto"/>
        <w:bottom w:val="none" w:sz="0" w:space="0" w:color="auto"/>
        <w:right w:val="none" w:sz="0" w:space="0" w:color="auto"/>
      </w:divBdr>
    </w:div>
    <w:div w:id="207257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vna.nabava@kbco.hr"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avna.nabava@kbco.h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kbco.h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kbco.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c6ea228-a520-4d9f-bc40-c2b3fec9eb0c" xsi:nil="true"/>
    <lcf76f155ced4ddcb4097134ff3c332f xmlns="b5fe3fa2-391e-4f26-845b-4448fd0446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B0F66C3D285C4E8A2205752A68CAB4" ma:contentTypeVersion="19" ma:contentTypeDescription="Create a new document." ma:contentTypeScope="" ma:versionID="7ce630f11547b0eb443590bf5fd566ff">
  <xsd:schema xmlns:xsd="http://www.w3.org/2001/XMLSchema" xmlns:xs="http://www.w3.org/2001/XMLSchema" xmlns:p="http://schemas.microsoft.com/office/2006/metadata/properties" xmlns:ns2="b5fe3fa2-391e-4f26-845b-4448fd044667" xmlns:ns3="4c6ea228-a520-4d9f-bc40-c2b3fec9eb0c" targetNamespace="http://schemas.microsoft.com/office/2006/metadata/properties" ma:root="true" ma:fieldsID="d868e622c37a091dd811b47a271fcda7" ns2:_="" ns3:_="">
    <xsd:import namespace="b5fe3fa2-391e-4f26-845b-4448fd044667"/>
    <xsd:import namespace="4c6ea228-a520-4d9f-bc40-c2b3fec9eb0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2:MediaServiceLocation"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e3fa2-391e-4f26-845b-4448fd0446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8c572dd-149b-4a1a-9e03-fb60d921cf87"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descrip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6ea228-a520-4d9f-bc40-c2b3fec9eb0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456cc5-ddc0-459b-b085-c6741820f4fa}" ma:internalName="TaxCatchAll" ma:showField="CatchAllData" ma:web="4c6ea228-a520-4d9f-bc40-c2b3fec9eb0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6CD56-02FD-43BF-A320-C1DDC52AEB1F}">
  <ds:schemaRefs>
    <ds:schemaRef ds:uri="http://schemas.microsoft.com/office/2006/metadata/properties"/>
    <ds:schemaRef ds:uri="http://schemas.microsoft.com/office/infopath/2007/PartnerControls"/>
    <ds:schemaRef ds:uri="4c6ea228-a520-4d9f-bc40-c2b3fec9eb0c"/>
    <ds:schemaRef ds:uri="b5fe3fa2-391e-4f26-845b-4448fd044667"/>
  </ds:schemaRefs>
</ds:datastoreItem>
</file>

<file path=customXml/itemProps2.xml><?xml version="1.0" encoding="utf-8"?>
<ds:datastoreItem xmlns:ds="http://schemas.openxmlformats.org/officeDocument/2006/customXml" ds:itemID="{282D3E17-86C3-4D4B-B1BA-D965598F0546}">
  <ds:schemaRefs>
    <ds:schemaRef ds:uri="http://schemas.microsoft.com/sharepoint/v3/contenttype/forms"/>
  </ds:schemaRefs>
</ds:datastoreItem>
</file>

<file path=customXml/itemProps3.xml><?xml version="1.0" encoding="utf-8"?>
<ds:datastoreItem xmlns:ds="http://schemas.openxmlformats.org/officeDocument/2006/customXml" ds:itemID="{C6101673-49DA-4DC1-B85C-514BF702A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e3fa2-391e-4f26-845b-4448fd044667"/>
    <ds:schemaRef ds:uri="4c6ea228-a520-4d9f-bc40-c2b3fec9e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9CA0D-95F7-4B66-BA60-60662C2F4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32</Pages>
  <Words>14285</Words>
  <Characters>81430</Characters>
  <Application>Microsoft Office Word</Application>
  <DocSecurity>0</DocSecurity>
  <Lines>678</Lines>
  <Paragraphs>191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RECRO d.d.</Company>
  <LinksUpToDate>false</LinksUpToDate>
  <CharactersWithSpaces>95524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Probook470</dc:creator>
  <cp:lastModifiedBy>Dent Sandra</cp:lastModifiedBy>
  <cp:revision>42</cp:revision>
  <cp:lastPrinted>2020-09-29T09:16:00Z</cp:lastPrinted>
  <dcterms:created xsi:type="dcterms:W3CDTF">2025-02-18T08:20:00Z</dcterms:created>
  <dcterms:modified xsi:type="dcterms:W3CDTF">2025-02-27T07:54:00Z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0x01010068B0F66C3D285C4E8A2205752A68CAB4</vt:lpwstr>
  </property>
  <property fmtid="{D5CDD505-2E9C-101B-9397-08002B2CF9AE}" pid="3" name="MediaServiceImageTags">
    <vt:lpwstr/>
  </property>
</Properties>
</file>