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53C" w:rsidRPr="001C194B" w:rsidRDefault="001C194B" w:rsidP="001C194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EEAF6" w:themeFill="accent1" w:themeFillTint="33"/>
        <w:jc w:val="center"/>
        <w:rPr>
          <w:b/>
          <w:sz w:val="24"/>
        </w:rPr>
      </w:pPr>
      <w:bookmarkStart w:id="0" w:name="_Toc461013756"/>
      <w:bookmarkStart w:id="1" w:name="_Toc474478069"/>
      <w:bookmarkStart w:id="2" w:name="_Toc474751469"/>
      <w:bookmarkStart w:id="3" w:name="_Toc474751524"/>
      <w:bookmarkStart w:id="4" w:name="_Toc474751578"/>
      <w:bookmarkStart w:id="5" w:name="_Toc127439740"/>
      <w:r w:rsidRPr="001C194B">
        <w:rPr>
          <w:b/>
          <w:sz w:val="24"/>
        </w:rPr>
        <w:t>KRITERIJI ZA ODABIR NAJPOVOLJNIJE PONUDE TE RELATIVNI PONDER KRITERIJA</w:t>
      </w:r>
      <w:bookmarkEnd w:id="0"/>
      <w:bookmarkEnd w:id="1"/>
      <w:bookmarkEnd w:id="2"/>
      <w:bookmarkEnd w:id="3"/>
      <w:bookmarkEnd w:id="4"/>
      <w:bookmarkEnd w:id="5"/>
    </w:p>
    <w:p w:rsidR="00907FE4" w:rsidRPr="00907FE4" w:rsidRDefault="00907FE4" w:rsidP="00907FE4">
      <w:pPr>
        <w:jc w:val="center"/>
        <w:rPr>
          <w:b/>
          <w:u w:val="single"/>
        </w:rPr>
      </w:pPr>
    </w:p>
    <w:p w:rsidR="00BB7332" w:rsidRDefault="0066553C" w:rsidP="00BB7332">
      <w:pPr>
        <w:spacing w:before="0" w:line="276" w:lineRule="auto"/>
      </w:pPr>
      <w:r w:rsidRPr="00946BEE">
        <w:t>Kriterij za odabir ponude na temelju članku 283. ZJN 2016 je ekonomski najpovoljnija ponuda (ENP) koja ispunjava sve uvjet</w:t>
      </w:r>
      <w:r w:rsidR="00CF4003" w:rsidRPr="00946BEE">
        <w:t>e</w:t>
      </w:r>
      <w:r w:rsidRPr="00946BEE">
        <w:t xml:space="preserve"> i zahtjeve navedene u Dokumentaciji</w:t>
      </w:r>
      <w:r w:rsidR="00EB225B">
        <w:t xml:space="preserve"> o nabavi</w:t>
      </w:r>
      <w:r w:rsidRPr="00946BEE">
        <w:t xml:space="preserve">. ENP </w:t>
      </w:r>
      <w:r w:rsidR="00CF4003" w:rsidRPr="00946BEE">
        <w:t xml:space="preserve">se </w:t>
      </w:r>
      <w:r w:rsidRPr="00946BEE">
        <w:t xml:space="preserve">utvrđuje </w:t>
      </w:r>
      <w:bookmarkStart w:id="6" w:name="_Toc127439741"/>
      <w:r w:rsidR="00BB7332">
        <w:t>sukladno članku 284. ZJN 2016.</w:t>
      </w:r>
      <w:r w:rsidR="00A27129">
        <w:t xml:space="preserve"> </w:t>
      </w:r>
    </w:p>
    <w:bookmarkEnd w:id="6"/>
    <w:p w:rsidR="0066553C" w:rsidRPr="00BB7332" w:rsidRDefault="0066553C" w:rsidP="00BB7332">
      <w:pPr>
        <w:spacing w:before="0" w:line="276" w:lineRule="auto"/>
      </w:pPr>
      <w:r w:rsidRPr="00220DC2">
        <w:rPr>
          <w:b/>
        </w:rPr>
        <w:t xml:space="preserve">Kriteriji odabira i njihov relativni značaj </w:t>
      </w:r>
      <w:r w:rsidR="00220DC2" w:rsidRPr="00220DC2">
        <w:rPr>
          <w:b/>
        </w:rPr>
        <w:t xml:space="preserve">za bodovanje ENP u svim grupama </w:t>
      </w:r>
      <w:r w:rsidR="00220DC2" w:rsidRPr="00220DC2">
        <w:rPr>
          <w:b/>
          <w:color w:val="FF0000"/>
          <w:u w:val="single"/>
        </w:rPr>
        <w:t>osim u grupi 25</w:t>
      </w:r>
      <w:r w:rsidR="00220DC2" w:rsidRPr="00220DC2">
        <w:rPr>
          <w:b/>
        </w:rPr>
        <w:t xml:space="preserve">, </w:t>
      </w:r>
      <w:r w:rsidRPr="00220DC2">
        <w:rPr>
          <w:b/>
        </w:rPr>
        <w:t>prikazani su u tablici</w:t>
      </w:r>
      <w:r w:rsidRPr="00BB7332">
        <w:t xml:space="preserve">: </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355"/>
        <w:gridCol w:w="1756"/>
      </w:tblGrid>
      <w:tr w:rsidR="0066553C" w:rsidRPr="00BB7332" w:rsidTr="00BB7332">
        <w:trPr>
          <w:trHeight w:val="464"/>
          <w:jc w:val="center"/>
        </w:trPr>
        <w:tc>
          <w:tcPr>
            <w:tcW w:w="2977" w:type="dxa"/>
            <w:shd w:val="clear" w:color="auto" w:fill="FBE4D5" w:themeFill="accent2" w:themeFillTint="33"/>
            <w:vAlign w:val="center"/>
          </w:tcPr>
          <w:p w:rsidR="0066553C" w:rsidRPr="00BB7332" w:rsidRDefault="0066553C" w:rsidP="00BB7332">
            <w:pPr>
              <w:spacing w:before="0" w:after="0"/>
              <w:contextualSpacing/>
              <w:jc w:val="center"/>
              <w:rPr>
                <w:b/>
                <w:sz w:val="20"/>
              </w:rPr>
            </w:pPr>
            <w:r w:rsidRPr="00BB7332">
              <w:rPr>
                <w:b/>
                <w:sz w:val="20"/>
              </w:rPr>
              <w:t>Kriterij</w:t>
            </w:r>
          </w:p>
        </w:tc>
        <w:tc>
          <w:tcPr>
            <w:tcW w:w="2355" w:type="dxa"/>
            <w:shd w:val="clear" w:color="auto" w:fill="FBE4D5" w:themeFill="accent2" w:themeFillTint="33"/>
            <w:vAlign w:val="center"/>
          </w:tcPr>
          <w:p w:rsidR="0066553C" w:rsidRPr="00BB7332" w:rsidRDefault="0066553C" w:rsidP="00BB7332">
            <w:pPr>
              <w:spacing w:before="0" w:after="0"/>
              <w:contextualSpacing/>
              <w:jc w:val="center"/>
              <w:rPr>
                <w:b/>
                <w:sz w:val="20"/>
              </w:rPr>
            </w:pPr>
            <w:r w:rsidRPr="00BB7332">
              <w:rPr>
                <w:b/>
                <w:sz w:val="20"/>
              </w:rPr>
              <w:t>Maksimalni broj bodova</w:t>
            </w:r>
          </w:p>
        </w:tc>
        <w:tc>
          <w:tcPr>
            <w:tcW w:w="1756" w:type="dxa"/>
            <w:shd w:val="clear" w:color="auto" w:fill="FBE4D5" w:themeFill="accent2" w:themeFillTint="33"/>
            <w:vAlign w:val="center"/>
          </w:tcPr>
          <w:p w:rsidR="0066553C" w:rsidRPr="00BB7332" w:rsidRDefault="0066553C" w:rsidP="00BB7332">
            <w:pPr>
              <w:spacing w:before="0" w:after="0"/>
              <w:contextualSpacing/>
              <w:jc w:val="center"/>
              <w:rPr>
                <w:b/>
                <w:sz w:val="20"/>
              </w:rPr>
            </w:pPr>
            <w:r w:rsidRPr="00BB7332">
              <w:rPr>
                <w:b/>
                <w:sz w:val="20"/>
              </w:rPr>
              <w:t>Relativni ponder</w:t>
            </w:r>
          </w:p>
        </w:tc>
      </w:tr>
      <w:tr w:rsidR="0066553C" w:rsidRPr="00BB7332" w:rsidTr="00BB7332">
        <w:trPr>
          <w:trHeight w:val="480"/>
          <w:jc w:val="center"/>
        </w:trPr>
        <w:tc>
          <w:tcPr>
            <w:tcW w:w="2977" w:type="dxa"/>
            <w:vAlign w:val="center"/>
          </w:tcPr>
          <w:p w:rsidR="0066553C" w:rsidRPr="00BB7332" w:rsidRDefault="00220DC2" w:rsidP="00BB7332">
            <w:pPr>
              <w:spacing w:before="0" w:after="0"/>
              <w:contextualSpacing/>
              <w:jc w:val="left"/>
              <w:rPr>
                <w:sz w:val="20"/>
              </w:rPr>
            </w:pPr>
            <w:r>
              <w:rPr>
                <w:sz w:val="20"/>
              </w:rPr>
              <w:t xml:space="preserve">a) </w:t>
            </w:r>
            <w:r w:rsidR="0066553C" w:rsidRPr="00BB7332">
              <w:rPr>
                <w:sz w:val="20"/>
              </w:rPr>
              <w:t>Cijena ponude</w:t>
            </w:r>
          </w:p>
        </w:tc>
        <w:tc>
          <w:tcPr>
            <w:tcW w:w="2355" w:type="dxa"/>
            <w:vAlign w:val="center"/>
          </w:tcPr>
          <w:p w:rsidR="0066553C" w:rsidRPr="00BB7332" w:rsidRDefault="00DB0964" w:rsidP="00BB7332">
            <w:pPr>
              <w:spacing w:after="0"/>
              <w:contextualSpacing/>
              <w:jc w:val="center"/>
              <w:rPr>
                <w:sz w:val="20"/>
              </w:rPr>
            </w:pPr>
            <w:r>
              <w:rPr>
                <w:sz w:val="20"/>
              </w:rPr>
              <w:t>9</w:t>
            </w:r>
            <w:r w:rsidR="0066553C" w:rsidRPr="00BB7332">
              <w:rPr>
                <w:sz w:val="20"/>
              </w:rPr>
              <w:t>0</w:t>
            </w:r>
          </w:p>
        </w:tc>
        <w:tc>
          <w:tcPr>
            <w:tcW w:w="1756" w:type="dxa"/>
            <w:vAlign w:val="center"/>
          </w:tcPr>
          <w:p w:rsidR="0066553C" w:rsidRPr="00BB7332" w:rsidRDefault="00DB0964" w:rsidP="00BB7332">
            <w:pPr>
              <w:spacing w:after="0"/>
              <w:contextualSpacing/>
              <w:jc w:val="center"/>
              <w:rPr>
                <w:sz w:val="20"/>
              </w:rPr>
            </w:pPr>
            <w:r>
              <w:rPr>
                <w:sz w:val="20"/>
              </w:rPr>
              <w:t>9</w:t>
            </w:r>
            <w:r w:rsidR="0066553C" w:rsidRPr="00BB7332">
              <w:rPr>
                <w:sz w:val="20"/>
              </w:rPr>
              <w:t>0%</w:t>
            </w:r>
          </w:p>
        </w:tc>
      </w:tr>
      <w:tr w:rsidR="0065178A" w:rsidRPr="00BB7332" w:rsidTr="00BB7332">
        <w:trPr>
          <w:trHeight w:val="470"/>
          <w:jc w:val="center"/>
        </w:trPr>
        <w:tc>
          <w:tcPr>
            <w:tcW w:w="2977" w:type="dxa"/>
            <w:vAlign w:val="center"/>
          </w:tcPr>
          <w:p w:rsidR="0065178A" w:rsidRPr="00BB7332" w:rsidRDefault="00220DC2" w:rsidP="00BB7332">
            <w:pPr>
              <w:spacing w:before="0" w:after="0"/>
              <w:contextualSpacing/>
              <w:jc w:val="left"/>
              <w:rPr>
                <w:sz w:val="20"/>
              </w:rPr>
            </w:pPr>
            <w:r>
              <w:rPr>
                <w:sz w:val="20"/>
              </w:rPr>
              <w:t xml:space="preserve">b) </w:t>
            </w:r>
            <w:r w:rsidR="00AD08F5" w:rsidRPr="00AD08F5">
              <w:rPr>
                <w:sz w:val="20"/>
              </w:rPr>
              <w:t>Rok isporuke robe</w:t>
            </w:r>
          </w:p>
        </w:tc>
        <w:tc>
          <w:tcPr>
            <w:tcW w:w="2355" w:type="dxa"/>
            <w:vAlign w:val="center"/>
          </w:tcPr>
          <w:p w:rsidR="0065178A" w:rsidRPr="00BB7332" w:rsidRDefault="00DB0964" w:rsidP="00BB7332">
            <w:pPr>
              <w:spacing w:after="0"/>
              <w:contextualSpacing/>
              <w:jc w:val="center"/>
              <w:rPr>
                <w:sz w:val="20"/>
              </w:rPr>
            </w:pPr>
            <w:r>
              <w:rPr>
                <w:sz w:val="20"/>
              </w:rPr>
              <w:t>1</w:t>
            </w:r>
            <w:r w:rsidR="0065178A" w:rsidRPr="00BB7332">
              <w:rPr>
                <w:sz w:val="20"/>
              </w:rPr>
              <w:t>0</w:t>
            </w:r>
          </w:p>
        </w:tc>
        <w:tc>
          <w:tcPr>
            <w:tcW w:w="1756" w:type="dxa"/>
            <w:vAlign w:val="center"/>
          </w:tcPr>
          <w:p w:rsidR="0065178A" w:rsidRPr="00BB7332" w:rsidRDefault="00DB0964" w:rsidP="00BB7332">
            <w:pPr>
              <w:spacing w:after="0"/>
              <w:contextualSpacing/>
              <w:jc w:val="center"/>
              <w:rPr>
                <w:sz w:val="20"/>
              </w:rPr>
            </w:pPr>
            <w:r>
              <w:rPr>
                <w:sz w:val="20"/>
              </w:rPr>
              <w:t>1</w:t>
            </w:r>
            <w:r w:rsidR="0065178A" w:rsidRPr="00BB7332">
              <w:rPr>
                <w:sz w:val="20"/>
              </w:rPr>
              <w:t>0%</w:t>
            </w:r>
          </w:p>
        </w:tc>
      </w:tr>
      <w:tr w:rsidR="0066553C" w:rsidRPr="00BB7332" w:rsidTr="00BB7332">
        <w:trPr>
          <w:trHeight w:val="274"/>
          <w:jc w:val="center"/>
        </w:trPr>
        <w:tc>
          <w:tcPr>
            <w:tcW w:w="2977" w:type="dxa"/>
            <w:vAlign w:val="center"/>
          </w:tcPr>
          <w:p w:rsidR="0066553C" w:rsidRPr="00BB7332" w:rsidRDefault="0066553C" w:rsidP="00BB7332">
            <w:pPr>
              <w:spacing w:before="0" w:after="0"/>
              <w:contextualSpacing/>
              <w:jc w:val="center"/>
              <w:rPr>
                <w:b/>
                <w:sz w:val="20"/>
              </w:rPr>
            </w:pPr>
            <w:r w:rsidRPr="00BB7332">
              <w:rPr>
                <w:b/>
                <w:sz w:val="20"/>
              </w:rPr>
              <w:t>Maksimalni broj bodova</w:t>
            </w:r>
          </w:p>
        </w:tc>
        <w:tc>
          <w:tcPr>
            <w:tcW w:w="2355" w:type="dxa"/>
            <w:vAlign w:val="center"/>
          </w:tcPr>
          <w:p w:rsidR="0066553C" w:rsidRPr="00BB7332" w:rsidRDefault="0066553C" w:rsidP="00BB7332">
            <w:pPr>
              <w:spacing w:before="0" w:after="0"/>
              <w:contextualSpacing/>
              <w:jc w:val="center"/>
              <w:rPr>
                <w:sz w:val="20"/>
              </w:rPr>
            </w:pPr>
            <w:r w:rsidRPr="00BB7332">
              <w:rPr>
                <w:sz w:val="20"/>
              </w:rPr>
              <w:t>100</w:t>
            </w:r>
          </w:p>
        </w:tc>
        <w:tc>
          <w:tcPr>
            <w:tcW w:w="1756" w:type="dxa"/>
            <w:vAlign w:val="center"/>
          </w:tcPr>
          <w:p w:rsidR="0066553C" w:rsidRPr="00BB7332" w:rsidRDefault="0066553C" w:rsidP="00BB7332">
            <w:pPr>
              <w:spacing w:after="0"/>
              <w:contextualSpacing/>
              <w:jc w:val="center"/>
              <w:rPr>
                <w:sz w:val="20"/>
              </w:rPr>
            </w:pPr>
            <w:r w:rsidRPr="00BB7332">
              <w:rPr>
                <w:sz w:val="20"/>
              </w:rPr>
              <w:t>100%</w:t>
            </w:r>
          </w:p>
        </w:tc>
      </w:tr>
    </w:tbl>
    <w:p w:rsidR="00220DC2" w:rsidRDefault="00220DC2" w:rsidP="00946BEE">
      <w:pPr>
        <w:spacing w:line="276" w:lineRule="auto"/>
      </w:pPr>
      <w:bookmarkStart w:id="7" w:name="_Toc470864464"/>
    </w:p>
    <w:p w:rsidR="00220DC2" w:rsidRDefault="00220DC2" w:rsidP="00946BEE">
      <w:pPr>
        <w:spacing w:line="276" w:lineRule="auto"/>
      </w:pPr>
      <w:r w:rsidRPr="00220DC2">
        <w:t>Kriteriji odabira i njihov relativni značaj za bodovanje ENP u</w:t>
      </w:r>
      <w:r w:rsidRPr="00220DC2">
        <w:rPr>
          <w:b/>
        </w:rPr>
        <w:t xml:space="preserve"> </w:t>
      </w:r>
      <w:r w:rsidRPr="00220DC2">
        <w:rPr>
          <w:b/>
          <w:color w:val="FF0000"/>
        </w:rPr>
        <w:t>grupi 25</w:t>
      </w:r>
      <w:r w:rsidRPr="00220DC2">
        <w:rPr>
          <w:color w:val="FF0000"/>
        </w:rPr>
        <w:t xml:space="preserve"> </w:t>
      </w:r>
      <w:r w:rsidRPr="00220DC2">
        <w:t>prikazani su u tablici</w:t>
      </w:r>
      <w:r w:rsidR="000C464B">
        <w:t>:</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355"/>
        <w:gridCol w:w="1756"/>
      </w:tblGrid>
      <w:tr w:rsidR="00220DC2" w:rsidRPr="00220DC2" w:rsidTr="00660782">
        <w:trPr>
          <w:trHeight w:val="464"/>
          <w:jc w:val="center"/>
        </w:trPr>
        <w:tc>
          <w:tcPr>
            <w:tcW w:w="2977" w:type="dxa"/>
            <w:shd w:val="clear" w:color="auto" w:fill="FBE4D5" w:themeFill="accent2" w:themeFillTint="33"/>
            <w:vAlign w:val="center"/>
          </w:tcPr>
          <w:p w:rsidR="00220DC2" w:rsidRPr="00220DC2" w:rsidRDefault="00220DC2" w:rsidP="00220DC2">
            <w:pPr>
              <w:spacing w:before="0" w:after="0"/>
              <w:contextualSpacing/>
              <w:jc w:val="center"/>
              <w:rPr>
                <w:b/>
                <w:sz w:val="20"/>
              </w:rPr>
            </w:pPr>
            <w:r w:rsidRPr="00220DC2">
              <w:rPr>
                <w:b/>
                <w:sz w:val="20"/>
              </w:rPr>
              <w:t>Kriterij</w:t>
            </w:r>
          </w:p>
        </w:tc>
        <w:tc>
          <w:tcPr>
            <w:tcW w:w="2355" w:type="dxa"/>
            <w:shd w:val="clear" w:color="auto" w:fill="FBE4D5" w:themeFill="accent2" w:themeFillTint="33"/>
            <w:vAlign w:val="center"/>
          </w:tcPr>
          <w:p w:rsidR="00220DC2" w:rsidRPr="00220DC2" w:rsidRDefault="00220DC2" w:rsidP="00220DC2">
            <w:pPr>
              <w:spacing w:before="0" w:after="0"/>
              <w:contextualSpacing/>
              <w:jc w:val="center"/>
              <w:rPr>
                <w:b/>
                <w:sz w:val="20"/>
              </w:rPr>
            </w:pPr>
            <w:r w:rsidRPr="00220DC2">
              <w:rPr>
                <w:b/>
                <w:sz w:val="20"/>
              </w:rPr>
              <w:t>Maksimalni broj bodova</w:t>
            </w:r>
          </w:p>
        </w:tc>
        <w:tc>
          <w:tcPr>
            <w:tcW w:w="1756" w:type="dxa"/>
            <w:shd w:val="clear" w:color="auto" w:fill="FBE4D5" w:themeFill="accent2" w:themeFillTint="33"/>
            <w:vAlign w:val="center"/>
          </w:tcPr>
          <w:p w:rsidR="00220DC2" w:rsidRPr="00220DC2" w:rsidRDefault="00220DC2" w:rsidP="00220DC2">
            <w:pPr>
              <w:spacing w:before="0" w:after="0"/>
              <w:contextualSpacing/>
              <w:jc w:val="center"/>
              <w:rPr>
                <w:b/>
                <w:sz w:val="20"/>
              </w:rPr>
            </w:pPr>
            <w:r w:rsidRPr="00220DC2">
              <w:rPr>
                <w:b/>
                <w:sz w:val="20"/>
              </w:rPr>
              <w:t>Relativni ponder</w:t>
            </w:r>
          </w:p>
        </w:tc>
      </w:tr>
      <w:tr w:rsidR="00220DC2" w:rsidRPr="00220DC2" w:rsidTr="00660782">
        <w:trPr>
          <w:trHeight w:val="480"/>
          <w:jc w:val="center"/>
        </w:trPr>
        <w:tc>
          <w:tcPr>
            <w:tcW w:w="2977" w:type="dxa"/>
            <w:vAlign w:val="center"/>
          </w:tcPr>
          <w:p w:rsidR="00220DC2" w:rsidRPr="00220DC2" w:rsidRDefault="00220DC2" w:rsidP="00220DC2">
            <w:pPr>
              <w:spacing w:before="0" w:after="0"/>
              <w:contextualSpacing/>
              <w:jc w:val="left"/>
              <w:rPr>
                <w:sz w:val="20"/>
              </w:rPr>
            </w:pPr>
            <w:r>
              <w:rPr>
                <w:sz w:val="20"/>
              </w:rPr>
              <w:t xml:space="preserve">a) </w:t>
            </w:r>
            <w:r w:rsidRPr="00220DC2">
              <w:rPr>
                <w:sz w:val="20"/>
              </w:rPr>
              <w:t>Cijena ponude</w:t>
            </w:r>
          </w:p>
        </w:tc>
        <w:tc>
          <w:tcPr>
            <w:tcW w:w="2355" w:type="dxa"/>
            <w:vAlign w:val="center"/>
          </w:tcPr>
          <w:p w:rsidR="00220DC2" w:rsidRPr="00220DC2" w:rsidRDefault="00220DC2" w:rsidP="00220DC2">
            <w:pPr>
              <w:spacing w:after="0"/>
              <w:contextualSpacing/>
              <w:jc w:val="center"/>
              <w:rPr>
                <w:sz w:val="20"/>
              </w:rPr>
            </w:pPr>
            <w:r>
              <w:rPr>
                <w:sz w:val="20"/>
              </w:rPr>
              <w:t>80</w:t>
            </w:r>
          </w:p>
        </w:tc>
        <w:tc>
          <w:tcPr>
            <w:tcW w:w="1756" w:type="dxa"/>
            <w:vAlign w:val="center"/>
          </w:tcPr>
          <w:p w:rsidR="00220DC2" w:rsidRPr="00220DC2" w:rsidRDefault="00220DC2" w:rsidP="00220DC2">
            <w:pPr>
              <w:spacing w:after="0"/>
              <w:contextualSpacing/>
              <w:jc w:val="center"/>
              <w:rPr>
                <w:sz w:val="20"/>
              </w:rPr>
            </w:pPr>
            <w:r>
              <w:rPr>
                <w:sz w:val="20"/>
              </w:rPr>
              <w:t>80%</w:t>
            </w:r>
          </w:p>
        </w:tc>
      </w:tr>
      <w:tr w:rsidR="00220DC2" w:rsidRPr="00220DC2" w:rsidTr="00660782">
        <w:trPr>
          <w:trHeight w:val="470"/>
          <w:jc w:val="center"/>
        </w:trPr>
        <w:tc>
          <w:tcPr>
            <w:tcW w:w="2977" w:type="dxa"/>
            <w:vAlign w:val="center"/>
          </w:tcPr>
          <w:p w:rsidR="00220DC2" w:rsidRPr="00220DC2" w:rsidRDefault="00220DC2" w:rsidP="00220DC2">
            <w:pPr>
              <w:spacing w:before="0" w:after="0"/>
              <w:contextualSpacing/>
              <w:jc w:val="left"/>
              <w:rPr>
                <w:sz w:val="20"/>
              </w:rPr>
            </w:pPr>
            <w:r>
              <w:rPr>
                <w:sz w:val="20"/>
              </w:rPr>
              <w:t xml:space="preserve">b) </w:t>
            </w:r>
            <w:r w:rsidRPr="00220DC2">
              <w:rPr>
                <w:sz w:val="20"/>
              </w:rPr>
              <w:t>Rok isporuke robe</w:t>
            </w:r>
          </w:p>
        </w:tc>
        <w:tc>
          <w:tcPr>
            <w:tcW w:w="2355" w:type="dxa"/>
            <w:vAlign w:val="center"/>
          </w:tcPr>
          <w:p w:rsidR="00220DC2" w:rsidRPr="00220DC2" w:rsidRDefault="00220DC2" w:rsidP="00220DC2">
            <w:pPr>
              <w:spacing w:after="0"/>
              <w:contextualSpacing/>
              <w:jc w:val="center"/>
              <w:rPr>
                <w:sz w:val="20"/>
              </w:rPr>
            </w:pPr>
            <w:r>
              <w:rPr>
                <w:sz w:val="20"/>
              </w:rPr>
              <w:t>10</w:t>
            </w:r>
          </w:p>
        </w:tc>
        <w:tc>
          <w:tcPr>
            <w:tcW w:w="1756" w:type="dxa"/>
            <w:vAlign w:val="center"/>
          </w:tcPr>
          <w:p w:rsidR="00220DC2" w:rsidRPr="00220DC2" w:rsidRDefault="00220DC2" w:rsidP="00220DC2">
            <w:pPr>
              <w:spacing w:after="0"/>
              <w:contextualSpacing/>
              <w:jc w:val="center"/>
              <w:rPr>
                <w:sz w:val="20"/>
              </w:rPr>
            </w:pPr>
            <w:r>
              <w:rPr>
                <w:sz w:val="20"/>
              </w:rPr>
              <w:t>10%</w:t>
            </w:r>
          </w:p>
        </w:tc>
      </w:tr>
      <w:tr w:rsidR="00220DC2" w:rsidRPr="00220DC2" w:rsidTr="00660782">
        <w:trPr>
          <w:trHeight w:val="470"/>
          <w:jc w:val="center"/>
        </w:trPr>
        <w:tc>
          <w:tcPr>
            <w:tcW w:w="2977" w:type="dxa"/>
            <w:vAlign w:val="center"/>
          </w:tcPr>
          <w:p w:rsidR="00220DC2" w:rsidRDefault="00220DC2" w:rsidP="00220DC2">
            <w:pPr>
              <w:spacing w:before="0" w:after="0"/>
              <w:contextualSpacing/>
              <w:jc w:val="left"/>
              <w:rPr>
                <w:sz w:val="20"/>
              </w:rPr>
            </w:pPr>
            <w:r>
              <w:rPr>
                <w:sz w:val="20"/>
              </w:rPr>
              <w:t xml:space="preserve">c) </w:t>
            </w:r>
            <w:r w:rsidR="00162839">
              <w:rPr>
                <w:sz w:val="20"/>
              </w:rPr>
              <w:t>Jamstvo za kompozitni zaštitni materijal</w:t>
            </w:r>
          </w:p>
        </w:tc>
        <w:tc>
          <w:tcPr>
            <w:tcW w:w="2355" w:type="dxa"/>
            <w:vAlign w:val="center"/>
          </w:tcPr>
          <w:p w:rsidR="00220DC2" w:rsidRPr="00220DC2" w:rsidRDefault="00220DC2" w:rsidP="00220DC2">
            <w:pPr>
              <w:spacing w:after="0"/>
              <w:contextualSpacing/>
              <w:jc w:val="center"/>
              <w:rPr>
                <w:sz w:val="20"/>
              </w:rPr>
            </w:pPr>
            <w:r>
              <w:rPr>
                <w:sz w:val="20"/>
              </w:rPr>
              <w:t>10</w:t>
            </w:r>
          </w:p>
        </w:tc>
        <w:tc>
          <w:tcPr>
            <w:tcW w:w="1756" w:type="dxa"/>
            <w:vAlign w:val="center"/>
          </w:tcPr>
          <w:p w:rsidR="00220DC2" w:rsidRPr="00220DC2" w:rsidRDefault="00220DC2" w:rsidP="00220DC2">
            <w:pPr>
              <w:spacing w:after="0"/>
              <w:contextualSpacing/>
              <w:jc w:val="center"/>
              <w:rPr>
                <w:sz w:val="20"/>
              </w:rPr>
            </w:pPr>
            <w:r>
              <w:rPr>
                <w:sz w:val="20"/>
              </w:rPr>
              <w:t>10%</w:t>
            </w:r>
          </w:p>
        </w:tc>
      </w:tr>
      <w:tr w:rsidR="00220DC2" w:rsidRPr="00220DC2" w:rsidTr="00660782">
        <w:trPr>
          <w:trHeight w:val="274"/>
          <w:jc w:val="center"/>
        </w:trPr>
        <w:tc>
          <w:tcPr>
            <w:tcW w:w="2977" w:type="dxa"/>
            <w:vAlign w:val="center"/>
          </w:tcPr>
          <w:p w:rsidR="00220DC2" w:rsidRPr="00220DC2" w:rsidRDefault="00220DC2" w:rsidP="00220DC2">
            <w:pPr>
              <w:spacing w:before="0" w:after="0"/>
              <w:contextualSpacing/>
              <w:jc w:val="center"/>
              <w:rPr>
                <w:b/>
                <w:sz w:val="20"/>
              </w:rPr>
            </w:pPr>
            <w:r w:rsidRPr="00220DC2">
              <w:rPr>
                <w:b/>
                <w:sz w:val="20"/>
              </w:rPr>
              <w:t>Maksimalni broj bodova</w:t>
            </w:r>
          </w:p>
        </w:tc>
        <w:tc>
          <w:tcPr>
            <w:tcW w:w="2355" w:type="dxa"/>
            <w:vAlign w:val="center"/>
          </w:tcPr>
          <w:p w:rsidR="00220DC2" w:rsidRPr="00220DC2" w:rsidRDefault="00220DC2" w:rsidP="00220DC2">
            <w:pPr>
              <w:spacing w:before="0" w:after="0"/>
              <w:contextualSpacing/>
              <w:jc w:val="center"/>
              <w:rPr>
                <w:sz w:val="20"/>
              </w:rPr>
            </w:pPr>
            <w:r w:rsidRPr="00220DC2">
              <w:rPr>
                <w:sz w:val="20"/>
              </w:rPr>
              <w:t>100</w:t>
            </w:r>
          </w:p>
        </w:tc>
        <w:tc>
          <w:tcPr>
            <w:tcW w:w="1756" w:type="dxa"/>
            <w:vAlign w:val="center"/>
          </w:tcPr>
          <w:p w:rsidR="00220DC2" w:rsidRPr="00220DC2" w:rsidRDefault="00220DC2" w:rsidP="00220DC2">
            <w:pPr>
              <w:spacing w:after="0"/>
              <w:contextualSpacing/>
              <w:jc w:val="center"/>
              <w:rPr>
                <w:sz w:val="20"/>
              </w:rPr>
            </w:pPr>
            <w:r w:rsidRPr="00220DC2">
              <w:rPr>
                <w:sz w:val="20"/>
              </w:rPr>
              <w:t>100%</w:t>
            </w:r>
          </w:p>
        </w:tc>
      </w:tr>
    </w:tbl>
    <w:p w:rsidR="00220DC2" w:rsidRDefault="00220DC2" w:rsidP="00946BEE">
      <w:pPr>
        <w:spacing w:line="276" w:lineRule="auto"/>
      </w:pPr>
    </w:p>
    <w:p w:rsidR="0066553C" w:rsidRPr="00946BEE" w:rsidRDefault="0066553C" w:rsidP="00946BEE">
      <w:pPr>
        <w:spacing w:line="276" w:lineRule="auto"/>
      </w:pPr>
      <w:r w:rsidRPr="00946BEE">
        <w:t>Najpovoljnija ponuda je valjana ponuda s ukupno najvećom ocjenom dobivenom zbrojem svih kriterija. Maksimalan broj bodova koje ponuda može dobiti je 100 bodova.</w:t>
      </w:r>
    </w:p>
    <w:p w:rsidR="00BB7332" w:rsidRDefault="0066553C" w:rsidP="00AD08F5">
      <w:pPr>
        <w:widowControl w:val="0"/>
        <w:autoSpaceDE w:val="0"/>
        <w:autoSpaceDN w:val="0"/>
        <w:adjustRightInd w:val="0"/>
        <w:spacing w:before="360" w:line="276" w:lineRule="auto"/>
      </w:pPr>
      <w:r w:rsidRPr="00946BEE">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bookmarkStart w:id="8" w:name="_Toc526860091"/>
      <w:bookmarkStart w:id="9" w:name="_Toc534965810"/>
      <w:bookmarkStart w:id="10" w:name="_Toc127439742"/>
    </w:p>
    <w:p w:rsidR="0066553C" w:rsidRPr="000C464B" w:rsidRDefault="0066553C" w:rsidP="000C464B">
      <w:pPr>
        <w:pStyle w:val="Odlomakpopisa"/>
        <w:widowControl w:val="0"/>
        <w:numPr>
          <w:ilvl w:val="0"/>
          <w:numId w:val="4"/>
        </w:numPr>
        <w:autoSpaceDE w:val="0"/>
        <w:autoSpaceDN w:val="0"/>
        <w:adjustRightInd w:val="0"/>
        <w:spacing w:line="276" w:lineRule="auto"/>
        <w:rPr>
          <w:b/>
          <w:u w:val="single"/>
        </w:rPr>
      </w:pPr>
      <w:r w:rsidRPr="000C464B">
        <w:rPr>
          <w:b/>
          <w:u w:val="single"/>
        </w:rPr>
        <w:t>Opis kriterija i način utvrđivanja bodovne vrijednosti</w:t>
      </w:r>
      <w:bookmarkEnd w:id="7"/>
      <w:bookmarkEnd w:id="8"/>
      <w:bookmarkEnd w:id="9"/>
      <w:bookmarkEnd w:id="10"/>
    </w:p>
    <w:p w:rsidR="0066553C" w:rsidRPr="00BB7332" w:rsidRDefault="0066553C" w:rsidP="00946BEE">
      <w:pPr>
        <w:spacing w:before="0" w:line="276" w:lineRule="auto"/>
      </w:pPr>
      <w:r w:rsidRPr="00BB7332">
        <w:t>Način izračuna:</w:t>
      </w:r>
    </w:p>
    <w:p w:rsidR="0066553C" w:rsidRPr="00946BEE" w:rsidRDefault="0066553C" w:rsidP="00946BEE">
      <w:pPr>
        <w:numPr>
          <w:ilvl w:val="0"/>
          <w:numId w:val="2"/>
        </w:numPr>
        <w:spacing w:before="0" w:line="276" w:lineRule="auto"/>
        <w:rPr>
          <w:u w:val="single"/>
        </w:rPr>
      </w:pPr>
      <w:r w:rsidRPr="00946BEE">
        <w:rPr>
          <w:b/>
          <w:u w:val="single"/>
        </w:rPr>
        <w:t>Cjenovni kriterij</w:t>
      </w:r>
    </w:p>
    <w:p w:rsidR="0066553C" w:rsidRPr="00946BEE" w:rsidRDefault="0066553C" w:rsidP="00946BEE">
      <w:pPr>
        <w:spacing w:before="0" w:line="276" w:lineRule="auto"/>
        <w:ind w:left="720"/>
      </w:pPr>
      <w:r w:rsidRPr="00946BEE">
        <w:t>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kriteri</w:t>
      </w:r>
      <w:r w:rsidR="00AD08F5">
        <w:t xml:space="preserve">ju iznosi </w:t>
      </w:r>
      <w:r w:rsidR="00DB0964">
        <w:t>9</w:t>
      </w:r>
      <w:r w:rsidRPr="00946BEE">
        <w:t>0 (</w:t>
      </w:r>
      <w:r w:rsidR="00DB0964">
        <w:t>deve</w:t>
      </w:r>
      <w:r w:rsidR="00C863DC">
        <w:t>deset</w:t>
      </w:r>
      <w:r w:rsidRPr="00946BEE">
        <w:t>) bodova.</w:t>
      </w:r>
    </w:p>
    <w:p w:rsidR="0066553C" w:rsidRPr="00946BEE" w:rsidRDefault="0066553C" w:rsidP="00946BEE">
      <w:pPr>
        <w:spacing w:before="0" w:line="276" w:lineRule="auto"/>
        <w:ind w:left="720"/>
      </w:pPr>
      <w:r w:rsidRPr="00946BEE">
        <w:t>Prihvatljiva ponuda s najnižom cijenom dobit će maksimalan broj bodova, a svaka druga razmjerno manji broj bodova prema slijedećoj formuli:</w:t>
      </w:r>
    </w:p>
    <w:p w:rsidR="0066553C" w:rsidRPr="00946BEE" w:rsidRDefault="0066553C" w:rsidP="00946BEE">
      <w:pPr>
        <w:pStyle w:val="Odlomakpopisa"/>
        <w:spacing w:line="276" w:lineRule="auto"/>
        <w:ind w:left="1069"/>
        <w:contextualSpacing w:val="0"/>
        <w:jc w:val="center"/>
        <w:rPr>
          <w:b/>
        </w:rPr>
      </w:pPr>
      <w:r w:rsidRPr="00946BEE">
        <w:rPr>
          <w:b/>
        </w:rPr>
        <w:lastRenderedPageBreak/>
        <w:t>C</w:t>
      </w:r>
      <m:oMath>
        <m:r>
          <m:rPr>
            <m:sty m:val="b"/>
          </m:rPr>
          <w:rPr>
            <w:rFonts w:ascii="Cambria Math" w:hAnsi="Cambria Math"/>
          </w:rPr>
          <m:t>=</m:t>
        </m:r>
        <m:f>
          <m:fPr>
            <m:ctrlPr>
              <w:rPr>
                <w:rFonts w:ascii="Cambria Math" w:hAnsi="Cambria Math"/>
                <w:b/>
              </w:rPr>
            </m:ctrlPr>
          </m:fPr>
          <m:num>
            <m:r>
              <m:rPr>
                <m:sty m:val="b"/>
              </m:rPr>
              <w:rPr>
                <w:rFonts w:ascii="Cambria Math" w:hAnsi="Cambria Math"/>
              </w:rPr>
              <m:t>CN</m:t>
            </m:r>
          </m:num>
          <m:den>
            <m:r>
              <m:rPr>
                <m:sty m:val="b"/>
              </m:rPr>
              <w:rPr>
                <w:rFonts w:ascii="Cambria Math" w:hAnsi="Cambria Math"/>
              </w:rPr>
              <m:t>CP</m:t>
            </m:r>
          </m:den>
        </m:f>
      </m:oMath>
      <w:r w:rsidR="0065178A" w:rsidRPr="00946BEE">
        <w:rPr>
          <w:b/>
        </w:rPr>
        <w:t>*</w:t>
      </w:r>
      <w:r w:rsidR="00DB0964">
        <w:rPr>
          <w:b/>
        </w:rPr>
        <w:t>9</w:t>
      </w:r>
      <w:r w:rsidRPr="00946BEE">
        <w:rPr>
          <w:b/>
        </w:rPr>
        <w:t xml:space="preserve">0  </w:t>
      </w:r>
    </w:p>
    <w:p w:rsidR="0066553C" w:rsidRPr="00BB7332" w:rsidRDefault="0065178A" w:rsidP="00BB7332">
      <w:pPr>
        <w:pStyle w:val="Odlomakpopisa"/>
        <w:spacing w:before="0" w:line="276" w:lineRule="auto"/>
        <w:ind w:left="1072"/>
        <w:rPr>
          <w:sz w:val="18"/>
        </w:rPr>
      </w:pPr>
      <w:r w:rsidRPr="00BB7332">
        <w:rPr>
          <w:sz w:val="18"/>
        </w:rPr>
        <w:t>C</w:t>
      </w:r>
      <w:r w:rsidRPr="00BB7332">
        <w:rPr>
          <w:sz w:val="18"/>
        </w:rPr>
        <w:tab/>
      </w:r>
      <w:r w:rsidR="0066553C" w:rsidRPr="00BB7332">
        <w:rPr>
          <w:sz w:val="18"/>
        </w:rPr>
        <w:t>- broj bodova ostvareni</w:t>
      </w:r>
      <w:r w:rsidRPr="00BB7332">
        <w:rPr>
          <w:sz w:val="18"/>
        </w:rPr>
        <w:t>h</w:t>
      </w:r>
      <w:r w:rsidR="0066553C" w:rsidRPr="00BB7332">
        <w:rPr>
          <w:sz w:val="18"/>
        </w:rPr>
        <w:t xml:space="preserve"> na temelju cijene promatrane ponude</w:t>
      </w:r>
    </w:p>
    <w:p w:rsidR="0066553C" w:rsidRPr="00BB7332" w:rsidRDefault="0066553C" w:rsidP="00BB7332">
      <w:pPr>
        <w:pStyle w:val="Odlomakpopisa"/>
        <w:spacing w:before="0" w:line="276" w:lineRule="auto"/>
        <w:ind w:left="1072"/>
        <w:rPr>
          <w:sz w:val="18"/>
        </w:rPr>
      </w:pPr>
      <w:r w:rsidRPr="00BB7332">
        <w:rPr>
          <w:sz w:val="18"/>
        </w:rPr>
        <w:t>C</w:t>
      </w:r>
      <w:r w:rsidR="0065178A" w:rsidRPr="00BB7332">
        <w:rPr>
          <w:sz w:val="18"/>
        </w:rPr>
        <w:t>N</w:t>
      </w:r>
      <w:r w:rsidR="0065178A" w:rsidRPr="00BB7332">
        <w:rPr>
          <w:sz w:val="18"/>
        </w:rPr>
        <w:tab/>
      </w:r>
      <w:r w:rsidRPr="00BB7332">
        <w:rPr>
          <w:sz w:val="18"/>
        </w:rPr>
        <w:t>- najniža cijena ponude u postupku nabave</w:t>
      </w:r>
    </w:p>
    <w:p w:rsidR="0066553C" w:rsidRPr="00BB7332" w:rsidRDefault="0065178A" w:rsidP="00BB7332">
      <w:pPr>
        <w:pStyle w:val="Odlomakpopisa"/>
        <w:spacing w:before="0" w:line="276" w:lineRule="auto"/>
        <w:ind w:left="1072"/>
        <w:rPr>
          <w:sz w:val="18"/>
        </w:rPr>
      </w:pPr>
      <w:r w:rsidRPr="00BB7332">
        <w:rPr>
          <w:sz w:val="18"/>
        </w:rPr>
        <w:t>CP</w:t>
      </w:r>
      <w:r w:rsidRPr="00BB7332">
        <w:rPr>
          <w:sz w:val="18"/>
        </w:rPr>
        <w:tab/>
      </w:r>
      <w:r w:rsidR="0066553C" w:rsidRPr="00BB7332">
        <w:rPr>
          <w:sz w:val="18"/>
        </w:rPr>
        <w:t>- cijena ponude koja se ocjenjuje</w:t>
      </w:r>
    </w:p>
    <w:p w:rsidR="0066553C" w:rsidRDefault="00DB0964" w:rsidP="00946BEE">
      <w:pPr>
        <w:pStyle w:val="Odlomakpopisa"/>
        <w:spacing w:before="0" w:line="276" w:lineRule="auto"/>
        <w:ind w:left="1069"/>
        <w:contextualSpacing w:val="0"/>
        <w:rPr>
          <w:sz w:val="18"/>
        </w:rPr>
      </w:pPr>
      <w:r>
        <w:rPr>
          <w:sz w:val="18"/>
        </w:rPr>
        <w:t>9</w:t>
      </w:r>
      <w:r w:rsidR="0065178A" w:rsidRPr="00BB7332">
        <w:rPr>
          <w:sz w:val="18"/>
        </w:rPr>
        <w:t>0</w:t>
      </w:r>
      <w:r w:rsidR="0065178A" w:rsidRPr="00BB7332">
        <w:rPr>
          <w:sz w:val="18"/>
        </w:rPr>
        <w:tab/>
      </w:r>
      <w:r w:rsidR="0066553C" w:rsidRPr="00BB7332">
        <w:rPr>
          <w:sz w:val="18"/>
        </w:rPr>
        <w:t>- najviši ostvarivi broj bodova na temelju kriterija cijena</w:t>
      </w:r>
    </w:p>
    <w:p w:rsidR="0066553C" w:rsidRPr="00946BEE" w:rsidRDefault="0066553C" w:rsidP="00946BEE">
      <w:pPr>
        <w:spacing w:before="0" w:line="276" w:lineRule="auto"/>
        <w:rPr>
          <w:b/>
          <w:u w:val="single"/>
        </w:rPr>
      </w:pPr>
      <w:r w:rsidRPr="00946BEE">
        <w:rPr>
          <w:b/>
          <w:u w:val="single"/>
        </w:rPr>
        <w:t xml:space="preserve">b) </w:t>
      </w:r>
      <w:r w:rsidR="00AD08F5">
        <w:rPr>
          <w:b/>
          <w:u w:val="single"/>
        </w:rPr>
        <w:t>Rok isporuke robe</w:t>
      </w:r>
    </w:p>
    <w:p w:rsidR="00D5107C" w:rsidRDefault="00AD08F5" w:rsidP="00C952CE">
      <w:pPr>
        <w:spacing w:before="0" w:after="0" w:line="276" w:lineRule="auto"/>
        <w:ind w:left="644"/>
      </w:pPr>
      <w:r w:rsidRPr="00FD2E7E">
        <w:t xml:space="preserve">Naručitelj </w:t>
      </w:r>
      <w:r>
        <w:t>je kao jedan od kriterija za određivanje ENP za predmetni postupak javne nabave odredio</w:t>
      </w:r>
      <w:r w:rsidRPr="00FD2E7E">
        <w:t xml:space="preserve"> </w:t>
      </w:r>
      <w:r w:rsidRPr="00FD2E7E">
        <w:rPr>
          <w:i/>
        </w:rPr>
        <w:t xml:space="preserve">Rok isporuke </w:t>
      </w:r>
      <w:r>
        <w:rPr>
          <w:i/>
        </w:rPr>
        <w:t>robe</w:t>
      </w:r>
      <w:r w:rsidRPr="00FD2E7E">
        <w:t xml:space="preserve">. S obzirom na specifičnost predmeta nabave, Naručitelju je bitno osigurati pravovremenu raspoloživost </w:t>
      </w:r>
      <w:r>
        <w:t>potrošnog materijala.</w:t>
      </w:r>
      <w:r w:rsidRPr="00FD2E7E">
        <w:t xml:space="preserve"> </w:t>
      </w:r>
      <w:r>
        <w:t>B</w:t>
      </w:r>
      <w:r w:rsidRPr="00FD2E7E">
        <w:t>itno je u što kraćem vremenskom roku od zaprimanja svake pojedine narudžbenice</w:t>
      </w:r>
      <w:r w:rsidR="00EB225B">
        <w:t xml:space="preserve"> </w:t>
      </w:r>
      <w:r>
        <w:t>robu</w:t>
      </w:r>
      <w:r w:rsidRPr="00FD2E7E">
        <w:t xml:space="preserve"> koj</w:t>
      </w:r>
      <w:r>
        <w:t>a je</w:t>
      </w:r>
      <w:r w:rsidRPr="00FD2E7E">
        <w:t xml:space="preserve"> predmet ove nabave isporučiti u </w:t>
      </w:r>
      <w:r w:rsidR="00EB225B">
        <w:t xml:space="preserve">zdravstvenu ustanovu Korisnicu. </w:t>
      </w:r>
    </w:p>
    <w:p w:rsidR="00D5107C" w:rsidRDefault="00D5107C" w:rsidP="00C952CE">
      <w:pPr>
        <w:spacing w:before="0" w:after="0" w:line="276" w:lineRule="auto"/>
        <w:ind w:left="644"/>
      </w:pPr>
    </w:p>
    <w:p w:rsidR="00D5107C" w:rsidRPr="001C194B" w:rsidRDefault="00D5107C" w:rsidP="00D5107C">
      <w:pPr>
        <w:rPr>
          <w:color w:val="000000"/>
        </w:rPr>
      </w:pPr>
      <w:r w:rsidRPr="001C194B">
        <w:rPr>
          <w:color w:val="000000"/>
        </w:rPr>
        <w:t xml:space="preserve">Prema kriteriju roka isporuke, </w:t>
      </w:r>
      <w:r w:rsidRPr="001C194B">
        <w:rPr>
          <w:b/>
          <w:color w:val="000000"/>
        </w:rPr>
        <w:t xml:space="preserve">ponude </w:t>
      </w:r>
      <w:r w:rsidR="009F31FF" w:rsidRPr="001C194B">
        <w:rPr>
          <w:b/>
          <w:color w:val="000000"/>
        </w:rPr>
        <w:t>za sve grupe</w:t>
      </w:r>
      <w:r w:rsidR="001C194B" w:rsidRPr="001C194B">
        <w:rPr>
          <w:b/>
          <w:color w:val="000000"/>
        </w:rPr>
        <w:t>,</w:t>
      </w:r>
      <w:r w:rsidR="009F31FF" w:rsidRPr="001C194B">
        <w:rPr>
          <w:color w:val="000000"/>
        </w:rPr>
        <w:t xml:space="preserve"> </w:t>
      </w:r>
      <w:r w:rsidR="009F31FF" w:rsidRPr="00537AA0">
        <w:rPr>
          <w:b/>
          <w:color w:val="FF0000"/>
        </w:rPr>
        <w:t>osim</w:t>
      </w:r>
      <w:r w:rsidR="001C194B" w:rsidRPr="00537AA0">
        <w:rPr>
          <w:b/>
          <w:color w:val="FF0000"/>
        </w:rPr>
        <w:t xml:space="preserve"> za</w:t>
      </w:r>
      <w:r w:rsidR="009F31FF" w:rsidRPr="00537AA0">
        <w:rPr>
          <w:b/>
          <w:color w:val="FF0000"/>
        </w:rPr>
        <w:t xml:space="preserve"> grup</w:t>
      </w:r>
      <w:r w:rsidR="001C194B" w:rsidRPr="00537AA0">
        <w:rPr>
          <w:b/>
          <w:color w:val="FF0000"/>
        </w:rPr>
        <w:t>u</w:t>
      </w:r>
      <w:r w:rsidR="009F31FF" w:rsidRPr="00537AA0">
        <w:rPr>
          <w:b/>
          <w:color w:val="FF0000"/>
        </w:rPr>
        <w:t xml:space="preserve"> 14</w:t>
      </w:r>
      <w:r w:rsidR="00220DC2" w:rsidRPr="00537AA0">
        <w:rPr>
          <w:b/>
          <w:color w:val="FF0000"/>
        </w:rPr>
        <w:t>,</w:t>
      </w:r>
      <w:r w:rsidR="009F31FF" w:rsidRPr="00537AA0">
        <w:rPr>
          <w:b/>
          <w:color w:val="FF0000"/>
        </w:rPr>
        <w:t xml:space="preserve"> grup</w:t>
      </w:r>
      <w:r w:rsidR="001C194B" w:rsidRPr="00537AA0">
        <w:rPr>
          <w:b/>
          <w:color w:val="FF0000"/>
        </w:rPr>
        <w:t>u</w:t>
      </w:r>
      <w:r w:rsidR="009F31FF" w:rsidRPr="00537AA0">
        <w:rPr>
          <w:b/>
          <w:color w:val="FF0000"/>
        </w:rPr>
        <w:t xml:space="preserve"> 16</w:t>
      </w:r>
      <w:r w:rsidR="00220DC2" w:rsidRPr="00537AA0">
        <w:rPr>
          <w:b/>
          <w:color w:val="FF0000"/>
        </w:rPr>
        <w:t xml:space="preserve"> i grupu 25</w:t>
      </w:r>
      <w:r w:rsidR="001C194B" w:rsidRPr="001C194B">
        <w:rPr>
          <w:color w:val="000000"/>
        </w:rPr>
        <w:t xml:space="preserve">, </w:t>
      </w:r>
      <w:r w:rsidRPr="001C194B">
        <w:rPr>
          <w:color w:val="000000"/>
        </w:rPr>
        <w:t>se boduju na sljedeći način:</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977"/>
      </w:tblGrid>
      <w:tr w:rsidR="00D5107C" w:rsidRPr="001C194B" w:rsidTr="00380F9B">
        <w:trPr>
          <w:trHeight w:val="626"/>
        </w:trPr>
        <w:tc>
          <w:tcPr>
            <w:tcW w:w="45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D5107C" w:rsidRPr="001C194B" w:rsidRDefault="001C194B">
            <w:pPr>
              <w:jc w:val="center"/>
              <w:rPr>
                <w:b/>
                <w:color w:val="000000"/>
              </w:rPr>
            </w:pPr>
            <w:bookmarkStart w:id="11" w:name="_Hlk192588574"/>
            <w:r w:rsidRPr="001C194B">
              <w:rPr>
                <w:b/>
                <w:color w:val="000000"/>
              </w:rPr>
              <w:t>Rok isporuke robe u radnim danima od trenutka zaprimanja narudžbenice</w:t>
            </w:r>
          </w:p>
        </w:tc>
        <w:tc>
          <w:tcPr>
            <w:tcW w:w="297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D5107C" w:rsidRPr="001C194B" w:rsidRDefault="00D5107C">
            <w:pPr>
              <w:jc w:val="center"/>
              <w:rPr>
                <w:b/>
                <w:color w:val="000000"/>
              </w:rPr>
            </w:pPr>
            <w:r w:rsidRPr="001C194B">
              <w:rPr>
                <w:b/>
                <w:color w:val="000000"/>
              </w:rPr>
              <w:t>Broj bodova</w:t>
            </w:r>
          </w:p>
        </w:tc>
      </w:tr>
      <w:tr w:rsidR="00D5107C" w:rsidRPr="001C194B" w:rsidTr="00D5107C">
        <w:trPr>
          <w:trHeight w:val="390"/>
        </w:trPr>
        <w:tc>
          <w:tcPr>
            <w:tcW w:w="4536" w:type="dxa"/>
            <w:tcBorders>
              <w:top w:val="single" w:sz="4" w:space="0" w:color="auto"/>
              <w:left w:val="single" w:sz="4" w:space="0" w:color="auto"/>
              <w:bottom w:val="single" w:sz="4" w:space="0" w:color="auto"/>
              <w:right w:val="single" w:sz="4" w:space="0" w:color="auto"/>
            </w:tcBorders>
            <w:vAlign w:val="center"/>
            <w:hideMark/>
          </w:tcPr>
          <w:p w:rsidR="00D5107C" w:rsidRPr="001C194B" w:rsidRDefault="001C194B">
            <w:pPr>
              <w:jc w:val="center"/>
              <w:rPr>
                <w:color w:val="000000" w:themeColor="text1"/>
              </w:rPr>
            </w:pPr>
            <w:r>
              <w:rPr>
                <w:color w:val="000000" w:themeColor="text1"/>
              </w:rPr>
              <w:t>do 3 radna dana</w:t>
            </w:r>
          </w:p>
        </w:tc>
        <w:tc>
          <w:tcPr>
            <w:tcW w:w="2977" w:type="dxa"/>
            <w:tcBorders>
              <w:top w:val="single" w:sz="4" w:space="0" w:color="auto"/>
              <w:left w:val="single" w:sz="4" w:space="0" w:color="auto"/>
              <w:bottom w:val="single" w:sz="4" w:space="0" w:color="auto"/>
              <w:right w:val="single" w:sz="4" w:space="0" w:color="auto"/>
            </w:tcBorders>
            <w:vAlign w:val="center"/>
            <w:hideMark/>
          </w:tcPr>
          <w:p w:rsidR="00D5107C" w:rsidRPr="001C194B" w:rsidRDefault="00D5107C">
            <w:pPr>
              <w:jc w:val="center"/>
              <w:rPr>
                <w:color w:val="000000" w:themeColor="text1"/>
              </w:rPr>
            </w:pPr>
            <w:r w:rsidRPr="001C194B">
              <w:rPr>
                <w:color w:val="000000" w:themeColor="text1"/>
              </w:rPr>
              <w:t xml:space="preserve">10 </w:t>
            </w:r>
          </w:p>
        </w:tc>
      </w:tr>
      <w:tr w:rsidR="001C194B" w:rsidRPr="001C194B" w:rsidTr="00FA6998">
        <w:tc>
          <w:tcPr>
            <w:tcW w:w="4536" w:type="dxa"/>
            <w:vAlign w:val="center"/>
          </w:tcPr>
          <w:p w:rsidR="001C194B" w:rsidRDefault="001C194B" w:rsidP="001C194B">
            <w:pPr>
              <w:pStyle w:val="Odlomakpopisa"/>
              <w:spacing w:after="0" w:line="276" w:lineRule="auto"/>
              <w:ind w:left="0"/>
              <w:jc w:val="center"/>
            </w:pPr>
            <w:r>
              <w:t>od 4 do 6 radna dana</w:t>
            </w:r>
          </w:p>
        </w:tc>
        <w:tc>
          <w:tcPr>
            <w:tcW w:w="2977" w:type="dxa"/>
            <w:tcBorders>
              <w:top w:val="single" w:sz="4" w:space="0" w:color="auto"/>
              <w:left w:val="single" w:sz="4" w:space="0" w:color="auto"/>
              <w:bottom w:val="single" w:sz="4" w:space="0" w:color="auto"/>
              <w:right w:val="single" w:sz="4" w:space="0" w:color="auto"/>
            </w:tcBorders>
            <w:hideMark/>
          </w:tcPr>
          <w:p w:rsidR="001C194B" w:rsidRPr="001C194B" w:rsidRDefault="001C194B" w:rsidP="001C194B">
            <w:pPr>
              <w:jc w:val="center"/>
              <w:rPr>
                <w:color w:val="000000" w:themeColor="text1"/>
              </w:rPr>
            </w:pPr>
            <w:r>
              <w:rPr>
                <w:color w:val="000000" w:themeColor="text1"/>
              </w:rPr>
              <w:t>7</w:t>
            </w:r>
          </w:p>
        </w:tc>
      </w:tr>
      <w:tr w:rsidR="001C194B" w:rsidTr="00FA6998">
        <w:tc>
          <w:tcPr>
            <w:tcW w:w="4536" w:type="dxa"/>
            <w:vAlign w:val="center"/>
          </w:tcPr>
          <w:p w:rsidR="001C194B" w:rsidRDefault="001C194B" w:rsidP="001C194B">
            <w:pPr>
              <w:pStyle w:val="Odlomakpopisa"/>
              <w:spacing w:after="0" w:line="276" w:lineRule="auto"/>
              <w:ind w:left="0"/>
              <w:jc w:val="center"/>
            </w:pPr>
            <w:r>
              <w:t>od 7 do 9 radnih dana</w:t>
            </w:r>
          </w:p>
        </w:tc>
        <w:tc>
          <w:tcPr>
            <w:tcW w:w="2977" w:type="dxa"/>
            <w:tcBorders>
              <w:top w:val="single" w:sz="4" w:space="0" w:color="auto"/>
              <w:left w:val="single" w:sz="4" w:space="0" w:color="auto"/>
              <w:bottom w:val="single" w:sz="4" w:space="0" w:color="auto"/>
              <w:right w:val="single" w:sz="4" w:space="0" w:color="auto"/>
            </w:tcBorders>
            <w:hideMark/>
          </w:tcPr>
          <w:p w:rsidR="001C194B" w:rsidRPr="001C194B" w:rsidRDefault="001C194B" w:rsidP="001C194B">
            <w:pPr>
              <w:jc w:val="center"/>
              <w:rPr>
                <w:color w:val="000000" w:themeColor="text1"/>
              </w:rPr>
            </w:pPr>
            <w:r>
              <w:rPr>
                <w:color w:val="000000" w:themeColor="text1"/>
              </w:rPr>
              <w:t>4</w:t>
            </w:r>
          </w:p>
        </w:tc>
      </w:tr>
      <w:tr w:rsidR="001C194B" w:rsidTr="00D5107C">
        <w:tc>
          <w:tcPr>
            <w:tcW w:w="4536" w:type="dxa"/>
            <w:tcBorders>
              <w:top w:val="single" w:sz="4" w:space="0" w:color="auto"/>
              <w:left w:val="single" w:sz="4" w:space="0" w:color="auto"/>
              <w:bottom w:val="single" w:sz="4" w:space="0" w:color="auto"/>
              <w:right w:val="single" w:sz="4" w:space="0" w:color="auto"/>
            </w:tcBorders>
          </w:tcPr>
          <w:p w:rsidR="001C194B" w:rsidRDefault="001C194B" w:rsidP="001C194B">
            <w:pPr>
              <w:jc w:val="center"/>
              <w:rPr>
                <w:color w:val="000000" w:themeColor="text1"/>
              </w:rPr>
            </w:pPr>
            <w:r>
              <w:rPr>
                <w:color w:val="000000" w:themeColor="text1"/>
              </w:rPr>
              <w:t>10 radnih dana</w:t>
            </w:r>
          </w:p>
        </w:tc>
        <w:tc>
          <w:tcPr>
            <w:tcW w:w="2977" w:type="dxa"/>
            <w:tcBorders>
              <w:top w:val="single" w:sz="4" w:space="0" w:color="auto"/>
              <w:left w:val="single" w:sz="4" w:space="0" w:color="auto"/>
              <w:bottom w:val="single" w:sz="4" w:space="0" w:color="auto"/>
              <w:right w:val="single" w:sz="4" w:space="0" w:color="auto"/>
            </w:tcBorders>
          </w:tcPr>
          <w:p w:rsidR="001C194B" w:rsidRDefault="001C194B" w:rsidP="001C194B">
            <w:pPr>
              <w:jc w:val="center"/>
              <w:rPr>
                <w:color w:val="000000" w:themeColor="text1"/>
              </w:rPr>
            </w:pPr>
            <w:r>
              <w:rPr>
                <w:color w:val="000000" w:themeColor="text1"/>
              </w:rPr>
              <w:t>0</w:t>
            </w:r>
          </w:p>
        </w:tc>
      </w:tr>
      <w:bookmarkEnd w:id="11"/>
    </w:tbl>
    <w:p w:rsidR="00D5107C" w:rsidRDefault="00D5107C" w:rsidP="00D5107C">
      <w:pPr>
        <w:rPr>
          <w:color w:val="000000"/>
        </w:rPr>
      </w:pPr>
    </w:p>
    <w:p w:rsidR="00D5107C" w:rsidRDefault="00D5107C" w:rsidP="00D5107C">
      <w:pPr>
        <w:rPr>
          <w:color w:val="000000"/>
        </w:rPr>
      </w:pPr>
      <w:r>
        <w:rPr>
          <w:color w:val="000000"/>
        </w:rPr>
        <w:t xml:space="preserve">Za </w:t>
      </w:r>
      <w:r>
        <w:rPr>
          <w:b/>
          <w:color w:val="000000"/>
        </w:rPr>
        <w:t xml:space="preserve">Grupu </w:t>
      </w:r>
      <w:r w:rsidR="001C194B">
        <w:rPr>
          <w:b/>
          <w:color w:val="000000"/>
        </w:rPr>
        <w:t>14</w:t>
      </w:r>
      <w:r>
        <w:rPr>
          <w:b/>
          <w:color w:val="000000"/>
        </w:rPr>
        <w:t>.</w:t>
      </w:r>
      <w:r>
        <w:rPr>
          <w:color w:val="000000"/>
        </w:rPr>
        <w:t xml:space="preserve"> prema kriteriju roka isporuke, ponude se boduju na sljedeći način:</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977"/>
      </w:tblGrid>
      <w:tr w:rsidR="00D5107C" w:rsidTr="00380F9B">
        <w:trPr>
          <w:trHeight w:val="390"/>
        </w:trPr>
        <w:tc>
          <w:tcPr>
            <w:tcW w:w="45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D5107C" w:rsidRDefault="00D5107C" w:rsidP="00380F9B">
            <w:pPr>
              <w:spacing w:before="0" w:after="0"/>
              <w:jc w:val="center"/>
              <w:rPr>
                <w:b/>
                <w:color w:val="000000"/>
              </w:rPr>
            </w:pPr>
            <w:r>
              <w:rPr>
                <w:b/>
                <w:color w:val="000000"/>
              </w:rPr>
              <w:t xml:space="preserve">Ponuđeni rok isporuke </w:t>
            </w:r>
          </w:p>
          <w:p w:rsidR="00D5107C" w:rsidRDefault="00D5107C" w:rsidP="00380F9B">
            <w:pPr>
              <w:spacing w:before="0" w:after="0"/>
              <w:jc w:val="center"/>
              <w:rPr>
                <w:b/>
                <w:color w:val="000000"/>
              </w:rPr>
            </w:pPr>
            <w:r>
              <w:rPr>
                <w:b/>
                <w:color w:val="000000"/>
              </w:rPr>
              <w:t xml:space="preserve">GRUPA </w:t>
            </w:r>
            <w:r w:rsidR="001C194B">
              <w:rPr>
                <w:b/>
                <w:color w:val="000000"/>
              </w:rPr>
              <w:t>14</w:t>
            </w:r>
          </w:p>
        </w:tc>
        <w:tc>
          <w:tcPr>
            <w:tcW w:w="297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D5107C" w:rsidRDefault="00D5107C" w:rsidP="00380F9B">
            <w:pPr>
              <w:spacing w:before="0" w:after="0"/>
              <w:jc w:val="center"/>
              <w:rPr>
                <w:b/>
                <w:color w:val="000000"/>
              </w:rPr>
            </w:pPr>
            <w:r>
              <w:rPr>
                <w:b/>
                <w:color w:val="000000"/>
              </w:rPr>
              <w:t>Broj bodova</w:t>
            </w:r>
          </w:p>
        </w:tc>
      </w:tr>
      <w:tr w:rsidR="00D5107C" w:rsidTr="00D5107C">
        <w:trPr>
          <w:trHeight w:val="390"/>
        </w:trPr>
        <w:tc>
          <w:tcPr>
            <w:tcW w:w="4536" w:type="dxa"/>
            <w:tcBorders>
              <w:top w:val="single" w:sz="4" w:space="0" w:color="auto"/>
              <w:left w:val="single" w:sz="4" w:space="0" w:color="auto"/>
              <w:bottom w:val="single" w:sz="4" w:space="0" w:color="auto"/>
              <w:right w:val="single" w:sz="4" w:space="0" w:color="auto"/>
            </w:tcBorders>
            <w:vAlign w:val="center"/>
            <w:hideMark/>
          </w:tcPr>
          <w:p w:rsidR="00D5107C" w:rsidRDefault="00D5107C">
            <w:pPr>
              <w:jc w:val="left"/>
              <w:rPr>
                <w:color w:val="000000"/>
              </w:rPr>
            </w:pPr>
            <w:r>
              <w:rPr>
                <w:color w:val="000000"/>
              </w:rPr>
              <w:t xml:space="preserve">do 120 dana od dana zaprimanja ovjerenog EUROATOM obrasca, odnosno narudžbe, ako je ponuđeni izvor produciran izvan EU </w:t>
            </w:r>
          </w:p>
        </w:tc>
        <w:tc>
          <w:tcPr>
            <w:tcW w:w="2977" w:type="dxa"/>
            <w:tcBorders>
              <w:top w:val="single" w:sz="4" w:space="0" w:color="auto"/>
              <w:left w:val="single" w:sz="4" w:space="0" w:color="auto"/>
              <w:bottom w:val="single" w:sz="4" w:space="0" w:color="auto"/>
              <w:right w:val="single" w:sz="4" w:space="0" w:color="auto"/>
            </w:tcBorders>
            <w:vAlign w:val="center"/>
            <w:hideMark/>
          </w:tcPr>
          <w:p w:rsidR="00D5107C" w:rsidRDefault="00D5107C">
            <w:pPr>
              <w:jc w:val="center"/>
              <w:rPr>
                <w:color w:val="000000"/>
              </w:rPr>
            </w:pPr>
            <w:r>
              <w:rPr>
                <w:color w:val="000000"/>
              </w:rPr>
              <w:t xml:space="preserve">10 </w:t>
            </w:r>
          </w:p>
        </w:tc>
      </w:tr>
      <w:tr w:rsidR="00D5107C" w:rsidTr="00D5107C">
        <w:tc>
          <w:tcPr>
            <w:tcW w:w="4536" w:type="dxa"/>
            <w:tcBorders>
              <w:top w:val="single" w:sz="4" w:space="0" w:color="auto"/>
              <w:left w:val="single" w:sz="4" w:space="0" w:color="auto"/>
              <w:bottom w:val="single" w:sz="4" w:space="0" w:color="auto"/>
              <w:right w:val="single" w:sz="4" w:space="0" w:color="auto"/>
            </w:tcBorders>
            <w:hideMark/>
          </w:tcPr>
          <w:p w:rsidR="00D5107C" w:rsidRDefault="00D5107C">
            <w:pPr>
              <w:jc w:val="left"/>
              <w:rPr>
                <w:color w:val="000000"/>
              </w:rPr>
            </w:pPr>
            <w:r>
              <w:rPr>
                <w:color w:val="000000"/>
              </w:rPr>
              <w:t>preko 120 dana od dana zaprimanja ovjerenog EUROATOM obrasca, odnosno narudžbe, ako je ponuđeni izvor produciran izvan EU</w:t>
            </w:r>
          </w:p>
        </w:tc>
        <w:tc>
          <w:tcPr>
            <w:tcW w:w="2977" w:type="dxa"/>
            <w:tcBorders>
              <w:top w:val="single" w:sz="4" w:space="0" w:color="auto"/>
              <w:left w:val="single" w:sz="4" w:space="0" w:color="auto"/>
              <w:bottom w:val="single" w:sz="4" w:space="0" w:color="auto"/>
              <w:right w:val="single" w:sz="4" w:space="0" w:color="auto"/>
            </w:tcBorders>
            <w:hideMark/>
          </w:tcPr>
          <w:p w:rsidR="00D5107C" w:rsidRDefault="00D5107C">
            <w:pPr>
              <w:jc w:val="center"/>
              <w:rPr>
                <w:color w:val="000000"/>
              </w:rPr>
            </w:pPr>
            <w:r>
              <w:rPr>
                <w:color w:val="000000"/>
              </w:rPr>
              <w:t>0</w:t>
            </w:r>
          </w:p>
        </w:tc>
      </w:tr>
    </w:tbl>
    <w:p w:rsidR="001C194B" w:rsidRDefault="001C194B" w:rsidP="00D5107C">
      <w:pPr>
        <w:spacing w:after="160" w:line="256" w:lineRule="auto"/>
        <w:rPr>
          <w:rFonts w:eastAsia="Calibri"/>
          <w:color w:val="000000"/>
          <w:lang w:eastAsia="en-US"/>
        </w:rPr>
      </w:pPr>
    </w:p>
    <w:p w:rsidR="00D5107C" w:rsidRDefault="00D5107C" w:rsidP="00D5107C">
      <w:pPr>
        <w:spacing w:after="160" w:line="256" w:lineRule="auto"/>
        <w:rPr>
          <w:rFonts w:eastAsia="Calibri"/>
          <w:color w:val="000000"/>
          <w:lang w:eastAsia="en-US"/>
        </w:rPr>
      </w:pPr>
      <w:r>
        <w:rPr>
          <w:rFonts w:eastAsia="Calibri"/>
          <w:color w:val="000000"/>
          <w:lang w:eastAsia="en-US"/>
        </w:rPr>
        <w:t xml:space="preserve">Za </w:t>
      </w:r>
      <w:r w:rsidRPr="00537AA0">
        <w:rPr>
          <w:rFonts w:eastAsia="Calibri"/>
          <w:b/>
          <w:color w:val="FF0000"/>
          <w:lang w:eastAsia="en-US"/>
        </w:rPr>
        <w:t xml:space="preserve">Grupu </w:t>
      </w:r>
      <w:r w:rsidR="001C194B" w:rsidRPr="00537AA0">
        <w:rPr>
          <w:rFonts w:eastAsia="Calibri"/>
          <w:b/>
          <w:color w:val="FF0000"/>
          <w:lang w:eastAsia="en-US"/>
        </w:rPr>
        <w:t>16</w:t>
      </w:r>
      <w:r>
        <w:rPr>
          <w:rFonts w:eastAsia="Calibri"/>
          <w:b/>
          <w:color w:val="000000"/>
          <w:lang w:eastAsia="en-US"/>
        </w:rPr>
        <w:t>.</w:t>
      </w:r>
      <w:r>
        <w:rPr>
          <w:rFonts w:eastAsia="Calibri"/>
          <w:color w:val="000000"/>
          <w:lang w:eastAsia="en-US"/>
        </w:rPr>
        <w:t xml:space="preserve"> prema kriteriju roka isporuke, ponude se boduju na sljedeći način:</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977"/>
      </w:tblGrid>
      <w:tr w:rsidR="00D5107C" w:rsidTr="00380F9B">
        <w:trPr>
          <w:trHeight w:val="535"/>
        </w:trPr>
        <w:tc>
          <w:tcPr>
            <w:tcW w:w="453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D5107C" w:rsidRDefault="00D5107C" w:rsidP="00380F9B">
            <w:pPr>
              <w:spacing w:before="0" w:after="0"/>
              <w:jc w:val="center"/>
              <w:rPr>
                <w:b/>
                <w:color w:val="000000"/>
              </w:rPr>
            </w:pPr>
            <w:r>
              <w:rPr>
                <w:b/>
                <w:color w:val="000000"/>
              </w:rPr>
              <w:t xml:space="preserve">Ponuđeni rok isporuke </w:t>
            </w:r>
          </w:p>
          <w:p w:rsidR="00D5107C" w:rsidRDefault="00D5107C" w:rsidP="00380F9B">
            <w:pPr>
              <w:spacing w:before="0" w:after="0"/>
              <w:jc w:val="center"/>
              <w:rPr>
                <w:b/>
                <w:color w:val="000000"/>
              </w:rPr>
            </w:pPr>
            <w:r>
              <w:rPr>
                <w:b/>
                <w:color w:val="000000"/>
              </w:rPr>
              <w:t xml:space="preserve">GRUPA </w:t>
            </w:r>
            <w:r w:rsidR="001C194B">
              <w:rPr>
                <w:b/>
                <w:color w:val="000000"/>
              </w:rPr>
              <w:t>16</w:t>
            </w:r>
            <w:r>
              <w:rPr>
                <w:b/>
                <w:color w:val="000000"/>
              </w:rPr>
              <w:t>.</w:t>
            </w:r>
          </w:p>
        </w:tc>
        <w:tc>
          <w:tcPr>
            <w:tcW w:w="297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D5107C" w:rsidRDefault="00D5107C" w:rsidP="00380F9B">
            <w:pPr>
              <w:spacing w:before="0" w:after="0"/>
              <w:jc w:val="center"/>
              <w:rPr>
                <w:b/>
                <w:color w:val="000000"/>
              </w:rPr>
            </w:pPr>
            <w:r>
              <w:rPr>
                <w:b/>
                <w:color w:val="000000"/>
              </w:rPr>
              <w:t>Broj bodova</w:t>
            </w:r>
          </w:p>
        </w:tc>
      </w:tr>
      <w:tr w:rsidR="00D5107C" w:rsidTr="00D5107C">
        <w:trPr>
          <w:trHeight w:val="390"/>
        </w:trPr>
        <w:tc>
          <w:tcPr>
            <w:tcW w:w="4536" w:type="dxa"/>
            <w:tcBorders>
              <w:top w:val="single" w:sz="4" w:space="0" w:color="auto"/>
              <w:left w:val="single" w:sz="4" w:space="0" w:color="auto"/>
              <w:bottom w:val="single" w:sz="4" w:space="0" w:color="auto"/>
              <w:right w:val="single" w:sz="4" w:space="0" w:color="auto"/>
            </w:tcBorders>
            <w:vAlign w:val="center"/>
            <w:hideMark/>
          </w:tcPr>
          <w:p w:rsidR="00D5107C" w:rsidRDefault="00D5107C">
            <w:pPr>
              <w:jc w:val="left"/>
              <w:rPr>
                <w:color w:val="000000"/>
              </w:rPr>
            </w:pPr>
            <w:r>
              <w:rPr>
                <w:color w:val="000000"/>
              </w:rPr>
              <w:t>do 180 dana od trenutka zaprimanja narudžbenice</w:t>
            </w:r>
          </w:p>
        </w:tc>
        <w:tc>
          <w:tcPr>
            <w:tcW w:w="2977" w:type="dxa"/>
            <w:tcBorders>
              <w:top w:val="single" w:sz="4" w:space="0" w:color="auto"/>
              <w:left w:val="single" w:sz="4" w:space="0" w:color="auto"/>
              <w:bottom w:val="single" w:sz="4" w:space="0" w:color="auto"/>
              <w:right w:val="single" w:sz="4" w:space="0" w:color="auto"/>
            </w:tcBorders>
            <w:vAlign w:val="center"/>
            <w:hideMark/>
          </w:tcPr>
          <w:p w:rsidR="00D5107C" w:rsidRDefault="00D5107C">
            <w:pPr>
              <w:jc w:val="center"/>
              <w:rPr>
                <w:color w:val="000000"/>
              </w:rPr>
            </w:pPr>
            <w:r>
              <w:rPr>
                <w:color w:val="000000"/>
              </w:rPr>
              <w:t xml:space="preserve">10 </w:t>
            </w:r>
          </w:p>
        </w:tc>
      </w:tr>
      <w:tr w:rsidR="00D5107C" w:rsidTr="00D5107C">
        <w:tc>
          <w:tcPr>
            <w:tcW w:w="4536" w:type="dxa"/>
            <w:tcBorders>
              <w:top w:val="single" w:sz="4" w:space="0" w:color="auto"/>
              <w:left w:val="single" w:sz="4" w:space="0" w:color="auto"/>
              <w:bottom w:val="single" w:sz="4" w:space="0" w:color="auto"/>
              <w:right w:val="single" w:sz="4" w:space="0" w:color="auto"/>
            </w:tcBorders>
            <w:hideMark/>
          </w:tcPr>
          <w:p w:rsidR="00D5107C" w:rsidRDefault="00D5107C">
            <w:pPr>
              <w:jc w:val="left"/>
              <w:rPr>
                <w:color w:val="000000"/>
              </w:rPr>
            </w:pPr>
            <w:r>
              <w:rPr>
                <w:color w:val="000000"/>
              </w:rPr>
              <w:t>preko 180 dana od trenutka zaprimanja narudžbenice</w:t>
            </w:r>
          </w:p>
        </w:tc>
        <w:tc>
          <w:tcPr>
            <w:tcW w:w="2977" w:type="dxa"/>
            <w:tcBorders>
              <w:top w:val="single" w:sz="4" w:space="0" w:color="auto"/>
              <w:left w:val="single" w:sz="4" w:space="0" w:color="auto"/>
              <w:bottom w:val="single" w:sz="4" w:space="0" w:color="auto"/>
              <w:right w:val="single" w:sz="4" w:space="0" w:color="auto"/>
            </w:tcBorders>
            <w:hideMark/>
          </w:tcPr>
          <w:p w:rsidR="00D5107C" w:rsidRDefault="00D5107C">
            <w:pPr>
              <w:jc w:val="center"/>
              <w:rPr>
                <w:color w:val="000000"/>
              </w:rPr>
            </w:pPr>
            <w:r>
              <w:rPr>
                <w:color w:val="000000"/>
              </w:rPr>
              <w:t>0</w:t>
            </w:r>
          </w:p>
        </w:tc>
      </w:tr>
    </w:tbl>
    <w:p w:rsidR="00D5107C" w:rsidRDefault="00D5107C" w:rsidP="00D5107C">
      <w:pPr>
        <w:rPr>
          <w:b/>
          <w:color w:val="000000"/>
        </w:rPr>
      </w:pPr>
    </w:p>
    <w:p w:rsidR="00D5107C" w:rsidRDefault="00380F9B" w:rsidP="00380F9B">
      <w:pPr>
        <w:spacing w:before="0" w:after="0" w:line="276" w:lineRule="auto"/>
      </w:pPr>
      <w:r>
        <w:t>Sustav EOJN-a provest će automatsko rangiranje ponuda po zadanim kriterijima ENP.</w:t>
      </w:r>
    </w:p>
    <w:p w:rsidR="000C464B" w:rsidRDefault="000C464B" w:rsidP="00380F9B">
      <w:pPr>
        <w:spacing w:before="0" w:after="0" w:line="276" w:lineRule="auto"/>
      </w:pPr>
    </w:p>
    <w:p w:rsidR="000C464B" w:rsidRPr="007F1B68" w:rsidRDefault="000C464B" w:rsidP="000C464B">
      <w:pPr>
        <w:pStyle w:val="Odlomakpopisa"/>
        <w:widowControl w:val="0"/>
        <w:numPr>
          <w:ilvl w:val="0"/>
          <w:numId w:val="4"/>
        </w:numPr>
        <w:autoSpaceDE w:val="0"/>
        <w:autoSpaceDN w:val="0"/>
        <w:adjustRightInd w:val="0"/>
        <w:spacing w:line="276" w:lineRule="auto"/>
        <w:rPr>
          <w:b/>
          <w:color w:val="FF0000"/>
          <w:u w:val="single"/>
        </w:rPr>
      </w:pPr>
      <w:r w:rsidRPr="007F1B68">
        <w:rPr>
          <w:b/>
          <w:color w:val="FF0000"/>
          <w:u w:val="single"/>
        </w:rPr>
        <w:t>Opis kriterija i način utvrđivanja bodovne vrijednosti – 25 grupa predmeta nabave</w:t>
      </w:r>
    </w:p>
    <w:p w:rsidR="000C464B" w:rsidRPr="00BB7332" w:rsidRDefault="000C464B" w:rsidP="000C464B">
      <w:pPr>
        <w:spacing w:before="0" w:line="276" w:lineRule="auto"/>
      </w:pPr>
      <w:r w:rsidRPr="00BB7332">
        <w:t>Način izračuna:</w:t>
      </w:r>
    </w:p>
    <w:p w:rsidR="000C464B" w:rsidRPr="00946BEE" w:rsidRDefault="000C464B" w:rsidP="000C464B">
      <w:pPr>
        <w:numPr>
          <w:ilvl w:val="0"/>
          <w:numId w:val="3"/>
        </w:numPr>
        <w:spacing w:before="0" w:line="276" w:lineRule="auto"/>
        <w:rPr>
          <w:u w:val="single"/>
        </w:rPr>
      </w:pPr>
      <w:r w:rsidRPr="00946BEE">
        <w:rPr>
          <w:b/>
          <w:u w:val="single"/>
        </w:rPr>
        <w:t>Cjenovni kriterij</w:t>
      </w:r>
    </w:p>
    <w:p w:rsidR="000C464B" w:rsidRPr="00946BEE" w:rsidRDefault="000C464B" w:rsidP="000C464B">
      <w:pPr>
        <w:spacing w:before="0" w:line="276" w:lineRule="auto"/>
        <w:ind w:left="720"/>
      </w:pPr>
      <w:r w:rsidRPr="00946BEE">
        <w:t>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kriteri</w:t>
      </w:r>
      <w:r>
        <w:t>ju iznosi 8</w:t>
      </w:r>
      <w:r w:rsidRPr="00946BEE">
        <w:t>0 (</w:t>
      </w:r>
      <w:r>
        <w:t>osamdeset</w:t>
      </w:r>
      <w:r w:rsidRPr="00946BEE">
        <w:t>) bodova.</w:t>
      </w:r>
    </w:p>
    <w:p w:rsidR="000C464B" w:rsidRPr="00946BEE" w:rsidRDefault="000C464B" w:rsidP="000C464B">
      <w:pPr>
        <w:spacing w:before="0" w:line="276" w:lineRule="auto"/>
        <w:ind w:left="720"/>
      </w:pPr>
      <w:r w:rsidRPr="00946BEE">
        <w:t>Prihvatljiva ponuda s najnižom cijenom dobit će maksimalan broj bodova, a svaka druga razmjerno manji broj bodova prema slijedećoj formuli:</w:t>
      </w:r>
    </w:p>
    <w:p w:rsidR="000C464B" w:rsidRPr="00946BEE" w:rsidRDefault="000C464B" w:rsidP="000C464B">
      <w:pPr>
        <w:pStyle w:val="Odlomakpopisa"/>
        <w:spacing w:line="276" w:lineRule="auto"/>
        <w:ind w:left="1069"/>
        <w:contextualSpacing w:val="0"/>
        <w:jc w:val="center"/>
        <w:rPr>
          <w:b/>
        </w:rPr>
      </w:pPr>
      <w:r w:rsidRPr="00946BEE">
        <w:rPr>
          <w:b/>
        </w:rPr>
        <w:t>C</w:t>
      </w:r>
      <m:oMath>
        <m:r>
          <m:rPr>
            <m:sty m:val="b"/>
          </m:rPr>
          <w:rPr>
            <w:rFonts w:ascii="Cambria Math" w:hAnsi="Cambria Math"/>
          </w:rPr>
          <m:t>=</m:t>
        </m:r>
        <m:f>
          <m:fPr>
            <m:ctrlPr>
              <w:rPr>
                <w:rFonts w:ascii="Cambria Math" w:hAnsi="Cambria Math"/>
                <w:b/>
              </w:rPr>
            </m:ctrlPr>
          </m:fPr>
          <m:num>
            <m:r>
              <m:rPr>
                <m:sty m:val="b"/>
              </m:rPr>
              <w:rPr>
                <w:rFonts w:ascii="Cambria Math" w:hAnsi="Cambria Math"/>
              </w:rPr>
              <m:t>CN</m:t>
            </m:r>
          </m:num>
          <m:den>
            <m:r>
              <m:rPr>
                <m:sty m:val="b"/>
              </m:rPr>
              <w:rPr>
                <w:rFonts w:ascii="Cambria Math" w:hAnsi="Cambria Math"/>
              </w:rPr>
              <m:t>CP</m:t>
            </m:r>
          </m:den>
        </m:f>
      </m:oMath>
      <w:r w:rsidRPr="00946BEE">
        <w:rPr>
          <w:b/>
        </w:rPr>
        <w:t>*</w:t>
      </w:r>
      <w:r>
        <w:rPr>
          <w:b/>
        </w:rPr>
        <w:t>8</w:t>
      </w:r>
      <w:r w:rsidRPr="00946BEE">
        <w:rPr>
          <w:b/>
        </w:rPr>
        <w:t xml:space="preserve">0  </w:t>
      </w:r>
    </w:p>
    <w:p w:rsidR="000C464B" w:rsidRPr="00BB7332" w:rsidRDefault="000C464B" w:rsidP="000C464B">
      <w:pPr>
        <w:pStyle w:val="Odlomakpopisa"/>
        <w:spacing w:before="0" w:line="276" w:lineRule="auto"/>
        <w:ind w:left="1072"/>
        <w:rPr>
          <w:sz w:val="18"/>
        </w:rPr>
      </w:pPr>
      <w:r w:rsidRPr="00BB7332">
        <w:rPr>
          <w:sz w:val="18"/>
        </w:rPr>
        <w:t>C</w:t>
      </w:r>
      <w:r w:rsidRPr="00BB7332">
        <w:rPr>
          <w:sz w:val="18"/>
        </w:rPr>
        <w:tab/>
        <w:t>- broj bodova ostvarenih na temelju cijene promatrane ponude</w:t>
      </w:r>
    </w:p>
    <w:p w:rsidR="000C464B" w:rsidRPr="00BB7332" w:rsidRDefault="000C464B" w:rsidP="000C464B">
      <w:pPr>
        <w:pStyle w:val="Odlomakpopisa"/>
        <w:spacing w:before="0" w:line="276" w:lineRule="auto"/>
        <w:ind w:left="1072"/>
        <w:rPr>
          <w:sz w:val="18"/>
        </w:rPr>
      </w:pPr>
      <w:r w:rsidRPr="00BB7332">
        <w:rPr>
          <w:sz w:val="18"/>
        </w:rPr>
        <w:t>CN</w:t>
      </w:r>
      <w:r w:rsidRPr="00BB7332">
        <w:rPr>
          <w:sz w:val="18"/>
        </w:rPr>
        <w:tab/>
        <w:t>- najniža cijena ponude u postupku nabave</w:t>
      </w:r>
    </w:p>
    <w:p w:rsidR="000C464B" w:rsidRPr="00BB7332" w:rsidRDefault="000C464B" w:rsidP="000C464B">
      <w:pPr>
        <w:pStyle w:val="Odlomakpopisa"/>
        <w:spacing w:before="0" w:line="276" w:lineRule="auto"/>
        <w:ind w:left="1072"/>
        <w:rPr>
          <w:sz w:val="18"/>
        </w:rPr>
      </w:pPr>
      <w:r w:rsidRPr="00BB7332">
        <w:rPr>
          <w:sz w:val="18"/>
        </w:rPr>
        <w:t>CP</w:t>
      </w:r>
      <w:r w:rsidRPr="00BB7332">
        <w:rPr>
          <w:sz w:val="18"/>
        </w:rPr>
        <w:tab/>
        <w:t>- cijena ponude koja se ocjenjuje</w:t>
      </w:r>
    </w:p>
    <w:p w:rsidR="000C464B" w:rsidRDefault="000C464B" w:rsidP="000C464B">
      <w:pPr>
        <w:pStyle w:val="Odlomakpopisa"/>
        <w:spacing w:before="0" w:line="276" w:lineRule="auto"/>
        <w:ind w:left="1069"/>
        <w:contextualSpacing w:val="0"/>
        <w:rPr>
          <w:sz w:val="18"/>
        </w:rPr>
      </w:pPr>
      <w:r>
        <w:rPr>
          <w:sz w:val="18"/>
        </w:rPr>
        <w:t>8</w:t>
      </w:r>
      <w:r w:rsidRPr="00BB7332">
        <w:rPr>
          <w:sz w:val="18"/>
        </w:rPr>
        <w:t>0</w:t>
      </w:r>
      <w:r w:rsidRPr="00BB7332">
        <w:rPr>
          <w:sz w:val="18"/>
        </w:rPr>
        <w:tab/>
        <w:t>- najviši ostvarivi broj bodova na temelju kriterija cijena</w:t>
      </w:r>
    </w:p>
    <w:p w:rsidR="000C464B" w:rsidRPr="00946BEE" w:rsidRDefault="000C464B" w:rsidP="000C464B">
      <w:pPr>
        <w:spacing w:before="0" w:line="276" w:lineRule="auto"/>
        <w:rPr>
          <w:b/>
          <w:u w:val="single"/>
        </w:rPr>
      </w:pPr>
      <w:r w:rsidRPr="00946BEE">
        <w:rPr>
          <w:b/>
          <w:u w:val="single"/>
        </w:rPr>
        <w:t xml:space="preserve">b) </w:t>
      </w:r>
      <w:r>
        <w:rPr>
          <w:b/>
          <w:u w:val="single"/>
        </w:rPr>
        <w:t>Rok isporuke robe</w:t>
      </w:r>
    </w:p>
    <w:p w:rsidR="000C464B" w:rsidRPr="000C464B" w:rsidRDefault="000C464B" w:rsidP="000C464B">
      <w:pPr>
        <w:spacing w:before="0" w:after="0" w:line="276" w:lineRule="auto"/>
        <w:ind w:left="644"/>
      </w:pPr>
      <w:r w:rsidRPr="000C464B">
        <w:t xml:space="preserve">Naručitelj je kao jedan od kriterija za određivanje ENP za predmetni postupak javne nabave odredio </w:t>
      </w:r>
      <w:r w:rsidRPr="000C464B">
        <w:rPr>
          <w:i/>
        </w:rPr>
        <w:t>Rok isporuke robe</w:t>
      </w:r>
      <w:r w:rsidRPr="000C464B">
        <w:t xml:space="preserve">. S obzirom na specifičnost predmeta nabave, Naručitelju je bitno osigurati pravovremenu raspoloživost potrošnog materijala i u što kraćem vremenskom roku od zaprimanja svake pojedine narudžbenice robu koja je predmet nabave u grupi 25 isporučiti u zdravstvenu ustanovu Korisnicu. </w:t>
      </w:r>
    </w:p>
    <w:p w:rsidR="000C464B" w:rsidRPr="000C464B" w:rsidRDefault="000C464B" w:rsidP="000C464B">
      <w:pPr>
        <w:spacing w:before="0" w:after="0" w:line="276" w:lineRule="auto"/>
        <w:ind w:left="644"/>
      </w:pPr>
      <w:r w:rsidRPr="000C464B">
        <w:t xml:space="preserve">Naručitelj određuje </w:t>
      </w:r>
      <w:r w:rsidRPr="00503809">
        <w:rPr>
          <w:u w:val="single"/>
        </w:rPr>
        <w:t xml:space="preserve">maksimalni rok isporuke </w:t>
      </w:r>
      <w:r w:rsidRPr="00503809">
        <w:rPr>
          <w:b/>
          <w:u w:val="single"/>
        </w:rPr>
        <w:t>45 radna dana</w:t>
      </w:r>
      <w:r w:rsidRPr="000C464B">
        <w:t xml:space="preserve"> od dana trenutka zaprimanja pojedine narudžbenice. </w:t>
      </w:r>
    </w:p>
    <w:p w:rsidR="000C464B" w:rsidRPr="000C464B" w:rsidRDefault="000C464B" w:rsidP="000C464B">
      <w:pPr>
        <w:spacing w:before="0" w:after="0" w:line="276" w:lineRule="auto"/>
        <w:ind w:left="644"/>
      </w:pPr>
    </w:p>
    <w:p w:rsidR="000C464B" w:rsidRPr="000C464B" w:rsidRDefault="000C464B" w:rsidP="000C464B">
      <w:pPr>
        <w:spacing w:before="0" w:after="0" w:line="276" w:lineRule="auto"/>
        <w:ind w:left="644"/>
      </w:pPr>
      <w:r w:rsidRPr="000C464B">
        <w:t xml:space="preserve">Prema kriteriju roka isporuke </w:t>
      </w:r>
      <w:r w:rsidRPr="00537AA0">
        <w:rPr>
          <w:b/>
          <w:color w:val="FF0000"/>
        </w:rPr>
        <w:t>ponude grupu 25</w:t>
      </w:r>
      <w:r w:rsidRPr="000C464B">
        <w:t>, se boduju na sljedeći način:</w:t>
      </w:r>
    </w:p>
    <w:p w:rsidR="000C464B" w:rsidRPr="000C464B" w:rsidRDefault="000C464B" w:rsidP="000C464B">
      <w:pPr>
        <w:spacing w:before="0" w:after="0" w:line="276" w:lineRule="auto"/>
        <w:ind w:left="644"/>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4"/>
        <w:gridCol w:w="2064"/>
      </w:tblGrid>
      <w:tr w:rsidR="000C464B" w:rsidRPr="000C464B" w:rsidTr="000C464B">
        <w:trPr>
          <w:trHeight w:val="590"/>
          <w:jc w:val="center"/>
        </w:trPr>
        <w:tc>
          <w:tcPr>
            <w:tcW w:w="6484"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0C464B" w:rsidRPr="000C464B" w:rsidRDefault="000C464B" w:rsidP="000C464B">
            <w:pPr>
              <w:spacing w:before="0" w:after="0" w:line="276" w:lineRule="auto"/>
              <w:ind w:left="644"/>
              <w:jc w:val="center"/>
              <w:rPr>
                <w:b/>
                <w:sz w:val="16"/>
                <w:szCs w:val="16"/>
              </w:rPr>
            </w:pPr>
            <w:r w:rsidRPr="000C464B">
              <w:rPr>
                <w:b/>
                <w:sz w:val="16"/>
                <w:szCs w:val="16"/>
              </w:rPr>
              <w:t>Rok isporuke robe u radnim danima od trenutka zaprimanja narudžbenice</w:t>
            </w:r>
          </w:p>
        </w:tc>
        <w:tc>
          <w:tcPr>
            <w:tcW w:w="2064"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0C464B" w:rsidRPr="000C464B" w:rsidRDefault="000C464B" w:rsidP="000C464B">
            <w:pPr>
              <w:spacing w:before="0" w:after="0" w:line="276" w:lineRule="auto"/>
              <w:jc w:val="center"/>
              <w:rPr>
                <w:b/>
                <w:sz w:val="16"/>
                <w:szCs w:val="16"/>
              </w:rPr>
            </w:pPr>
            <w:r w:rsidRPr="000C464B">
              <w:rPr>
                <w:b/>
                <w:sz w:val="16"/>
                <w:szCs w:val="16"/>
              </w:rPr>
              <w:t>Broj bodova</w:t>
            </w:r>
          </w:p>
        </w:tc>
      </w:tr>
      <w:tr w:rsidR="000C464B" w:rsidRPr="000C464B" w:rsidTr="000C464B">
        <w:trPr>
          <w:trHeight w:val="367"/>
          <w:jc w:val="center"/>
        </w:trPr>
        <w:tc>
          <w:tcPr>
            <w:tcW w:w="6484" w:type="dxa"/>
            <w:tcBorders>
              <w:top w:val="single" w:sz="4" w:space="0" w:color="auto"/>
              <w:left w:val="single" w:sz="4" w:space="0" w:color="auto"/>
              <w:bottom w:val="single" w:sz="4" w:space="0" w:color="auto"/>
              <w:right w:val="single" w:sz="4" w:space="0" w:color="auto"/>
            </w:tcBorders>
            <w:vAlign w:val="center"/>
            <w:hideMark/>
          </w:tcPr>
          <w:p w:rsidR="000C464B" w:rsidRPr="000C464B" w:rsidRDefault="000C464B" w:rsidP="000C464B">
            <w:pPr>
              <w:spacing w:before="0" w:after="0" w:line="276" w:lineRule="auto"/>
              <w:ind w:left="644"/>
              <w:jc w:val="center"/>
              <w:rPr>
                <w:sz w:val="18"/>
                <w:szCs w:val="18"/>
              </w:rPr>
            </w:pPr>
            <w:r w:rsidRPr="000C464B">
              <w:rPr>
                <w:sz w:val="18"/>
                <w:szCs w:val="18"/>
              </w:rPr>
              <w:t>do 30 radna dana</w:t>
            </w:r>
          </w:p>
        </w:tc>
        <w:tc>
          <w:tcPr>
            <w:tcW w:w="2064" w:type="dxa"/>
            <w:tcBorders>
              <w:top w:val="single" w:sz="4" w:space="0" w:color="auto"/>
              <w:left w:val="single" w:sz="4" w:space="0" w:color="auto"/>
              <w:bottom w:val="single" w:sz="4" w:space="0" w:color="auto"/>
              <w:right w:val="single" w:sz="4" w:space="0" w:color="auto"/>
            </w:tcBorders>
            <w:vAlign w:val="center"/>
          </w:tcPr>
          <w:p w:rsidR="000C464B" w:rsidRPr="000C464B" w:rsidRDefault="000C464B" w:rsidP="000C464B">
            <w:pPr>
              <w:spacing w:before="0" w:after="0" w:line="276" w:lineRule="auto"/>
              <w:jc w:val="center"/>
              <w:rPr>
                <w:sz w:val="18"/>
                <w:szCs w:val="18"/>
              </w:rPr>
            </w:pPr>
            <w:r w:rsidRPr="000C464B">
              <w:rPr>
                <w:sz w:val="18"/>
                <w:szCs w:val="18"/>
              </w:rPr>
              <w:t>10</w:t>
            </w:r>
          </w:p>
        </w:tc>
      </w:tr>
      <w:tr w:rsidR="000C464B" w:rsidRPr="000C464B" w:rsidTr="000C464B">
        <w:trPr>
          <w:trHeight w:val="238"/>
          <w:jc w:val="center"/>
        </w:trPr>
        <w:tc>
          <w:tcPr>
            <w:tcW w:w="6484" w:type="dxa"/>
            <w:vAlign w:val="center"/>
          </w:tcPr>
          <w:p w:rsidR="000C464B" w:rsidRPr="000C464B" w:rsidRDefault="000C464B" w:rsidP="000C464B">
            <w:pPr>
              <w:spacing w:before="0" w:after="0" w:line="276" w:lineRule="auto"/>
              <w:ind w:left="644"/>
              <w:jc w:val="center"/>
              <w:rPr>
                <w:sz w:val="18"/>
                <w:szCs w:val="18"/>
              </w:rPr>
            </w:pPr>
            <w:r w:rsidRPr="000C464B">
              <w:rPr>
                <w:sz w:val="18"/>
                <w:szCs w:val="18"/>
              </w:rPr>
              <w:t>od 31 do 44 radna dana</w:t>
            </w:r>
          </w:p>
        </w:tc>
        <w:tc>
          <w:tcPr>
            <w:tcW w:w="2064" w:type="dxa"/>
            <w:tcBorders>
              <w:top w:val="single" w:sz="4" w:space="0" w:color="auto"/>
              <w:left w:val="single" w:sz="4" w:space="0" w:color="auto"/>
              <w:bottom w:val="single" w:sz="4" w:space="0" w:color="auto"/>
              <w:right w:val="single" w:sz="4" w:space="0" w:color="auto"/>
            </w:tcBorders>
          </w:tcPr>
          <w:p w:rsidR="000C464B" w:rsidRPr="000C464B" w:rsidRDefault="000C464B" w:rsidP="000C464B">
            <w:pPr>
              <w:spacing w:before="0" w:after="0" w:line="276" w:lineRule="auto"/>
              <w:jc w:val="center"/>
              <w:rPr>
                <w:sz w:val="18"/>
                <w:szCs w:val="18"/>
              </w:rPr>
            </w:pPr>
            <w:r w:rsidRPr="000C464B">
              <w:rPr>
                <w:sz w:val="18"/>
                <w:szCs w:val="18"/>
              </w:rPr>
              <w:t>5</w:t>
            </w:r>
          </w:p>
        </w:tc>
      </w:tr>
      <w:tr w:rsidR="000C464B" w:rsidRPr="000C464B" w:rsidTr="000C464B">
        <w:trPr>
          <w:trHeight w:val="228"/>
          <w:jc w:val="center"/>
        </w:trPr>
        <w:tc>
          <w:tcPr>
            <w:tcW w:w="6484" w:type="dxa"/>
            <w:tcBorders>
              <w:top w:val="single" w:sz="4" w:space="0" w:color="auto"/>
              <w:left w:val="single" w:sz="4" w:space="0" w:color="auto"/>
              <w:bottom w:val="single" w:sz="4" w:space="0" w:color="auto"/>
              <w:right w:val="single" w:sz="4" w:space="0" w:color="auto"/>
            </w:tcBorders>
          </w:tcPr>
          <w:p w:rsidR="000C464B" w:rsidRPr="000C464B" w:rsidRDefault="000C464B" w:rsidP="000C464B">
            <w:pPr>
              <w:spacing w:before="0" w:after="0" w:line="276" w:lineRule="auto"/>
              <w:ind w:left="644"/>
              <w:jc w:val="center"/>
              <w:rPr>
                <w:sz w:val="18"/>
                <w:szCs w:val="18"/>
              </w:rPr>
            </w:pPr>
            <w:r w:rsidRPr="000C464B">
              <w:rPr>
                <w:sz w:val="18"/>
                <w:szCs w:val="18"/>
              </w:rPr>
              <w:t>45 radnih dana</w:t>
            </w:r>
          </w:p>
        </w:tc>
        <w:tc>
          <w:tcPr>
            <w:tcW w:w="2064" w:type="dxa"/>
            <w:tcBorders>
              <w:top w:val="single" w:sz="4" w:space="0" w:color="auto"/>
              <w:left w:val="single" w:sz="4" w:space="0" w:color="auto"/>
              <w:bottom w:val="single" w:sz="4" w:space="0" w:color="auto"/>
              <w:right w:val="single" w:sz="4" w:space="0" w:color="auto"/>
            </w:tcBorders>
          </w:tcPr>
          <w:p w:rsidR="000C464B" w:rsidRPr="000C464B" w:rsidRDefault="000C464B" w:rsidP="000C464B">
            <w:pPr>
              <w:spacing w:before="0" w:after="0" w:line="276" w:lineRule="auto"/>
              <w:jc w:val="center"/>
              <w:rPr>
                <w:sz w:val="18"/>
                <w:szCs w:val="18"/>
              </w:rPr>
            </w:pPr>
            <w:r w:rsidRPr="000C464B">
              <w:rPr>
                <w:sz w:val="18"/>
                <w:szCs w:val="18"/>
              </w:rPr>
              <w:t>0</w:t>
            </w:r>
          </w:p>
        </w:tc>
      </w:tr>
    </w:tbl>
    <w:p w:rsidR="000C464B" w:rsidRDefault="000C464B" w:rsidP="000C464B">
      <w:pPr>
        <w:spacing w:before="0" w:after="0" w:line="276" w:lineRule="auto"/>
        <w:ind w:left="644"/>
      </w:pPr>
      <w:bookmarkStart w:id="12" w:name="_GoBack"/>
      <w:bookmarkEnd w:id="12"/>
    </w:p>
    <w:p w:rsidR="000C464B" w:rsidRDefault="000C464B" w:rsidP="000C464B">
      <w:pPr>
        <w:spacing w:before="0" w:after="0" w:line="276" w:lineRule="auto"/>
      </w:pPr>
    </w:p>
    <w:p w:rsidR="00162839" w:rsidRPr="00162839" w:rsidRDefault="000C464B" w:rsidP="00162839">
      <w:pPr>
        <w:spacing w:after="0"/>
        <w:jc w:val="left"/>
        <w:rPr>
          <w:b/>
          <w:u w:val="single"/>
        </w:rPr>
      </w:pPr>
      <w:r>
        <w:t xml:space="preserve">c) </w:t>
      </w:r>
      <w:r w:rsidRPr="000C464B">
        <w:rPr>
          <w:b/>
          <w:u w:val="single"/>
        </w:rPr>
        <w:t xml:space="preserve">Duljina jamstvenog </w:t>
      </w:r>
      <w:r w:rsidR="00162839">
        <w:rPr>
          <w:b/>
          <w:u w:val="single"/>
        </w:rPr>
        <w:t>za kompozitni standardni materijal</w:t>
      </w:r>
    </w:p>
    <w:p w:rsidR="000C464B" w:rsidRDefault="000C464B" w:rsidP="000C464B">
      <w:pPr>
        <w:pStyle w:val="Odlomakpopisa"/>
        <w:spacing w:line="276" w:lineRule="auto"/>
        <w:jc w:val="left"/>
      </w:pPr>
      <w:r w:rsidRPr="00DA2121">
        <w:t>Ponuditelj je u obvezi ponu</w:t>
      </w:r>
      <w:r>
        <w:t>diti minimalni jamstven</w:t>
      </w:r>
      <w:r w:rsidR="00162839">
        <w:t xml:space="preserve">o za zaštitne kompozitne materijale robe koja je predmet nabave u 25. grupi u trajanju minimalno </w:t>
      </w:r>
      <w:r>
        <w:t xml:space="preserve">24 (dvadeset i četiri) mjeseca </w:t>
      </w:r>
      <w:r w:rsidRPr="00DA2121">
        <w:t xml:space="preserve">od dana </w:t>
      </w:r>
      <w:r w:rsidR="00162839">
        <w:t>zaprimanja robe u zdravstvenu ustanovu.</w:t>
      </w:r>
    </w:p>
    <w:p w:rsidR="000C464B" w:rsidRDefault="000C464B" w:rsidP="000C464B">
      <w:pPr>
        <w:pStyle w:val="Odlomakpopisa"/>
        <w:spacing w:line="276" w:lineRule="auto"/>
        <w:jc w:val="left"/>
      </w:pPr>
      <w:r>
        <w:t>Naručitelj će bodovati d</w:t>
      </w:r>
      <w:r w:rsidRPr="00DA2121">
        <w:t>odatn</w:t>
      </w:r>
      <w:r>
        <w:t>u</w:t>
      </w:r>
      <w:r w:rsidRPr="00DA2121">
        <w:t xml:space="preserve"> godin</w:t>
      </w:r>
      <w:r>
        <w:t>u</w:t>
      </w:r>
      <w:r w:rsidRPr="00DA2121">
        <w:t xml:space="preserve"> </w:t>
      </w:r>
      <w:r w:rsidR="00162839">
        <w:t>jamstva</w:t>
      </w:r>
      <w:r w:rsidRPr="00DA2121">
        <w:t xml:space="preserve"> iznad</w:t>
      </w:r>
      <w:r w:rsidRPr="00174736">
        <w:t xml:space="preserve"> obvezno jamstvenog roka</w:t>
      </w:r>
      <w:r>
        <w:t xml:space="preserve"> </w:t>
      </w:r>
      <w:r w:rsidRPr="00174736">
        <w:t>na sljedeći način</w:t>
      </w:r>
      <w:r>
        <w:t>:</w:t>
      </w:r>
      <w:r w:rsidRPr="00200B7D">
        <w:t xml:space="preserve"> </w:t>
      </w:r>
    </w:p>
    <w:p w:rsidR="000C464B" w:rsidRDefault="000C464B" w:rsidP="000C464B">
      <w:pPr>
        <w:pStyle w:val="Odlomakpopisa"/>
      </w:pPr>
    </w:p>
    <w:p w:rsidR="00162839" w:rsidRDefault="00162839" w:rsidP="000C464B">
      <w:pPr>
        <w:pStyle w:val="Odlomakpopisa"/>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7"/>
        <w:gridCol w:w="4145"/>
      </w:tblGrid>
      <w:tr w:rsidR="000C464B" w:rsidRPr="00D26A00" w:rsidTr="00660782">
        <w:tc>
          <w:tcPr>
            <w:tcW w:w="4197" w:type="dxa"/>
            <w:shd w:val="clear" w:color="auto" w:fill="D9D9D9"/>
          </w:tcPr>
          <w:p w:rsidR="000C464B" w:rsidRPr="00D26A00" w:rsidRDefault="000C464B" w:rsidP="00660782">
            <w:pPr>
              <w:pStyle w:val="Odlomakpopisa"/>
              <w:ind w:left="0"/>
              <w:jc w:val="center"/>
              <w:rPr>
                <w:b/>
                <w:sz w:val="18"/>
                <w:szCs w:val="18"/>
              </w:rPr>
            </w:pPr>
            <w:r w:rsidRPr="00D26A00">
              <w:rPr>
                <w:b/>
                <w:sz w:val="18"/>
                <w:szCs w:val="18"/>
              </w:rPr>
              <w:lastRenderedPageBreak/>
              <w:t>Duljina trajanja jamstvenog roka</w:t>
            </w:r>
          </w:p>
        </w:tc>
        <w:tc>
          <w:tcPr>
            <w:tcW w:w="4145" w:type="dxa"/>
            <w:shd w:val="clear" w:color="auto" w:fill="D9D9D9"/>
          </w:tcPr>
          <w:p w:rsidR="000C464B" w:rsidRPr="00D26A00" w:rsidRDefault="000C464B" w:rsidP="00660782">
            <w:pPr>
              <w:pStyle w:val="Odlomakpopisa"/>
              <w:ind w:left="0"/>
              <w:jc w:val="center"/>
              <w:rPr>
                <w:b/>
                <w:sz w:val="18"/>
                <w:szCs w:val="18"/>
              </w:rPr>
            </w:pPr>
            <w:r w:rsidRPr="00D26A00">
              <w:rPr>
                <w:b/>
                <w:sz w:val="18"/>
                <w:szCs w:val="18"/>
              </w:rPr>
              <w:t>Broj bodova</w:t>
            </w:r>
          </w:p>
        </w:tc>
      </w:tr>
      <w:tr w:rsidR="000C464B" w:rsidRPr="00D26A00" w:rsidTr="00660782">
        <w:tc>
          <w:tcPr>
            <w:tcW w:w="4197" w:type="dxa"/>
          </w:tcPr>
          <w:p w:rsidR="000C464B" w:rsidRPr="00D26A00" w:rsidRDefault="000C464B" w:rsidP="00660782">
            <w:pPr>
              <w:spacing w:after="0"/>
              <w:jc w:val="center"/>
            </w:pPr>
            <w:r w:rsidRPr="00D26A00">
              <w:t xml:space="preserve">jamstveni rok </w:t>
            </w:r>
            <w:r>
              <w:t>24 mjeseca</w:t>
            </w:r>
          </w:p>
        </w:tc>
        <w:tc>
          <w:tcPr>
            <w:tcW w:w="4145" w:type="dxa"/>
          </w:tcPr>
          <w:p w:rsidR="000C464B" w:rsidRPr="00D26A00" w:rsidRDefault="000C464B" w:rsidP="00660782">
            <w:pPr>
              <w:spacing w:after="0"/>
              <w:jc w:val="center"/>
            </w:pPr>
            <w:r w:rsidRPr="00D26A00">
              <w:t>0</w:t>
            </w:r>
          </w:p>
        </w:tc>
      </w:tr>
      <w:tr w:rsidR="000C464B" w:rsidRPr="00D26A00" w:rsidTr="00660782">
        <w:tc>
          <w:tcPr>
            <w:tcW w:w="4197" w:type="dxa"/>
          </w:tcPr>
          <w:p w:rsidR="000C464B" w:rsidRPr="00D26A00" w:rsidRDefault="000C464B" w:rsidP="00660782">
            <w:pPr>
              <w:spacing w:after="0"/>
              <w:jc w:val="center"/>
            </w:pPr>
            <w:r w:rsidRPr="00D26A00">
              <w:t xml:space="preserve">jamstveni rok </w:t>
            </w:r>
            <w:r>
              <w:t>36</w:t>
            </w:r>
            <w:r w:rsidRPr="00D26A00">
              <w:t xml:space="preserve"> mjeseca</w:t>
            </w:r>
          </w:p>
        </w:tc>
        <w:tc>
          <w:tcPr>
            <w:tcW w:w="4145" w:type="dxa"/>
          </w:tcPr>
          <w:p w:rsidR="000C464B" w:rsidRPr="00D26A00" w:rsidRDefault="000C464B" w:rsidP="00660782">
            <w:pPr>
              <w:spacing w:after="0"/>
              <w:jc w:val="center"/>
            </w:pPr>
            <w:r>
              <w:t>3</w:t>
            </w:r>
          </w:p>
        </w:tc>
      </w:tr>
      <w:tr w:rsidR="000C464B" w:rsidRPr="00D26A00" w:rsidTr="00660782">
        <w:tc>
          <w:tcPr>
            <w:tcW w:w="4197" w:type="dxa"/>
          </w:tcPr>
          <w:p w:rsidR="000C464B" w:rsidRPr="00D26A00" w:rsidRDefault="000C464B" w:rsidP="00660782">
            <w:pPr>
              <w:spacing w:after="0"/>
              <w:jc w:val="center"/>
            </w:pPr>
            <w:r>
              <w:t xml:space="preserve">jamstveni rok 48 mjeseci </w:t>
            </w:r>
          </w:p>
        </w:tc>
        <w:tc>
          <w:tcPr>
            <w:tcW w:w="4145" w:type="dxa"/>
          </w:tcPr>
          <w:p w:rsidR="000C464B" w:rsidRPr="00D26A00" w:rsidRDefault="000C464B" w:rsidP="00660782">
            <w:pPr>
              <w:spacing w:after="0"/>
              <w:jc w:val="center"/>
            </w:pPr>
            <w:r>
              <w:t>5</w:t>
            </w:r>
          </w:p>
        </w:tc>
      </w:tr>
      <w:tr w:rsidR="000C464B" w:rsidRPr="00D26A00" w:rsidTr="00660782">
        <w:tc>
          <w:tcPr>
            <w:tcW w:w="4197" w:type="dxa"/>
          </w:tcPr>
          <w:p w:rsidR="000C464B" w:rsidRDefault="000C464B" w:rsidP="00660782">
            <w:pPr>
              <w:spacing w:after="0"/>
              <w:jc w:val="center"/>
            </w:pPr>
            <w:r>
              <w:t>jamstveni rok 60 mjeseci i više</w:t>
            </w:r>
          </w:p>
        </w:tc>
        <w:tc>
          <w:tcPr>
            <w:tcW w:w="4145" w:type="dxa"/>
          </w:tcPr>
          <w:p w:rsidR="000C464B" w:rsidRDefault="000C464B" w:rsidP="00660782">
            <w:pPr>
              <w:spacing w:after="0"/>
              <w:jc w:val="center"/>
            </w:pPr>
            <w:r>
              <w:t>10</w:t>
            </w:r>
          </w:p>
        </w:tc>
      </w:tr>
    </w:tbl>
    <w:p w:rsidR="000C464B" w:rsidRDefault="000C464B" w:rsidP="000C464B">
      <w:pPr>
        <w:spacing w:line="276" w:lineRule="auto"/>
      </w:pPr>
    </w:p>
    <w:p w:rsidR="000C464B" w:rsidRDefault="000C464B" w:rsidP="000C464B">
      <w:pPr>
        <w:spacing w:before="0" w:after="0" w:line="276" w:lineRule="auto"/>
      </w:pPr>
    </w:p>
    <w:sectPr w:rsidR="000C464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7FE4" w:rsidRDefault="00907FE4" w:rsidP="00907FE4">
      <w:pPr>
        <w:spacing w:before="0" w:after="0"/>
      </w:pPr>
      <w:r>
        <w:separator/>
      </w:r>
    </w:p>
  </w:endnote>
  <w:endnote w:type="continuationSeparator" w:id="0">
    <w:p w:rsidR="00907FE4" w:rsidRDefault="00907FE4" w:rsidP="00907FE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682777"/>
      <w:docPartObj>
        <w:docPartGallery w:val="Page Numbers (Bottom of Page)"/>
        <w:docPartUnique/>
      </w:docPartObj>
    </w:sdtPr>
    <w:sdtEndPr/>
    <w:sdtContent>
      <w:p w:rsidR="00907FE4" w:rsidRDefault="00907FE4">
        <w:pPr>
          <w:pStyle w:val="Podnoje"/>
          <w:jc w:val="right"/>
        </w:pPr>
        <w:r>
          <w:fldChar w:fldCharType="begin"/>
        </w:r>
        <w:r>
          <w:instrText>PAGE   \* MERGEFORMAT</w:instrText>
        </w:r>
        <w:r>
          <w:fldChar w:fldCharType="separate"/>
        </w:r>
        <w:r w:rsidR="009F2547">
          <w:rPr>
            <w:noProof/>
          </w:rPr>
          <w:t>2</w:t>
        </w:r>
        <w:r>
          <w:fldChar w:fldCharType="end"/>
        </w:r>
      </w:p>
    </w:sdtContent>
  </w:sdt>
  <w:p w:rsidR="00907FE4" w:rsidRDefault="00907FE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7FE4" w:rsidRDefault="00907FE4" w:rsidP="00907FE4">
      <w:pPr>
        <w:spacing w:before="0" w:after="0"/>
      </w:pPr>
      <w:r>
        <w:separator/>
      </w:r>
    </w:p>
  </w:footnote>
  <w:footnote w:type="continuationSeparator" w:id="0">
    <w:p w:rsidR="00907FE4" w:rsidRDefault="00907FE4" w:rsidP="00907FE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16721"/>
    <w:multiLevelType w:val="hybridMultilevel"/>
    <w:tmpl w:val="B1049368"/>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BF15FD3"/>
    <w:multiLevelType w:val="hybridMultilevel"/>
    <w:tmpl w:val="693A32F6"/>
    <w:lvl w:ilvl="0" w:tplc="041A0017">
      <w:start w:val="1"/>
      <w:numFmt w:val="lowerLetter"/>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764719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 w15:restartNumberingAfterBreak="0">
    <w:nsid w:val="4CB6337F"/>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53C"/>
    <w:rsid w:val="00060C17"/>
    <w:rsid w:val="000C464B"/>
    <w:rsid w:val="00162839"/>
    <w:rsid w:val="001C194B"/>
    <w:rsid w:val="00220DC2"/>
    <w:rsid w:val="002B5200"/>
    <w:rsid w:val="00380F9B"/>
    <w:rsid w:val="00494B44"/>
    <w:rsid w:val="00503809"/>
    <w:rsid w:val="00537AA0"/>
    <w:rsid w:val="00560D55"/>
    <w:rsid w:val="00633AF7"/>
    <w:rsid w:val="0065178A"/>
    <w:rsid w:val="0066553C"/>
    <w:rsid w:val="006B23DD"/>
    <w:rsid w:val="007C4972"/>
    <w:rsid w:val="007F1B68"/>
    <w:rsid w:val="008411D3"/>
    <w:rsid w:val="00894818"/>
    <w:rsid w:val="00907FE4"/>
    <w:rsid w:val="00940D94"/>
    <w:rsid w:val="00946BEE"/>
    <w:rsid w:val="009F2547"/>
    <w:rsid w:val="009F31FF"/>
    <w:rsid w:val="00A14016"/>
    <w:rsid w:val="00A27129"/>
    <w:rsid w:val="00AC6F94"/>
    <w:rsid w:val="00AD08F5"/>
    <w:rsid w:val="00B43E76"/>
    <w:rsid w:val="00BB36BE"/>
    <w:rsid w:val="00BB7332"/>
    <w:rsid w:val="00C863DC"/>
    <w:rsid w:val="00C952CE"/>
    <w:rsid w:val="00CB63A6"/>
    <w:rsid w:val="00CF4003"/>
    <w:rsid w:val="00D5107C"/>
    <w:rsid w:val="00DB0964"/>
    <w:rsid w:val="00EB225B"/>
    <w:rsid w:val="00F6557B"/>
    <w:rsid w:val="00F67043"/>
    <w:rsid w:val="00FD09B7"/>
    <w:rsid w:val="00FF52A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907FB4-886E-46CC-8F76-013DCD42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464B"/>
    <w:pPr>
      <w:spacing w:before="120" w:after="120" w:line="240" w:lineRule="auto"/>
      <w:jc w:val="both"/>
    </w:pPr>
    <w:rPr>
      <w:rFonts w:ascii="Times New Roman" w:eastAsia="Times New Roman" w:hAnsi="Times New Roman" w:cs="Times New Roman"/>
      <w:lang w:eastAsia="hr-HR"/>
    </w:rPr>
  </w:style>
  <w:style w:type="paragraph" w:styleId="Naslov2">
    <w:name w:val="heading 2"/>
    <w:basedOn w:val="Normal"/>
    <w:next w:val="Normal"/>
    <w:link w:val="Naslov2Char"/>
    <w:autoRedefine/>
    <w:qFormat/>
    <w:rsid w:val="0066553C"/>
    <w:pPr>
      <w:keepNext/>
      <w:spacing w:line="276" w:lineRule="auto"/>
      <w:ind w:left="340"/>
      <w:outlineLvl w:val="1"/>
    </w:pPr>
    <w:rPr>
      <w:b/>
      <w:bCs/>
      <w:lang w:eastAsia="x-none"/>
    </w:rPr>
  </w:style>
  <w:style w:type="paragraph" w:styleId="Naslov3">
    <w:name w:val="heading 3"/>
    <w:basedOn w:val="Normal"/>
    <w:next w:val="Normal"/>
    <w:link w:val="Naslov3Char"/>
    <w:autoRedefine/>
    <w:qFormat/>
    <w:rsid w:val="0066553C"/>
    <w:pPr>
      <w:keepNext/>
      <w:spacing w:line="276" w:lineRule="auto"/>
      <w:ind w:left="340"/>
      <w:outlineLvl w:val="2"/>
    </w:pPr>
    <w:rPr>
      <w:rFonts w:eastAsia="Arial Narrow"/>
      <w:b/>
      <w:bCs/>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rsid w:val="0066553C"/>
    <w:rPr>
      <w:rFonts w:ascii="Times New Roman" w:eastAsia="Times New Roman" w:hAnsi="Times New Roman" w:cs="Times New Roman"/>
      <w:b/>
      <w:bCs/>
      <w:lang w:eastAsia="x-none"/>
    </w:rPr>
  </w:style>
  <w:style w:type="character" w:customStyle="1" w:styleId="Naslov3Char">
    <w:name w:val="Naslov 3 Char"/>
    <w:basedOn w:val="Zadanifontodlomka"/>
    <w:link w:val="Naslov3"/>
    <w:rsid w:val="0066553C"/>
    <w:rPr>
      <w:rFonts w:ascii="Times New Roman" w:eastAsia="Arial Narrow" w:hAnsi="Times New Roman" w:cs="Times New Roman"/>
      <w:b/>
      <w:bCs/>
      <w:lang w:val="x-none" w:eastAsia="x-none"/>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66553C"/>
    <w:pPr>
      <w:ind w:left="720"/>
      <w:contextualSpacing/>
    </w:p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66553C"/>
    <w:rPr>
      <w:rFonts w:ascii="Times New Roman" w:eastAsia="Times New Roman" w:hAnsi="Times New Roman" w:cs="Times New Roman"/>
      <w:lang w:eastAsia="hr-HR"/>
    </w:rPr>
  </w:style>
  <w:style w:type="paragraph" w:styleId="Zaglavlje">
    <w:name w:val="header"/>
    <w:basedOn w:val="Normal"/>
    <w:link w:val="ZaglavljeChar"/>
    <w:uiPriority w:val="99"/>
    <w:unhideWhenUsed/>
    <w:rsid w:val="00907FE4"/>
    <w:pPr>
      <w:tabs>
        <w:tab w:val="center" w:pos="4536"/>
        <w:tab w:val="right" w:pos="9072"/>
      </w:tabs>
      <w:spacing w:before="0" w:after="0"/>
    </w:pPr>
  </w:style>
  <w:style w:type="character" w:customStyle="1" w:styleId="ZaglavljeChar">
    <w:name w:val="Zaglavlje Char"/>
    <w:basedOn w:val="Zadanifontodlomka"/>
    <w:link w:val="Zaglavlje"/>
    <w:uiPriority w:val="99"/>
    <w:rsid w:val="00907FE4"/>
    <w:rPr>
      <w:rFonts w:ascii="Times New Roman" w:eastAsia="Times New Roman" w:hAnsi="Times New Roman" w:cs="Times New Roman"/>
      <w:lang w:eastAsia="hr-HR"/>
    </w:rPr>
  </w:style>
  <w:style w:type="paragraph" w:styleId="Podnoje">
    <w:name w:val="footer"/>
    <w:basedOn w:val="Normal"/>
    <w:link w:val="PodnojeChar"/>
    <w:uiPriority w:val="99"/>
    <w:unhideWhenUsed/>
    <w:rsid w:val="00907FE4"/>
    <w:pPr>
      <w:tabs>
        <w:tab w:val="center" w:pos="4536"/>
        <w:tab w:val="right" w:pos="9072"/>
      </w:tabs>
      <w:spacing w:before="0" w:after="0"/>
    </w:pPr>
  </w:style>
  <w:style w:type="character" w:customStyle="1" w:styleId="PodnojeChar">
    <w:name w:val="Podnožje Char"/>
    <w:basedOn w:val="Zadanifontodlomka"/>
    <w:link w:val="Podnoje"/>
    <w:uiPriority w:val="99"/>
    <w:rsid w:val="00907FE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BB36BE"/>
    <w:pPr>
      <w:spacing w:before="0"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B36BE"/>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76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4</Pages>
  <Words>854</Words>
  <Characters>4872</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Redlih Jasna</cp:lastModifiedBy>
  <cp:revision>4</cp:revision>
  <cp:lastPrinted>2025-03-11T11:58:00Z</cp:lastPrinted>
  <dcterms:created xsi:type="dcterms:W3CDTF">2025-03-11T11:59:00Z</dcterms:created>
  <dcterms:modified xsi:type="dcterms:W3CDTF">2025-03-24T10:56:00Z</dcterms:modified>
</cp:coreProperties>
</file>