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6C" w:rsidRPr="00F47632" w:rsidRDefault="00397E6C" w:rsidP="009C5E0A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bookmarkStart w:id="0" w:name="_Toc97031073"/>
      <w:r w:rsidRPr="006339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TEHNIČKA SPECIFIKACIJA PREDMETA NABAVE</w:t>
      </w:r>
      <w:bookmarkEnd w:id="0"/>
      <w:r w:rsidR="00F4763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</w:p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6A634D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97E6C" w:rsidRPr="0063393F" w:rsidRDefault="006A634D" w:rsidP="00397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UZV, TCD I 4D UZV UREĐAJI</w:t>
      </w:r>
    </w:p>
    <w:bookmarkEnd w:id="1"/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397E6C" w:rsidRDefault="003E33DD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B19AF">
        <w:rPr>
          <w:rFonts w:ascii="Times New Roman" w:eastAsia="Times New Roman" w:hAnsi="Times New Roman" w:cs="Arial"/>
          <w:b/>
          <w:lang w:eastAsia="hr-HR"/>
        </w:rPr>
        <w:t>V</w:t>
      </w:r>
      <w:r w:rsidR="00397E6C" w:rsidRPr="0063393F">
        <w:rPr>
          <w:rFonts w:ascii="Times New Roman" w:eastAsia="Times New Roman" w:hAnsi="Times New Roman" w:cs="Arial"/>
          <w:b/>
          <w:lang w:eastAsia="hr-HR"/>
        </w:rPr>
        <w:t>V-</w:t>
      </w:r>
      <w:r w:rsidR="00CC40FA">
        <w:rPr>
          <w:rFonts w:ascii="Times New Roman" w:eastAsia="Times New Roman" w:hAnsi="Times New Roman" w:cs="Arial"/>
          <w:b/>
          <w:lang w:eastAsia="hr-HR"/>
        </w:rPr>
        <w:t>25/</w:t>
      </w:r>
      <w:r w:rsidR="000B19AF">
        <w:rPr>
          <w:rFonts w:ascii="Times New Roman" w:eastAsia="Times New Roman" w:hAnsi="Times New Roman" w:cs="Arial"/>
          <w:b/>
          <w:lang w:eastAsia="hr-HR"/>
        </w:rPr>
        <w:t>4</w:t>
      </w:r>
    </w:p>
    <w:p w:rsidR="005E0CB9" w:rsidRDefault="005E0CB9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:rsidR="00397E6C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GRUPA </w:t>
      </w:r>
      <w:r w:rsidR="00C43CC1">
        <w:rPr>
          <w:rFonts w:ascii="Times New Roman" w:eastAsia="Times New Roman" w:hAnsi="Times New Roman" w:cs="Arial"/>
          <w:b/>
          <w:lang w:eastAsia="hr-HR"/>
        </w:rPr>
        <w:t>2</w:t>
      </w:r>
      <w:r>
        <w:rPr>
          <w:rFonts w:ascii="Times New Roman" w:eastAsia="Times New Roman" w:hAnsi="Times New Roman" w:cs="Arial"/>
          <w:b/>
          <w:lang w:eastAsia="hr-HR"/>
        </w:rPr>
        <w:t xml:space="preserve">: </w:t>
      </w:r>
      <w:r w:rsidR="005F0A78">
        <w:rPr>
          <w:rFonts w:ascii="Times New Roman" w:eastAsia="Times New Roman" w:hAnsi="Times New Roman" w:cs="Arial"/>
          <w:b/>
          <w:lang w:eastAsia="hr-HR"/>
        </w:rPr>
        <w:t>UZV uređaj</w:t>
      </w:r>
      <w:r w:rsidR="00C43CC1">
        <w:rPr>
          <w:rFonts w:ascii="Times New Roman" w:eastAsia="Times New Roman" w:hAnsi="Times New Roman" w:cs="Arial"/>
          <w:b/>
          <w:lang w:eastAsia="hr-HR"/>
        </w:rPr>
        <w:t>i</w:t>
      </w:r>
      <w:r w:rsidR="005F0A78">
        <w:rPr>
          <w:rFonts w:ascii="Times New Roman" w:eastAsia="Times New Roman" w:hAnsi="Times New Roman" w:cs="Arial"/>
          <w:b/>
          <w:lang w:eastAsia="hr-HR"/>
        </w:rPr>
        <w:t xml:space="preserve"> za Kliniku za </w:t>
      </w:r>
      <w:r w:rsidR="00C43CC1">
        <w:rPr>
          <w:rFonts w:ascii="Times New Roman" w:eastAsia="Times New Roman" w:hAnsi="Times New Roman" w:cs="Arial"/>
          <w:b/>
          <w:lang w:eastAsia="hr-HR"/>
        </w:rPr>
        <w:t>unutarnje bolesti</w:t>
      </w:r>
    </w:p>
    <w:p w:rsidR="005E0CB9" w:rsidRPr="0063393F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4484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7229"/>
        <w:gridCol w:w="1134"/>
        <w:gridCol w:w="2410"/>
        <w:gridCol w:w="2865"/>
      </w:tblGrid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</w:t>
            </w:r>
            <w:r w:rsidR="00F40FBC"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i kataloška oznaka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3B4724" w:rsidRDefault="007F368F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UZV UREĐAJ</w:t>
            </w:r>
            <w:r w:rsidR="00C43CC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 KLINIKU ZA </w:t>
            </w:r>
            <w:r w:rsidR="00C43CC1">
              <w:rPr>
                <w:rFonts w:ascii="Times New Roman" w:hAnsi="Times New Roman" w:cs="Times New Roman"/>
                <w:b/>
                <w:sz w:val="20"/>
                <w:szCs w:val="20"/>
              </w:rPr>
              <w:t>UNUTARNJE BOLESTI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B4724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379A1" w:rsidRPr="0063393F" w:rsidRDefault="005379A1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4454" w:type="dxa"/>
        <w:jc w:val="center"/>
        <w:tblLook w:val="04A0" w:firstRow="1" w:lastRow="0" w:firstColumn="1" w:lastColumn="0" w:noHBand="0" w:noVBand="1"/>
      </w:tblPr>
      <w:tblGrid>
        <w:gridCol w:w="816"/>
        <w:gridCol w:w="4517"/>
        <w:gridCol w:w="3359"/>
        <w:gridCol w:w="2112"/>
        <w:gridCol w:w="3650"/>
      </w:tblGrid>
      <w:tr w:rsidR="008C0380" w:rsidRPr="00C43CC1" w:rsidTr="000E0FBF">
        <w:trPr>
          <w:trHeight w:val="6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602566" w:rsidRPr="009B15AD" w:rsidRDefault="00602566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9B15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9B15AD" w:rsidRDefault="00602566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9B15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C43CC1" w:rsidRDefault="00602566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C43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602566" w:rsidRPr="00C43CC1" w:rsidRDefault="00602566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:rsidR="00602566" w:rsidRPr="00C43CC1" w:rsidRDefault="00602566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C43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602566" w:rsidRPr="00C43CC1" w:rsidRDefault="00602566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C43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602566" w:rsidRPr="00C43CC1" w:rsidRDefault="00602566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C43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C43CC1" w:rsidRDefault="00602566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C43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:rsidR="00602566" w:rsidRPr="00C43CC1" w:rsidRDefault="00602566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C43CC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(upisati broj stranice dokumenta s dokazom navedene karakteristike)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C43CC1" w:rsidRDefault="00602566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C43C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Ultrazvučni uređaj za Odjel za reumatologiju, kliničku imunologiju i alergologiju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Uređaj podržava korištenje sektorskih, linearnih, konveksnih,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transezofagijskih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, matričnih (sektorskih, konveksnih, linearnih),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pencil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ultrazvučnih sondi.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Načini rada: 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jednodimenzionalni (M)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jednodimenzionalni anatomski (AMM)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dvodimenzionalni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(2D)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harmonično oslikavanje s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pulsnom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inverzijom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Harmonic</w:t>
            </w:r>
            <w:proofErr w:type="spellEnd"/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obojeni Doppler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(CDFI)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Doppler intenziteta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(Power Doppler)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usmjereni Doppler intenziteta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pulsni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(PW)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pulsni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 za mjerenje većih brzina protoka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(HPRF).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Sklopovlje: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Vrijeme paljenja uređaja iz ugašenog stanja najviše 150 s i najviše 25 s iz pričuvnog načina rada.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Baterija integrirana od strane proizvođača unutar kućišta uređaja. Autonomija rada najmanje 50 minuta u transportnom načinu.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Integrirano napajanje najmanje 220-240 VAC, 50 Hz. Najveće opterećenje mreže u radu 600 W. Pričuvni način rada za uštedu energije.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Najmanje 4 aktivna priključka za slikovne sonde. Najmanje 1 priključak za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neslikovnu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pencil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sondu. Mehanizam za osiguranje priključka sondi integriran u kućištu UZV uređaja.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Podržava slikovne sonde izrađene u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monokristalnoj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i matričnoj tehnologiji.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2.6.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Podržava ultrazvučne sonde u ukupnom frekvencijskom rasponu najmanje 1 – 26 MHz.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2.7.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Dinamički raspon uređaja najmanje 320 dB.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2.8.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Ukupni prostor za pohranu podataka veći od 1 TB. Operativni sustav na zasebnom disku bez pokretnih dijelova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(SSD).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2.9.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Upravljačka ploča sa interaktivnim pozadinskim osvjetljenjem i zaslonom u boji osjetljivim na dodir, dijagonale 30 cm ili više. Simultani prikaz žive ultrazvučne slike u stvarnom vremenu na zaslonu na upravljačkoj ploči i glavnom LED zaslonu. Podržava listanje kroz izbornike putem povlačnih gesti na dodirnom zaslonu.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2.10.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Glavni zaslon LED tehnologije montiran na zglobnom nosaču na upravljačkoj ploči; dijagonala zaslona 60 cm ili više, rezolucija najmanje 1920 x 1080 slikovnih elemenata. Kut gledanja vertikalno i horizontalno najmanje 178°. Najviša razlučivost ultrazvučne slike (ne odnosi se na razlučivost LED zaslona) najmanje 1920 x 1080 slikovnih  elemenata. Prikaz ultrazvučne slike na cijelom zaslonu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full</w:t>
            </w:r>
            <w:proofErr w:type="spellEnd"/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screen)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u stvarnom vremenu u najvišoj razlučivosti.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2.11.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Integrirana alfanumerička tipkovnica sa pozadinskim osvjetljenjem tipki.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2.12.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Rotacija upravljačke ploče u odnosu na centralnu poziciju u 2 ili više neovisnih zglobova rotacije ukupno 360° ili više. Zaključavanje upravljačke ploče u svim smjerovima pritiskom na jednu tipku. Slobodna rotacija glavnog LED zaslona na zglobnoj ruci neovisno od upravljačke ploče najmanje 180° u horizontalnoj ravnini s dodatnim podešavanjem visine i nagiba.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Uređaj osiguran od nehotičnog pomicanja mehaničkom centralnom kočnicom s tri pozicije (zakočen, zaključan po smjeru, otključan).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Ukupna masa uređaja bez termalnog printera najviše 108 kg.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Korisničko sučelje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Jednodimenzionalni način rada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Dostupan na svim traženim sondama.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3.1.2</w:t>
            </w:r>
            <w:r w:rsidR="000E0FBF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Mjerenje vremenskih intervala na zamrznutoj slici s točnošću 1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ms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ili boljom.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3.1.3.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Brzina iscrtavanja jednodimenzionalnog zapisa u rasponu 25 - 150 mm/s ili većem, usklađeno sa EKG-om. Promjena brzine prikaza u najmanje 5 koraka, prikaz najmanje 16 s neprekinutog jednodimenzionalnog zapisa na glavnom LED zaslonu.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Podesivi parametri slike u naknadnom procesiranju najmanje: pojačanje, kompresija, obojena mapa, format prikaza, brzina iscrtavanja, zrcaljenje slike (gore/dolje i lijevo/desno).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Dvodimenzionalni način rada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3.2.1.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Dostupan na svim traženim sondama.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Neovisna kontrola pojačanja za dvodimenzionalni način rada, Doppler intenziteta, jednodimenzionalni način, obojeni Doppler,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pulsni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 i kontinuirani Doppler na pristupnim tipkama svakog pojedinačnog načina rada.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Izbor između automatskog i ručnog podešavanja fokusa. Ručno podešavanje dubine i širine polja fokusa u punom rasponu radnog polja..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3.2.4.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Uvećanje na živoj i zamrznutoj slici najmanje 8x s prikazom faktora povećanja na glavnom LED  zaslonu. 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Povećanje visoke razlučivosti u odabranoj regiji interesa s podesivom pozicijom i veličinom po slobodnom odabiru operatera.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3.2.5.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Kontinuirana automatska optimizacija pojačanja po dubini u stvarnom vremenu (podešavanje svake sličice pojedinačno) za postizanje optimalne svjetline tkiva. Aktivacija funkcije pritiskom na jednu tipku.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3.2.6.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Istovremeno podešavanje parametara slike, najmanje: gustoća linija,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perzistencija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, broj linija u višesmjernom načinu rada, putem jedne tipke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3.2.7.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Upravljačke kontrole pojačanja odjeka po dubini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(TGC)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na upravljačkoj ploči i dodirnom zaslonu, najmanje 8 razina podešavanja.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3.2.8.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Algoritam za smanjenje šuma i poboljšanje definicije granica. Dostupan na svim slikovnim sondama. Redukcija šuma u najmanje 5 razina.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3.2.9.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Odabir sive mape u najmanje 5 varijacija i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kromatske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mape u najmanje 8 varijacija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3.2.10.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Podesivi parametri slike u živoj slici i naknadnom procesiranju najmanje: pojačanje, dinamički raspon, kompresija, povećanje, brzina iscrtavanja slike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Obojeni </w:t>
            </w:r>
            <w:proofErr w:type="spellStart"/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Dopplerski</w:t>
            </w:r>
            <w:proofErr w:type="spellEnd"/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način rada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Dostupan na svim traženim sondama u dvostrukom prikazu u kombinaciji sa dvodimenzionalnim načinom rada.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3.3.2.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Automatsko pronalaženje i postavljanje područja interesa na mjesto najveće brzine protoka u radnom polju pritiskom na jednu tipku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Prikaz brzina kodiranih bojom u najmanjem rasponu 3 - 300 cm/s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3.3.4.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Podešavanje bazne linije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3.3.5.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Podesivi parametri slike u živoj slici i naknadnom procesiranju najmanje: bazna linija, inverzija boje, obojena mapa, uklanjanje boje, prioritet boje, povećanje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Pulsni</w:t>
            </w:r>
            <w:proofErr w:type="spellEnd"/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Dopplerski</w:t>
            </w:r>
            <w:proofErr w:type="spellEnd"/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način rada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3.4.1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Dostupan na svim traženim sondama u dvostrukom prikazu u kombinaciji sa dvodimenzionalnim načinom rada i trostrukom prikazu u stvarnom vremenu u kombinaciji sa dvodimenzionalnim i obojanim načinom rada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3.4.2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Veličina prozora uzorkovanja u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pulsnom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Doppleru najmanje 0,5 - 20 mm. Najveća dubina postavljanja prozora uzorkovanja najmanje 30 cm.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3.4.3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Prikaz brzina u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pulsnom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Doppleru u najmanjem rasponu 10 cm/s - 650 cm/s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3.4.4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Postavljanje pozicije i kuta prozora uzorkovanja u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pulsnom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Doppleru na područje najveće brzine protoka pritiskom na jednu tipku.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3.4.5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Automatska korekcija kuta s pomakom prozora uzorkovanja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3.4.6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Podesivi parametri slike u naknadnom procesiranju najmanje: inverzija, bazna linija, korekcija kuta, format prikaza, pojačanje, brzina prikaza spektra, kompresija i obojena mapa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B62B10" w:rsidRPr="009B15A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Periferija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Ugrađeno sučelje za mrežnu komunikaciju u standardiziranom formatu za digitalno oslikavanje i komunikaciju u medicini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(DICOM). 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Omogućava dvosmjernu komunikaciju s bolničkom informatičkom infrastrukturom u svrhu upisa pacijenata u radnu listu i pohrane nalaza sa slikama i video isječcima.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Uvoz, pregled i u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poredno gledanje DICOM (CT,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angio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, MRI) podataka tijekom trajanja ultrazvučnog pregleda (na jednoj strani monitora prikaz DICOM podataka, na drugoj strani živa ultrazvučna slika)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Digitalni video izlaz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(Display Port), razlučivost 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slike u najvišoj izvornoj rezoluciji.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Aktivno praćenje parametara uređaja u stvarnom vremenu s alarmiranjem u slučaju nepravilnih vrijednosti, najmanje: napona, temperature, brzina ventilatora, grešaka sistema.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Uvoz i izvoz podataka sa i na CD/DVD, USB memoriju, putem mrežnog </w:t>
            </w:r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Ethernet</w:t>
            </w:r>
            <w:proofErr w:type="spellEnd"/>
            <w:r w:rsidRPr="009B15A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sučelja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4.6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Crno bijeli termalni printer širine papira najmanje 110 mm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  <w:r w:rsidR="00B62B10"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Ladica ili prostor za pohranu potrošnog materijala integrirani u konzolu uređaja; dostupni s obje bočne strane.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Držači kablova sondi s elastičnim ovješenjem i podešavanjem slobodne dužine kabela. Podesivi po obodu ručke s prednje strane. Montiranje i uklanjanje bez alata ili dodatnih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pričvrsnih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elemenata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5</w:t>
            </w:r>
            <w:r w:rsidR="00B62B10"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Ultrazvučne sonde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B62B10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B10" w:rsidRPr="009B15AD" w:rsidRDefault="00B62B10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B10" w:rsidRPr="009B15AD" w:rsidRDefault="00B62B10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Mikro-linearna sonda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10" w:rsidRPr="00C43CC1" w:rsidRDefault="00B62B10" w:rsidP="00B62B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10" w:rsidRPr="00C43CC1" w:rsidRDefault="00B62B10" w:rsidP="00B62B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B10" w:rsidRPr="00C43CC1" w:rsidRDefault="00B62B10" w:rsidP="00B62B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B62B10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B10" w:rsidRPr="009B15AD" w:rsidRDefault="00B62B10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B10" w:rsidRPr="009B15AD" w:rsidRDefault="00B62B10" w:rsidP="009B15A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Širokopojasna linearna sonda frekvencijskog raspona od 8 do 26 MHz ili više, otvor ravnine oslikavanja najviše 27 mm. Najmanje 190 kristalnih elemenata. Sonda i priključnica izvedeni bez pokretnih dijelova.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10" w:rsidRPr="00C43CC1" w:rsidRDefault="00B62B10" w:rsidP="00B62B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10" w:rsidRPr="00C43CC1" w:rsidRDefault="00B62B10" w:rsidP="00B62B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B10" w:rsidRPr="00C43CC1" w:rsidRDefault="00B62B10" w:rsidP="00B62B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Linearna sonda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C43CC1" w:rsidRPr="00C43CC1" w:rsidTr="000E0FBF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CC1" w:rsidRPr="009B15AD" w:rsidRDefault="00C43CC1" w:rsidP="009B15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.1</w:t>
            </w:r>
            <w:r w:rsidR="00B62B10"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9B15AD" w:rsidRDefault="00C43CC1" w:rsidP="009B15A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Širokopojasna matrična linearna sonda s elevacijskim fokusiranjem; frekvencijskog raspona od 2 do 22 MHz ili više, izrađena u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monokristalnoj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tehnologiji. Otvor ravnine skeniranja 50 mm ili više, najmanje 1800 kristalnih elemenata. Priključni kontakti bez iglica.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CC1" w:rsidRPr="00C43CC1" w:rsidRDefault="00C43CC1" w:rsidP="00C43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Prijenosni UZV uređaj za kardiološku primjenu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Težina konzole s baterijom ne veća od 6,0 kg radi lakšeg prenošenja na različitim lokacijama unutar bolnice. Potrošnja uređaja ne veća od 200 VA.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Skeniranje bez mrežnog napajanja, radom na ugrađenu bateriju u trajanju od min. 50 minuta.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Visoko rezolucijski LCD monitor dijagonale min. 15,6'', rezolucije min. 1920x1080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piksela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. Podešavanje nagiba ekrana, zatvaranje ekrana kod prenošenja uređaja.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Originalno postolje za smještaj UZV konzole na četiri kotača. Minimum 3 aktivna priključka za sonde, integrirani nosači za sonde s obje strane uređaja, polica za smještaj c/b video printera. Podešavanje visine za rad u sjedećem ili stajaćem položaju.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6.5.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Digitalni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tvorbenik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ultrazvučnog snopa (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beamformer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). Dinamički raspon uređaja min. 380 dB.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6.6.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Podrška za sektorske, matričnu sektorsku, linearnu, matričnu linearnu, linearnu s programibilnim tipkama, konveksnu,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transezofagusne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, 3D/4D TEE sonde.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6.7.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Načini rada sustava: 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B (2D)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panoramski prikaz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obojani Doppler (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Doppler), PW Doppler, HPRF, CW Doppler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M, obojani M prikaz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power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slobodnokutni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anatomski M način rada sa slobodnim 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pomicanjem inicijalne početne točke i paralelno pomicanje linije, dostupno u 2D prikazu i obojanom prikazu, dostupan na slici u realnom vremenu i sa arhiviranih kino zapisima iz trajne i privremene arhive. Zakrivljeni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slobodnokutni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M prikaz po proizvoljnoj crti, dostupan na slici u realnom vremenu i na arhiviranim kino zapisima iz arhive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harmonični prikaz (THI), oslikavanje harmoničnim frekvencijama, harmonični prikaz s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inverznom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tehnologijom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PW tkivni Doppler, obojani tkivni Doppler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napredne tehnike za poboljšanje rezolucije, otklanjanjem točkastih artefakata, višesmjernim skeniranjem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protoka kroz krvne žile prikazan u crno-bijelom prikazu, neovisno o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dopplerskom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kutu, bez upotrebe kontrastnog sredstva.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6.8.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Karakteristike sustava za 2D prikaz: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zakretanje polja sektora i podešavanje širine slike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dubina prikaza slike min. 30 cm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apeksa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proširenim poljem u radu sa sektorskom sondom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uvećanje visoke rezolucije za područje interesa koje fokusira cijelu snagu ultrazvučnog oslikavanja u odabranu regiju interesa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automatska optimizacija lateralnog pojačanja i TGC</w:t>
            </w:r>
            <w:r w:rsidRPr="009B15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br/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- osvježenje slike min. 700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sl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/s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obojeni 2D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obavezna mogućnost podešavanja parametara slike u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postprocesingu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na slici s odgodom iz privremene i trajne arhive: pojačanje,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rejekcije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perzistencije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na živoj slici i na slici pozvanoj iz arhive.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6.9.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Memorija za kino sekvencu minimalno 500 MB. Jednostruki, dvostruki i četverostruki prikaz, podesiva brzina, mogućnost mjerenja i izračuna na kino zapisima pozvanim iz arhive.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6.10.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Obojani Doppler (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color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Doppler):</w:t>
            </w: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- osvježenje slike:</w:t>
            </w:r>
            <w:r w:rsidRPr="009B15A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min. 600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sl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/s</w:t>
            </w: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- dvostruki prikaz 2D/obojani Doppler u stvarnom vremenu i u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postprocesingu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- automatska optimizacija frekvencije shodno promjeni odabrane dubine slike</w:t>
            </w: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- namjenska aplikacija za prikaz koronarnih krvnih žila srca</w:t>
            </w: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- pregled obojane kino sekvence iz trajne arhive u originalnom osvježenju slike, uz mogućnost uklanjanja boje i pregleda samo 2D prikaza, promjena obojane mape.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PW i CW Doppler: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mogućnost invertiranja spektra i korekcije kuta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detektiranje velikih brzina protoka, HPRF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triplex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prikaz za PW Doppler (paralelan prikaz 2D,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 i PW Doppler slike u realnom vremenu)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prikaz najveće brzine CW Dopplerom min. 10 m/s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>- automatska optimizacija spektra PW i CW Dopplera pritiskom na jednu tipku automatski podešava baznu liniju, PRF i kutnu korekciju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obavezna mogućnost podešavanja parametara slike i kino zapisa u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postprocesingu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na slici s  odgodom iz privremene i trajne arhive: pojačanje,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rejekcija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, kompresija, format prikaza, pomak bazne linije, inverzija, korekcija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dopplerskog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kuta, promjena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mape.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Tkivni Doppler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deformacije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za analizu funkcije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pulsni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Doppler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(PW tkivni Doppler)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obojani tkivni Doppler - Obojani Doppler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longitudinalne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kontraktilnosti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u boji na podlozi žive 2D slike (različite boje predstavljaju različite vrijednosti pomaka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gornja granica osvježenja slike min. 600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sl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/s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deformacije na podlozi 2D žive slike, prikaz krivuljama u boji za označena područja na podlozi žive 2D slike za obojani Doppler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, istovremeni prikaz krivulja za najmanje osam područja  interesa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postavljanje min. 4 vremenske oznake u jednom srčanom ciklusu, koje označavaju zatvaranje i otvaranje zalistaka u podlozi krivulja, automatski preneseno iz drugih prikaza (M-prikaz, PW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doppler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, CW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doppler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ili Doppler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kvantitativna analiza brzina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dostupna iz arhiviranog kino zapisa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promjena parametara volumena uzorka u područja 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interesa, istovremeni prikaz krivulja, žive slike i dvodimenzionalne podloge za brzine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Prikaz sinkroniziranosti pokreta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iz podataka dobivenih tkivnim Dopplerom sa živog prikaza i arhiviranog zapisa, s kvantitativnim analizama.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Mjerenje i prikaz longitudinalne deformacije, procjena globalne funkcije. Automatizirano ocrtavanje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endokarda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iz zadanih točaka uz analizu deformacije, prikaz vrijednosti deformacije krivuljama "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strain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" podataka i grafičkim prikazom u segmentnom kružnom modelu (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Bull's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Eye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). Proces odabira potrebnih presjeka korištenjem AI tehnologije (tehnologija umjetne inteligencije) pri čemu uređaj automatizirano prepoznaje pohranjene potrebne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apikalne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presjeke. Jedinstveni prikaz svih rezultata u segmentnom kružnom modelu (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Bull's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Eye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) s izvješćem i analizom svakog segmenta u odnosu na globalnu vršnu sistoličku vrijednost.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6.15.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Specijalizirani kardiološki program sa kardiološkim mjerenjima, kalkulacijama i izvješćima podesiv prema zahtjevima korisnika.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6.16.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Automatski izračun istisne frakcije (EF) metodom praćenja referentne točke (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speckle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tracking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) iz dvodimenzionalnog prikaza automatskim ocrtavanjem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endokarda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6.17.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Automatska kardiološka 2D mjerenja na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parasternalnom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LAX presjeku zasnovana na umjetnoj inteligenciji (AI), min.: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IVSd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LVIDd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LVPWd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LVIDs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6.18.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Automatizirano prepoznavanje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dopplerskog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spektra bazirano na umjetnoj inteligenciji pri čemu uređaj prepoznaje i odabire odgovarajuće mjerenje, te vrijednosti mjerenja s nazivom mjerenja automatski upisuje u popis izvršenih mjerenja.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6.19.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Kardiološke automatske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Dopplerske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kalkulacije, ocrtavanje spektra s prikazom kalkulacija za protoke kod kardioloških mjerenja sa sektorskom sondom, min. AV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Vmax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MV E/A, LVOT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Vmax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TR </w:t>
            </w:r>
            <w:proofErr w:type="spellStart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Vmax</w:t>
            </w:r>
            <w:proofErr w:type="spellEnd"/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E’.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6.20.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 za kontrastno oslikavanje sa sektorskom kardiološkom sondom (LVO), korištenjem kontrastnog medija.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Ugrađeno sučelje za mrežnu komunikaciju u standardiziranom formatu za digitalno oslikavanje i </w:t>
            </w:r>
            <w:r w:rsidRPr="009B15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komunikaciju u medicini (min. funkcionalnost: potvrda, ispis, pohrana, modalitetna radna lista, potvrda pohrane, obavljeni proceduralni korak modaliteta, upit/dohvat, razmjena medija, strukturirano izvještavanje).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Vanjski priključci min.: HDMI, 2x USB, mrežni priključak s brzinom protoka podataka min. 1 Gb/s.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Multifrekventne</w:t>
            </w:r>
            <w:proofErr w:type="spellEnd"/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sonde: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Sektorska matrična kardiološka sonda tehnologije izrade iz jednog komada kristala: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frekvencijski raspon od min. 1 do 5 MHz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izbor od min. 4 THI frekvencija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broj elemenata: min. 80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širina sektora: min. 90⁰.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Linearna sonda: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frekvencijski raspon od min. 2,5 do 10 MHz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broj elemenata: min. 192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širina prikaza: min. 42 do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. 45 mm.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Konveksna sonda: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frekvencijski raspon od min. 1 do 5 MHz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broj elemenata: min. 192</w:t>
            </w:r>
            <w:r w:rsidRPr="009B15A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širina sektora: min. 68⁰.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Periferni uređaji: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EKG sučelje, prikaz EKG signala, kabel s 3 odvoda, prikaz respiracije.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F86464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Crno-bijeli termalni printer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Bežični ručni ultrazvuk s dvostranom (sektorskom-linearnom) sondom s aplikacijom za instalaciju na mobilni uređaj sljedećih karakteristika i komponenti: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Bežična dvostrana ultrazvučna sonda, sektorsko-linearnog niza, ergonomskog oblika za ručnu primjenu, mase ne veće od 300 g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Primjena: za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kardijalne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, vaskularne i intervencijske zahvate.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Načini rada: crno-bijeli  za prikaz anatomije u stvarnom vremenu, obojani prikaz (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) za prikaz protoka u stvarnom vremenu, M-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mod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, PW Doppler, harmonični prikaz.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9.4.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Punjenje integrirane baterije putem bežičnog punjača.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9.5.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Pohrana podataka u formatima min. JPG, MP4 i DICOM.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9.6.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Autonomija rada na bateriju: min. 45 minuta neprekinutog skeniranja.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9.7.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Upravljanje funkcijama min. Pojačanje, dubina, fokusno polje, centralna linija, zamrzavanje slike, pohrana slike, aktivacija obojanog prikaza.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9.8.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Mjerenja minimalno udaljenost, elipsa, kut.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9.9.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Ugrađeno sučelje za mrežnu komunikaciju u standardiziranom formatu za digitalno oslikavanje i komunikaciju u medicini, funkcionalnost min.: potvrda, pohrana, modalitetna radna lista.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9.10.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Aplikacija za instalaciju operativnog programa na mobilnu platformu Android: minimalno verzija 9, te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iOS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minimalno verzija 13.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9B15AD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Dvostrana integrirana sonda sljedećih karakteristika: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9B15AD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9B15AD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Integrirana sektorska sonda frekvencijskog raspona minimalno od 1.6 MHz do 3.7 MHz, s min. 64 elemenata, kut prikaza min. 60°, dubina prikaza min. 22 cm.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Integrirana linearna sonda frekvencijskog raspona minimalno od 3 MHz do 12 MHz, s min. 192 elemenata, širina prikaza min. 40 mm, dubina prikaza min. 7 cm.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  <w:bookmarkStart w:id="2" w:name="_GoBack"/>
            <w:bookmarkEnd w:id="2"/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Dodatni pribor: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Tablet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uređaj, rezolucija zaslona min. 1340x800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pix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., Bluetooth /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Wifi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 xml:space="preserve"> povezanost, Li-Ion baterija kapaciteta min. 5100 </w:t>
            </w:r>
            <w:proofErr w:type="spellStart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mAh</w:t>
            </w:r>
            <w:proofErr w:type="spellEnd"/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Vanjski bežični punjač baterije uređaja.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9B15AD" w:rsidRPr="00C43CC1" w:rsidTr="00893037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5AD" w:rsidRPr="009B15AD" w:rsidRDefault="009B15AD" w:rsidP="009B15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9B15AD" w:rsidRDefault="009B15AD" w:rsidP="009B15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15AD">
              <w:rPr>
                <w:rFonts w:ascii="Times New Roman" w:hAnsi="Times New Roman" w:cs="Times New Roman"/>
                <w:sz w:val="18"/>
                <w:szCs w:val="18"/>
              </w:rPr>
              <w:t>Torbica za pohranu i prijenos uređaja.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5AD" w:rsidRPr="00C43CC1" w:rsidRDefault="009B15AD" w:rsidP="009B15A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</w:tbl>
    <w:p w:rsidR="00397E6C" w:rsidRPr="0063393F" w:rsidRDefault="00397E6C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815D4" w:rsidRPr="0063393F" w:rsidRDefault="001815D4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82EAE" w:rsidRPr="00CC40FA" w:rsidRDefault="00382EAE" w:rsidP="00382EA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  <w:t>UPUTE ZA POPUNJAVANJE OVOG OBRASCA:</w:t>
      </w:r>
    </w:p>
    <w:p w:rsidR="00382EAE" w:rsidRPr="00CC40FA" w:rsidRDefault="00382EAE" w:rsidP="00382EAE">
      <w:pPr>
        <w:widowControl w:val="0"/>
        <w:autoSpaceDE w:val="0"/>
        <w:autoSpaceDN w:val="0"/>
        <w:adjustRightInd w:val="0"/>
        <w:spacing w:before="120" w:after="0" w:line="240" w:lineRule="auto"/>
        <w:ind w:left="20" w:right="1"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 treba popuniti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ovaj obrazac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na sljedeći način: </w:t>
      </w:r>
      <w:r w:rsidR="006F5A4E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bookmarkStart w:id="3" w:name="_Toc494273965"/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Ponuditelji moraju popuniti dio obrasca s podacima o nazivu modela proizvoda kojeg nude, naziv proizvođača, zemlju podrijetla te godinu proizvodnje nuđenog uređaja.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Tražene minimalne tehničke karakteristike sukladno potrebama Naručitelja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“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Naručitelj je opisao minimalne tehničke karakteristike uređaja, zahtjeve, namjene i uvjete predmeta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lastRenderedPageBreak/>
        <w:t>nabave.</w:t>
      </w:r>
      <w:bookmarkEnd w:id="3"/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Arial Unicode MS" w:hAnsi="Times New Roman" w:cs="Times New Roman"/>
          <w:i/>
          <w:sz w:val="18"/>
          <w:szCs w:val="20"/>
          <w:lang w:eastAsia="hr-HR"/>
        </w:rPr>
        <w:t xml:space="preserve">Ponuđene tehničke specifikacije“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ponuditelji upisuju konkretne tehničke karakteristike i svojstva ponuđenog proizvoda. 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stupac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Referenca na katalog, prospekt, tehničku dokumentaciju ili Izjavu proizvođača ili ovlaštenog zastupnika proizvođača opreme u EU“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, ponuditelji upisuju referentnu točku, stranicu kataloga, prospekta, tehničke dokumentacije ili Izjave proizvođača ponuđenog proizvoda na kojoj se može provjeriti sukladnost između traženog i ponuđenog.</w:t>
      </w:r>
    </w:p>
    <w:p w:rsidR="00382EAE" w:rsidRPr="00CC40FA" w:rsidRDefault="00382EAE" w:rsidP="00C43CC1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 ne smije mijenjati opise predmeta nabave navedene u Tehničkoj specifikaciji kao niti dopisivati stupce niti na bilo koji način mijenjati sadržaj tehničke specifikacije.</w:t>
      </w:r>
    </w:p>
    <w:p w:rsidR="005B6A19" w:rsidRPr="00CC40FA" w:rsidRDefault="00382EAE" w:rsidP="00C43CC1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Sukladno članku 280. stavku 10 ZJN 2016 smatra se da ponuda dostavljena elektroničkim sredstvima komunikacije putem EOJN-a RH obvezuje ponuditelja u roku valjanosti ponude neovisno o tome je li potpisana ili nije.</w:t>
      </w:r>
      <w:r w:rsidR="00397E6C"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                    </w:t>
      </w:r>
    </w:p>
    <w:sectPr w:rsidR="005B6A19" w:rsidRPr="00CC40FA" w:rsidSect="0060256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CC1" w:rsidRDefault="00C43CC1" w:rsidP="00397E6C">
      <w:pPr>
        <w:spacing w:after="0" w:line="240" w:lineRule="auto"/>
      </w:pPr>
      <w:r>
        <w:separator/>
      </w:r>
    </w:p>
  </w:endnote>
  <w:endnote w:type="continuationSeparator" w:id="0">
    <w:p w:rsidR="00C43CC1" w:rsidRDefault="00C43CC1" w:rsidP="003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C43CC1" w:rsidRDefault="00C43CC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43CC1" w:rsidRDefault="00C43CC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CC1" w:rsidRDefault="00C43CC1" w:rsidP="00397E6C">
      <w:pPr>
        <w:spacing w:after="0" w:line="240" w:lineRule="auto"/>
      </w:pPr>
      <w:r>
        <w:separator/>
      </w:r>
    </w:p>
  </w:footnote>
  <w:footnote w:type="continuationSeparator" w:id="0">
    <w:p w:rsidR="00C43CC1" w:rsidRDefault="00C43CC1" w:rsidP="00397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6C"/>
    <w:rsid w:val="00053DB7"/>
    <w:rsid w:val="000823B6"/>
    <w:rsid w:val="00087109"/>
    <w:rsid w:val="000B19AF"/>
    <w:rsid w:val="000D3702"/>
    <w:rsid w:val="000E0FBF"/>
    <w:rsid w:val="001815D4"/>
    <w:rsid w:val="00190804"/>
    <w:rsid w:val="002059D1"/>
    <w:rsid w:val="00241DE9"/>
    <w:rsid w:val="00250173"/>
    <w:rsid w:val="00382EAE"/>
    <w:rsid w:val="00397E6C"/>
    <w:rsid w:val="003B4724"/>
    <w:rsid w:val="003E33DD"/>
    <w:rsid w:val="004C3D3D"/>
    <w:rsid w:val="005379A1"/>
    <w:rsid w:val="00557A5C"/>
    <w:rsid w:val="0056391E"/>
    <w:rsid w:val="0059669F"/>
    <w:rsid w:val="005B1644"/>
    <w:rsid w:val="005B6A19"/>
    <w:rsid w:val="005E0CB9"/>
    <w:rsid w:val="005F0A78"/>
    <w:rsid w:val="00602566"/>
    <w:rsid w:val="00607F4F"/>
    <w:rsid w:val="0063393F"/>
    <w:rsid w:val="006A634D"/>
    <w:rsid w:val="006F5235"/>
    <w:rsid w:val="006F5A4E"/>
    <w:rsid w:val="0072496B"/>
    <w:rsid w:val="0079106B"/>
    <w:rsid w:val="007D5D6B"/>
    <w:rsid w:val="007F368F"/>
    <w:rsid w:val="008A504A"/>
    <w:rsid w:val="008B71C2"/>
    <w:rsid w:val="008C0380"/>
    <w:rsid w:val="008E2984"/>
    <w:rsid w:val="00913A90"/>
    <w:rsid w:val="00956F56"/>
    <w:rsid w:val="009B15AD"/>
    <w:rsid w:val="009C5E0A"/>
    <w:rsid w:val="009E6A18"/>
    <w:rsid w:val="009F2F5A"/>
    <w:rsid w:val="00A324C6"/>
    <w:rsid w:val="00A47D25"/>
    <w:rsid w:val="00AE3EDA"/>
    <w:rsid w:val="00B62B10"/>
    <w:rsid w:val="00B92379"/>
    <w:rsid w:val="00C105A9"/>
    <w:rsid w:val="00C43CC1"/>
    <w:rsid w:val="00CC40FA"/>
    <w:rsid w:val="00CE08C0"/>
    <w:rsid w:val="00D002C1"/>
    <w:rsid w:val="00E0282C"/>
    <w:rsid w:val="00E455AD"/>
    <w:rsid w:val="00E87342"/>
    <w:rsid w:val="00EB5EA3"/>
    <w:rsid w:val="00F40FBC"/>
    <w:rsid w:val="00F47632"/>
    <w:rsid w:val="00F55836"/>
    <w:rsid w:val="00F8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4144"/>
  <w15:chartTrackingRefBased/>
  <w15:docId w15:val="{578AF06E-C788-4033-A2EB-DF6B3EEC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E6C"/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E6C"/>
  </w:style>
  <w:style w:type="paragraph" w:styleId="Tekstbalonia">
    <w:name w:val="Balloon Text"/>
    <w:basedOn w:val="Normal"/>
    <w:link w:val="TekstbaloniaChar"/>
    <w:uiPriority w:val="99"/>
    <w:semiHidden/>
    <w:unhideWhenUsed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1A112-6D4D-4C61-ACC9-A0DCECCDD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12</Pages>
  <Words>3100</Words>
  <Characters>17674</Characters>
  <Application>Microsoft Office Word</Application>
  <DocSecurity>0</DocSecurity>
  <Lines>147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Pisačić Kristina</cp:lastModifiedBy>
  <cp:revision>33</cp:revision>
  <cp:lastPrinted>2025-06-04T08:40:00Z</cp:lastPrinted>
  <dcterms:created xsi:type="dcterms:W3CDTF">2024-01-10T10:31:00Z</dcterms:created>
  <dcterms:modified xsi:type="dcterms:W3CDTF">2025-09-11T10:25:00Z</dcterms:modified>
</cp:coreProperties>
</file>